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8321E7" w:rsidRDefault="00D06012" w:rsidP="00995794">
      <w:pPr>
        <w:spacing w:after="0" w:line="360" w:lineRule="auto"/>
        <w:jc w:val="both"/>
        <w:rPr>
          <w:rFonts w:ascii="Palatino Linotype" w:hAnsi="Palatino Linotype" w:cs="Arial"/>
          <w:sz w:val="24"/>
        </w:rPr>
      </w:pPr>
      <w:r w:rsidRPr="008321E7">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8321E7">
        <w:rPr>
          <w:rFonts w:ascii="Palatino Linotype" w:hAnsi="Palatino Linotype" w:cs="Arial"/>
          <w:sz w:val="24"/>
        </w:rPr>
        <w:t xml:space="preserve"> de México, de fecha </w:t>
      </w:r>
      <w:r w:rsidR="00816F9A" w:rsidRPr="008321E7">
        <w:rPr>
          <w:rFonts w:ascii="Palatino Linotype" w:hAnsi="Palatino Linotype" w:cs="Arial"/>
          <w:sz w:val="24"/>
        </w:rPr>
        <w:t>tres de abril</w:t>
      </w:r>
      <w:r w:rsidR="00DA2681" w:rsidRPr="008321E7">
        <w:rPr>
          <w:rFonts w:ascii="Palatino Linotype" w:hAnsi="Palatino Linotype" w:cs="Arial"/>
          <w:sz w:val="24"/>
        </w:rPr>
        <w:t xml:space="preserve"> </w:t>
      </w:r>
      <w:r w:rsidR="00A558F2" w:rsidRPr="008321E7">
        <w:rPr>
          <w:rFonts w:ascii="Palatino Linotype" w:hAnsi="Palatino Linotype" w:cs="Arial"/>
          <w:sz w:val="24"/>
        </w:rPr>
        <w:t>d</w:t>
      </w:r>
      <w:r w:rsidRPr="008321E7">
        <w:rPr>
          <w:rFonts w:ascii="Palatino Linotype" w:hAnsi="Palatino Linotype" w:cs="Arial"/>
          <w:sz w:val="24"/>
        </w:rPr>
        <w:t xml:space="preserve">e dos mil </w:t>
      </w:r>
      <w:r w:rsidR="00AA2766" w:rsidRPr="008321E7">
        <w:rPr>
          <w:rFonts w:ascii="Palatino Linotype" w:hAnsi="Palatino Linotype" w:cs="Arial"/>
          <w:sz w:val="24"/>
        </w:rPr>
        <w:t>die</w:t>
      </w:r>
      <w:r w:rsidR="00877031" w:rsidRPr="008321E7">
        <w:rPr>
          <w:rFonts w:ascii="Palatino Linotype" w:hAnsi="Palatino Linotype" w:cs="Arial"/>
          <w:sz w:val="24"/>
        </w:rPr>
        <w:t>ci</w:t>
      </w:r>
      <w:r w:rsidR="00150175" w:rsidRPr="008321E7">
        <w:rPr>
          <w:rFonts w:ascii="Palatino Linotype" w:hAnsi="Palatino Linotype" w:cs="Arial"/>
          <w:sz w:val="24"/>
        </w:rPr>
        <w:t>nueve</w:t>
      </w:r>
      <w:r w:rsidRPr="008321E7">
        <w:rPr>
          <w:rFonts w:ascii="Palatino Linotype" w:hAnsi="Palatino Linotype" w:cs="Arial"/>
          <w:sz w:val="24"/>
        </w:rPr>
        <w:t>.</w:t>
      </w:r>
    </w:p>
    <w:p w:rsidR="00D06012" w:rsidRPr="008321E7" w:rsidRDefault="00D06012" w:rsidP="00995794">
      <w:pPr>
        <w:spacing w:after="0" w:line="360" w:lineRule="auto"/>
        <w:jc w:val="both"/>
        <w:rPr>
          <w:rFonts w:ascii="Palatino Linotype" w:hAnsi="Palatino Linotype" w:cs="Arial"/>
          <w:sz w:val="24"/>
        </w:rPr>
      </w:pPr>
    </w:p>
    <w:p w:rsidR="0086528A" w:rsidRPr="008321E7" w:rsidRDefault="00816F9A" w:rsidP="00995794">
      <w:pPr>
        <w:spacing w:after="0" w:line="360" w:lineRule="auto"/>
        <w:jc w:val="both"/>
        <w:rPr>
          <w:rFonts w:ascii="Palatino Linotype" w:hAnsi="Palatino Linotype" w:cs="Arial"/>
          <w:b/>
          <w:sz w:val="24"/>
        </w:rPr>
      </w:pPr>
      <w:r w:rsidRPr="008321E7">
        <w:rPr>
          <w:rFonts w:ascii="Palatino Linotype" w:hAnsi="Palatino Linotype" w:cs="Arial"/>
          <w:sz w:val="24"/>
        </w:rPr>
        <w:t xml:space="preserve">VISTO </w:t>
      </w:r>
      <w:r w:rsidR="001F1FCA" w:rsidRPr="008321E7">
        <w:rPr>
          <w:rFonts w:ascii="Palatino Linotype" w:hAnsi="Palatino Linotype" w:cs="Arial"/>
          <w:sz w:val="24"/>
        </w:rPr>
        <w:t xml:space="preserve">el expediente formado con motivo del recurso de revisión </w:t>
      </w:r>
      <w:r w:rsidR="001F1FCA" w:rsidRPr="008321E7">
        <w:rPr>
          <w:rFonts w:ascii="Palatino Linotype" w:hAnsi="Palatino Linotype" w:cs="Arial"/>
          <w:b/>
          <w:sz w:val="24"/>
        </w:rPr>
        <w:t>0</w:t>
      </w:r>
      <w:r w:rsidR="00DA2681" w:rsidRPr="008321E7">
        <w:rPr>
          <w:rFonts w:ascii="Palatino Linotype" w:hAnsi="Palatino Linotype" w:cs="Arial"/>
          <w:b/>
          <w:sz w:val="24"/>
        </w:rPr>
        <w:t>0597</w:t>
      </w:r>
      <w:r w:rsidR="006A508D" w:rsidRPr="008321E7">
        <w:rPr>
          <w:rFonts w:ascii="Palatino Linotype" w:hAnsi="Palatino Linotype" w:cs="Arial"/>
          <w:b/>
          <w:sz w:val="24"/>
        </w:rPr>
        <w:t>/</w:t>
      </w:r>
      <w:r w:rsidR="001F1FCA" w:rsidRPr="008321E7">
        <w:rPr>
          <w:rFonts w:ascii="Palatino Linotype" w:hAnsi="Palatino Linotype" w:cs="Arial"/>
          <w:b/>
          <w:bCs/>
          <w:sz w:val="24"/>
        </w:rPr>
        <w:t>INFOEM/IP/RR/201</w:t>
      </w:r>
      <w:r w:rsidRPr="008321E7">
        <w:rPr>
          <w:rFonts w:ascii="Palatino Linotype" w:hAnsi="Palatino Linotype" w:cs="Arial"/>
          <w:b/>
          <w:bCs/>
          <w:sz w:val="24"/>
        </w:rPr>
        <w:t>9</w:t>
      </w:r>
      <w:r w:rsidR="001F1FCA" w:rsidRPr="008321E7">
        <w:rPr>
          <w:rFonts w:ascii="Palatino Linotype" w:hAnsi="Palatino Linotype" w:cs="Arial"/>
          <w:sz w:val="24"/>
        </w:rPr>
        <w:t xml:space="preserve">, promovido por </w:t>
      </w:r>
      <w:r w:rsidR="0086528A" w:rsidRPr="008321E7">
        <w:rPr>
          <w:rFonts w:ascii="Palatino Linotype" w:hAnsi="Palatino Linotype" w:cs="Arial"/>
          <w:sz w:val="24"/>
        </w:rPr>
        <w:t xml:space="preserve">la </w:t>
      </w:r>
      <w:r w:rsidR="00CC49DC" w:rsidRPr="008321E7">
        <w:rPr>
          <w:rFonts w:ascii="Palatino Linotype" w:hAnsi="Palatino Linotype" w:cs="Arial"/>
          <w:b/>
          <w:sz w:val="24"/>
        </w:rPr>
        <w:t>C</w:t>
      </w:r>
      <w:r w:rsidR="00F23343" w:rsidRPr="008321E7">
        <w:rPr>
          <w:rFonts w:ascii="Palatino Linotype" w:hAnsi="Palatino Linotype" w:cs="Arial"/>
          <w:b/>
          <w:sz w:val="24"/>
        </w:rPr>
        <w:t>.</w:t>
      </w:r>
      <w:r w:rsidR="009E01AD" w:rsidRPr="009E01AD">
        <w:rPr>
          <w:rFonts w:ascii="Palatino Linotype" w:hAnsi="Palatino Linotype"/>
          <w:b/>
          <w:sz w:val="22"/>
          <w:szCs w:val="22"/>
        </w:rPr>
        <w:t xml:space="preserve"> </w:t>
      </w:r>
      <w:r w:rsidR="009E01AD">
        <w:rPr>
          <w:rFonts w:ascii="Palatino Linotype" w:hAnsi="Palatino Linotype"/>
          <w:b/>
          <w:sz w:val="22"/>
          <w:szCs w:val="22"/>
        </w:rPr>
        <w:t>XXXXXX XXXXX</w:t>
      </w:r>
      <w:r w:rsidR="001F1FCA" w:rsidRPr="008321E7">
        <w:rPr>
          <w:rFonts w:ascii="Palatino Linotype" w:hAnsi="Palatino Linotype" w:cs="Arial"/>
          <w:b/>
          <w:sz w:val="24"/>
        </w:rPr>
        <w:t xml:space="preserve">, </w:t>
      </w:r>
      <w:r w:rsidR="001F1FCA" w:rsidRPr="008321E7">
        <w:rPr>
          <w:rFonts w:ascii="Palatino Linotype" w:hAnsi="Palatino Linotype" w:cs="Arial"/>
          <w:sz w:val="24"/>
        </w:rPr>
        <w:t>en lo sucesivo</w:t>
      </w:r>
      <w:r w:rsidR="00150175" w:rsidRPr="008321E7">
        <w:rPr>
          <w:rFonts w:ascii="Palatino Linotype" w:hAnsi="Palatino Linotype" w:cs="Arial"/>
          <w:sz w:val="24"/>
        </w:rPr>
        <w:t xml:space="preserve"> </w:t>
      </w:r>
      <w:r w:rsidR="00150175" w:rsidRPr="008321E7">
        <w:rPr>
          <w:rFonts w:ascii="Palatino Linotype" w:hAnsi="Palatino Linotype" w:cs="Arial"/>
          <w:b/>
          <w:sz w:val="24"/>
        </w:rPr>
        <w:t>L</w:t>
      </w:r>
      <w:r w:rsidR="0086528A" w:rsidRPr="008321E7">
        <w:rPr>
          <w:rFonts w:ascii="Palatino Linotype" w:hAnsi="Palatino Linotype" w:cs="Arial"/>
          <w:b/>
          <w:sz w:val="24"/>
        </w:rPr>
        <w:t>A</w:t>
      </w:r>
      <w:r w:rsidR="001F1FCA" w:rsidRPr="008321E7">
        <w:rPr>
          <w:rFonts w:ascii="Palatino Linotype" w:hAnsi="Palatino Linotype" w:cs="Arial"/>
          <w:b/>
          <w:sz w:val="24"/>
        </w:rPr>
        <w:t xml:space="preserve"> RECURRENTE,</w:t>
      </w:r>
      <w:r w:rsidR="001F1FCA" w:rsidRPr="008321E7">
        <w:rPr>
          <w:rFonts w:ascii="Palatino Linotype" w:hAnsi="Palatino Linotype" w:cs="Arial"/>
          <w:sz w:val="24"/>
        </w:rPr>
        <w:t xml:space="preserve"> </w:t>
      </w:r>
      <w:r w:rsidR="00745993">
        <w:rPr>
          <w:rFonts w:ascii="Palatino Linotype" w:hAnsi="Palatino Linotype" w:cs="Arial"/>
          <w:sz w:val="24"/>
        </w:rPr>
        <w:t>a falta de</w:t>
      </w:r>
      <w:r w:rsidR="001F1FCA" w:rsidRPr="008321E7">
        <w:rPr>
          <w:rFonts w:ascii="Palatino Linotype" w:hAnsi="Palatino Linotype" w:cs="Arial"/>
          <w:sz w:val="24"/>
        </w:rPr>
        <w:t xml:space="preserve"> la </w:t>
      </w:r>
      <w:r w:rsidR="0086528A" w:rsidRPr="008321E7">
        <w:rPr>
          <w:rFonts w:ascii="Palatino Linotype" w:hAnsi="Palatino Linotype" w:cs="Arial"/>
          <w:sz w:val="24"/>
        </w:rPr>
        <w:t>respuesta del</w:t>
      </w:r>
      <w:r w:rsidR="00DA2681" w:rsidRPr="008321E7">
        <w:rPr>
          <w:rFonts w:ascii="Palatino Linotype" w:hAnsi="Palatino Linotype" w:cs="Arial"/>
          <w:b/>
          <w:sz w:val="24"/>
        </w:rPr>
        <w:t xml:space="preserve"> Ayuntamiento de Chicoloapan</w:t>
      </w:r>
      <w:r w:rsidR="0086528A" w:rsidRPr="008321E7">
        <w:rPr>
          <w:rFonts w:ascii="Palatino Linotype" w:hAnsi="Palatino Linotype" w:cs="Arial"/>
          <w:b/>
          <w:sz w:val="24"/>
        </w:rPr>
        <w:t xml:space="preserve">, </w:t>
      </w:r>
      <w:r w:rsidR="0086528A" w:rsidRPr="008321E7">
        <w:rPr>
          <w:rFonts w:ascii="Palatino Linotype" w:hAnsi="Palatino Linotype" w:cs="Arial"/>
          <w:sz w:val="24"/>
        </w:rPr>
        <w:t xml:space="preserve">en lo sucesivo </w:t>
      </w:r>
      <w:r w:rsidR="0086528A" w:rsidRPr="008321E7">
        <w:rPr>
          <w:rFonts w:ascii="Palatino Linotype" w:hAnsi="Palatino Linotype" w:cs="Arial"/>
          <w:b/>
          <w:sz w:val="24"/>
        </w:rPr>
        <w:t xml:space="preserve">EL SUJETO OBLIGADO, </w:t>
      </w:r>
      <w:r w:rsidR="0086528A" w:rsidRPr="008321E7">
        <w:rPr>
          <w:rFonts w:ascii="Palatino Linotype" w:hAnsi="Palatino Linotype" w:cs="Arial"/>
          <w:sz w:val="24"/>
        </w:rPr>
        <w:t xml:space="preserve">se procede a dictar la presente resolución con base en lo siguiente: </w:t>
      </w:r>
    </w:p>
    <w:p w:rsidR="001F1FCA" w:rsidRPr="008321E7" w:rsidRDefault="001F1FCA" w:rsidP="00995794">
      <w:pPr>
        <w:spacing w:after="0" w:line="240" w:lineRule="auto"/>
        <w:jc w:val="both"/>
        <w:rPr>
          <w:rFonts w:ascii="Palatino Linotype" w:hAnsi="Palatino Linotype"/>
        </w:rPr>
      </w:pPr>
    </w:p>
    <w:p w:rsidR="00D06012" w:rsidRPr="008321E7" w:rsidRDefault="00D06012" w:rsidP="00995794">
      <w:pPr>
        <w:spacing w:after="0" w:line="240" w:lineRule="auto"/>
        <w:jc w:val="center"/>
        <w:rPr>
          <w:rFonts w:ascii="Palatino Linotype" w:hAnsi="Palatino Linotype" w:cs="Arial"/>
          <w:b/>
          <w:bCs/>
          <w:spacing w:val="60"/>
          <w:sz w:val="28"/>
        </w:rPr>
      </w:pPr>
      <w:r w:rsidRPr="008321E7">
        <w:rPr>
          <w:rFonts w:ascii="Palatino Linotype" w:hAnsi="Palatino Linotype" w:cs="Arial"/>
          <w:b/>
          <w:bCs/>
          <w:spacing w:val="60"/>
          <w:sz w:val="28"/>
        </w:rPr>
        <w:t>RESULTANDO</w:t>
      </w:r>
    </w:p>
    <w:p w:rsidR="00D06012" w:rsidRPr="008321E7" w:rsidRDefault="00D06012" w:rsidP="00995794">
      <w:pPr>
        <w:spacing w:after="0" w:line="240" w:lineRule="auto"/>
        <w:jc w:val="center"/>
        <w:rPr>
          <w:rFonts w:ascii="Palatino Linotype" w:hAnsi="Palatino Linotype" w:cs="Arial"/>
          <w:b/>
          <w:bCs/>
          <w:spacing w:val="60"/>
        </w:rPr>
      </w:pPr>
    </w:p>
    <w:p w:rsidR="001F1FCA" w:rsidRPr="008321E7" w:rsidRDefault="001F1FCA" w:rsidP="00995794">
      <w:pPr>
        <w:spacing w:after="0" w:line="360" w:lineRule="auto"/>
        <w:jc w:val="both"/>
        <w:rPr>
          <w:rFonts w:ascii="Palatino Linotype" w:hAnsi="Palatino Linotype" w:cs="Arial"/>
          <w:b/>
          <w:bCs/>
          <w:sz w:val="24"/>
        </w:rPr>
      </w:pPr>
      <w:r w:rsidRPr="008321E7">
        <w:rPr>
          <w:rFonts w:ascii="Palatino Linotype" w:hAnsi="Palatino Linotype" w:cs="Arial"/>
          <w:b/>
          <w:sz w:val="28"/>
          <w:szCs w:val="28"/>
        </w:rPr>
        <w:t>I.</w:t>
      </w:r>
      <w:r w:rsidRPr="008321E7">
        <w:rPr>
          <w:rFonts w:ascii="Palatino Linotype" w:hAnsi="Palatino Linotype" w:cs="Arial"/>
          <w:b/>
        </w:rPr>
        <w:t xml:space="preserve"> </w:t>
      </w:r>
      <w:r w:rsidR="000D40F1" w:rsidRPr="008321E7">
        <w:rPr>
          <w:rFonts w:ascii="Palatino Linotype" w:hAnsi="Palatino Linotype" w:cs="Arial"/>
          <w:sz w:val="24"/>
        </w:rPr>
        <w:t xml:space="preserve">En fecha cinco de diciembre </w:t>
      </w:r>
      <w:r w:rsidR="0086528A" w:rsidRPr="008321E7">
        <w:rPr>
          <w:rFonts w:ascii="Palatino Linotype" w:hAnsi="Palatino Linotype" w:cs="Arial"/>
          <w:sz w:val="24"/>
        </w:rPr>
        <w:t>d</w:t>
      </w:r>
      <w:r w:rsidR="004C474B" w:rsidRPr="008321E7">
        <w:rPr>
          <w:rFonts w:ascii="Palatino Linotype" w:hAnsi="Palatino Linotype" w:cs="Arial"/>
          <w:sz w:val="24"/>
        </w:rPr>
        <w:t>e dos mil dieciocho</w:t>
      </w:r>
      <w:r w:rsidRPr="008321E7">
        <w:rPr>
          <w:rFonts w:ascii="Palatino Linotype" w:hAnsi="Palatino Linotype" w:cs="Arial"/>
          <w:sz w:val="24"/>
        </w:rPr>
        <w:t xml:space="preserve">, </w:t>
      </w:r>
      <w:r w:rsidR="00CA0C07" w:rsidRPr="008321E7">
        <w:rPr>
          <w:rFonts w:ascii="Palatino Linotype" w:hAnsi="Palatino Linotype" w:cs="Arial"/>
          <w:b/>
          <w:sz w:val="24"/>
        </w:rPr>
        <w:t>LA</w:t>
      </w:r>
      <w:r w:rsidR="00877031" w:rsidRPr="008321E7">
        <w:rPr>
          <w:rFonts w:ascii="Palatino Linotype" w:hAnsi="Palatino Linotype" w:cs="Arial"/>
          <w:b/>
          <w:sz w:val="24"/>
        </w:rPr>
        <w:t xml:space="preserve"> </w:t>
      </w:r>
      <w:r w:rsidRPr="008321E7">
        <w:rPr>
          <w:rFonts w:ascii="Palatino Linotype" w:hAnsi="Palatino Linotype" w:cs="Arial"/>
          <w:b/>
          <w:sz w:val="24"/>
        </w:rPr>
        <w:t>RECURRENTE</w:t>
      </w:r>
      <w:r w:rsidRPr="008321E7">
        <w:rPr>
          <w:rFonts w:ascii="Palatino Linotype" w:hAnsi="Palatino Linotype" w:cs="Arial"/>
          <w:sz w:val="24"/>
        </w:rPr>
        <w:t xml:space="preserve"> presentó a través del Sistema de Acceso a la Información Mexiquense, en lo subsecuente </w:t>
      </w:r>
      <w:r w:rsidRPr="008321E7">
        <w:rPr>
          <w:rFonts w:ascii="Palatino Linotype" w:hAnsi="Palatino Linotype" w:cs="Arial"/>
          <w:b/>
          <w:sz w:val="24"/>
        </w:rPr>
        <w:t>EL SAIMEX</w:t>
      </w:r>
      <w:r w:rsidRPr="008321E7">
        <w:rPr>
          <w:rFonts w:ascii="Palatino Linotype" w:hAnsi="Palatino Linotype" w:cs="Arial"/>
          <w:sz w:val="24"/>
        </w:rPr>
        <w:t xml:space="preserve"> ante </w:t>
      </w:r>
      <w:r w:rsidRPr="008321E7">
        <w:rPr>
          <w:rFonts w:ascii="Palatino Linotype" w:hAnsi="Palatino Linotype" w:cs="Arial"/>
          <w:b/>
          <w:sz w:val="24"/>
        </w:rPr>
        <w:t>EL SUJETO OBLIGADO</w:t>
      </w:r>
      <w:r w:rsidRPr="008321E7">
        <w:rPr>
          <w:rFonts w:ascii="Palatino Linotype" w:hAnsi="Palatino Linotype" w:cs="Arial"/>
          <w:sz w:val="24"/>
        </w:rPr>
        <w:t>, la solicitud de acceso a la información pública, a la que se le asignó el número de expediente</w:t>
      </w:r>
      <w:r w:rsidR="000D40F1" w:rsidRPr="008321E7">
        <w:rPr>
          <w:rFonts w:ascii="Palatino Linotype" w:hAnsi="Palatino Linotype" w:cs="Arial"/>
          <w:sz w:val="24"/>
        </w:rPr>
        <w:t xml:space="preserve"> </w:t>
      </w:r>
      <w:r w:rsidR="000D40F1" w:rsidRPr="008321E7">
        <w:rPr>
          <w:rFonts w:ascii="Palatino Linotype" w:hAnsi="Palatino Linotype" w:cs="Arial"/>
          <w:b/>
          <w:sz w:val="24"/>
        </w:rPr>
        <w:t>00086/CHICOLOA/IP/2018</w:t>
      </w:r>
      <w:r w:rsidRPr="008321E7">
        <w:rPr>
          <w:rFonts w:ascii="Palatino Linotype" w:hAnsi="Palatino Linotype" w:cs="Arial"/>
          <w:sz w:val="24"/>
        </w:rPr>
        <w:t xml:space="preserve">, mediante la cual </w:t>
      </w:r>
      <w:r w:rsidR="0086528A" w:rsidRPr="008321E7">
        <w:rPr>
          <w:rFonts w:ascii="Palatino Linotype" w:hAnsi="Palatino Linotype" w:cs="Arial"/>
          <w:sz w:val="24"/>
        </w:rPr>
        <w:t xml:space="preserve">adjuntó </w:t>
      </w:r>
      <w:r w:rsidR="000D40F1" w:rsidRPr="008321E7">
        <w:rPr>
          <w:rFonts w:ascii="Palatino Linotype" w:hAnsi="Palatino Linotype" w:cs="Arial"/>
          <w:sz w:val="24"/>
        </w:rPr>
        <w:t xml:space="preserve">el </w:t>
      </w:r>
      <w:r w:rsidR="0086528A" w:rsidRPr="008321E7">
        <w:rPr>
          <w:rFonts w:ascii="Palatino Linotype" w:hAnsi="Palatino Linotype" w:cs="Arial"/>
          <w:sz w:val="24"/>
        </w:rPr>
        <w:t xml:space="preserve">documento </w:t>
      </w:r>
      <w:r w:rsidR="000D40F1" w:rsidRPr="008321E7">
        <w:rPr>
          <w:rFonts w:ascii="Palatino Linotype" w:hAnsi="Palatino Linotype" w:cs="Arial"/>
          <w:b/>
          <w:sz w:val="24"/>
        </w:rPr>
        <w:t>Preguntas_Alumbrado_Nov_2018.pdf</w:t>
      </w:r>
      <w:r w:rsidR="000D40F1" w:rsidRPr="008321E7">
        <w:rPr>
          <w:rFonts w:ascii="Palatino Linotype" w:hAnsi="Palatino Linotype" w:cs="Arial"/>
          <w:sz w:val="24"/>
        </w:rPr>
        <w:t xml:space="preserve"> </w:t>
      </w:r>
      <w:r w:rsidR="0086528A" w:rsidRPr="008321E7">
        <w:rPr>
          <w:rFonts w:ascii="Palatino Linotype" w:hAnsi="Palatino Linotype" w:cs="Arial"/>
          <w:bCs/>
          <w:sz w:val="24"/>
        </w:rPr>
        <w:t>por medio del cual solicitó</w:t>
      </w:r>
      <w:r w:rsidRPr="008321E7">
        <w:rPr>
          <w:rFonts w:ascii="Palatino Linotype" w:hAnsi="Palatino Linotype" w:cs="Arial"/>
          <w:sz w:val="24"/>
        </w:rPr>
        <w:t>:</w:t>
      </w:r>
    </w:p>
    <w:p w:rsidR="001F1FCA" w:rsidRPr="008321E7" w:rsidRDefault="001F1FCA" w:rsidP="00995794">
      <w:pPr>
        <w:pStyle w:val="Prrafodelista"/>
        <w:spacing w:after="0" w:line="240" w:lineRule="auto"/>
        <w:ind w:left="0"/>
        <w:contextualSpacing w:val="0"/>
        <w:jc w:val="both"/>
        <w:rPr>
          <w:rFonts w:ascii="Palatino Linotype" w:hAnsi="Palatino Linotype" w:cs="Arial"/>
          <w:b/>
          <w:szCs w:val="28"/>
        </w:rPr>
      </w:pPr>
    </w:p>
    <w:p w:rsidR="0086528A" w:rsidRPr="008321E7" w:rsidRDefault="00535903" w:rsidP="00332CC1">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t>“</w:t>
      </w:r>
      <w:r w:rsidR="0086528A" w:rsidRPr="008321E7">
        <w:rPr>
          <w:rFonts w:ascii="Palatino Linotype" w:hAnsi="Palatino Linotype" w:cs="Arial"/>
          <w:b/>
          <w:i/>
          <w:sz w:val="22"/>
          <w:szCs w:val="22"/>
        </w:rPr>
        <w:t>I.- PRESUPUESTO DEL SISTEMA DE ALUMBRADO PÚBLICO MUNICIPAL</w:t>
      </w:r>
      <w:r w:rsidR="0086528A" w:rsidRPr="008321E7">
        <w:rPr>
          <w:rFonts w:ascii="Palatino Linotype" w:hAnsi="Palatino Linotype" w:cs="Arial"/>
          <w:i/>
          <w:sz w:val="22"/>
          <w:szCs w:val="22"/>
        </w:rPr>
        <w:t xml:space="preserve"> </w:t>
      </w:r>
    </w:p>
    <w:p w:rsidR="0086528A" w:rsidRPr="008321E7"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8321E7" w:rsidRDefault="0086528A" w:rsidP="00995794">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t xml:space="preserve">1. El importe por concepto de alumbrado público facturado por CFE en el municipio, desglosado ya sea por mes o bimestre, de los años 2013, 2014, 2015, 2016, 2017 y los meses que van de 2018. </w:t>
      </w:r>
    </w:p>
    <w:p w:rsidR="0086528A" w:rsidRPr="008321E7"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8321E7" w:rsidRDefault="0086528A" w:rsidP="00995794">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t xml:space="preserve">2. Situación actual de adeudo que tuviera el municipio por concepto de consumo de energía eléctrica en el alumbrado público ante CFE o cualquier otra empresa suministradora de energía eléctrica, y de existir el adeudo, favor de informar el </w:t>
      </w:r>
      <w:r w:rsidRPr="008321E7">
        <w:rPr>
          <w:rFonts w:ascii="Palatino Linotype" w:hAnsi="Palatino Linotype" w:cs="Arial"/>
          <w:i/>
          <w:sz w:val="22"/>
          <w:szCs w:val="22"/>
        </w:rPr>
        <w:lastRenderedPageBreak/>
        <w:t xml:space="preserve">desglose de los montos acumulados por mes o bien, por fecha desde la cual no se ha realizado pago alguno a la CFE o cualquier otra empresa por este concepto. </w:t>
      </w:r>
    </w:p>
    <w:p w:rsidR="0086528A" w:rsidRPr="008321E7"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8321E7" w:rsidRDefault="0086528A" w:rsidP="00995794">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t xml:space="preserve">3. La o las partidas presupuestales que se utilizaron y los montos que se erogaron dentro del presupuesto de egresos municipal para el mantenimiento del sistema de alumbrado público durante los años 2013, 2014, 2015, 2016, 2017 y los meses que van del 2018. </w:t>
      </w:r>
    </w:p>
    <w:p w:rsidR="0086528A" w:rsidRPr="008321E7"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8321E7" w:rsidRDefault="0086528A" w:rsidP="00995794">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t xml:space="preserve">4. La o las partidas presupuestales que se utilizaron y los montos que se pagaron por mes para cubrir la factura por concepto de consumo de energía eléctrica en el sistema de alumbrado público municipal de 2013, 2014, 2015, 2016, 2017 y los meses que van del 2018. </w:t>
      </w:r>
    </w:p>
    <w:p w:rsidR="0086528A" w:rsidRPr="008321E7"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8321E7" w:rsidRDefault="0086528A" w:rsidP="00995794">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t>5. En caso de que el mantenimiento preventivo, correctivo o la sustitución de luminarias (total o parcial) que integran el sistema público municipal se haya realizado por el municipio o una empresa privada, de 2013, 2014, 2015, 2016, 2017 y los meses que van del 2018; se requiere saber cuántas luminarias fueron sustituidas, arregladas o transformadas, así como las características y los lugares (avenidas y calles) donde se sustituyeron, colocaron, corrigieron o arreglaron.</w:t>
      </w:r>
    </w:p>
    <w:p w:rsidR="0086528A" w:rsidRPr="008321E7"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8321E7" w:rsidRDefault="0086528A" w:rsidP="00995794">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b/>
          <w:i/>
          <w:sz w:val="22"/>
          <w:szCs w:val="22"/>
        </w:rPr>
        <w:t>II.- INFRAESTRUCTURA DEL SISTEMA DE ALUMBRADO PÚBLICO</w:t>
      </w:r>
    </w:p>
    <w:p w:rsidR="0086528A" w:rsidRPr="008321E7"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8321E7" w:rsidRDefault="0086528A" w:rsidP="00995794">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t xml:space="preserve">6. Se solicita el censo de alumbrado público de los ejercicios 2016, 2017, 2018 o en su caso, el censo más reciente del municipio, en el que se desglose la siguiente información: </w:t>
      </w:r>
    </w:p>
    <w:p w:rsidR="0086528A" w:rsidRPr="008321E7" w:rsidRDefault="0086528A" w:rsidP="00332CC1">
      <w:pPr>
        <w:pStyle w:val="Prrafodelista"/>
        <w:numPr>
          <w:ilvl w:val="0"/>
          <w:numId w:val="20"/>
        </w:numPr>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Me indique la cantidad de luminarias y balastros, el tipo de equipos, la capacidad (</w:t>
      </w:r>
      <w:r w:rsidRPr="008321E7">
        <w:rPr>
          <w:rFonts w:ascii="Palatino Linotype" w:hAnsi="Palatino Linotype" w:cs="Arial"/>
          <w:b/>
          <w:i/>
          <w:sz w:val="22"/>
          <w:szCs w:val="22"/>
        </w:rPr>
        <w:t>potencia</w:t>
      </w:r>
      <w:r w:rsidRPr="008321E7">
        <w:rPr>
          <w:rFonts w:ascii="Palatino Linotype" w:hAnsi="Palatino Linotype" w:cs="Arial"/>
          <w:i/>
          <w:sz w:val="22"/>
          <w:szCs w:val="22"/>
        </w:rPr>
        <w:t>), la ubicación (</w:t>
      </w:r>
      <w:r w:rsidRPr="008321E7">
        <w:rPr>
          <w:rFonts w:ascii="Palatino Linotype" w:hAnsi="Palatino Linotype" w:cs="Arial"/>
          <w:b/>
          <w:i/>
          <w:sz w:val="22"/>
          <w:szCs w:val="22"/>
        </w:rPr>
        <w:t>calle y/o colonia y/o delegación</w:t>
      </w:r>
      <w:r w:rsidRPr="008321E7">
        <w:rPr>
          <w:rFonts w:ascii="Palatino Linotype" w:hAnsi="Palatino Linotype" w:cs="Arial"/>
          <w:i/>
          <w:sz w:val="22"/>
          <w:szCs w:val="22"/>
        </w:rPr>
        <w:t>), y el tipo de poste en el que están montadas las luminarias (</w:t>
      </w:r>
      <w:r w:rsidRPr="008321E7">
        <w:rPr>
          <w:rFonts w:ascii="Palatino Linotype" w:hAnsi="Palatino Linotype" w:cs="Arial"/>
          <w:b/>
          <w:i/>
          <w:sz w:val="22"/>
          <w:szCs w:val="22"/>
        </w:rPr>
        <w:t>lámina, concreto, madera etcétera</w:t>
      </w:r>
      <w:r w:rsidRPr="008321E7">
        <w:rPr>
          <w:rFonts w:ascii="Palatino Linotype" w:hAnsi="Palatino Linotype" w:cs="Arial"/>
          <w:i/>
          <w:sz w:val="22"/>
          <w:szCs w:val="22"/>
        </w:rPr>
        <w:t>).</w:t>
      </w:r>
    </w:p>
    <w:p w:rsidR="0086528A" w:rsidRPr="008321E7" w:rsidRDefault="0086528A" w:rsidP="00332CC1">
      <w:pPr>
        <w:pStyle w:val="Prrafodelista"/>
        <w:numPr>
          <w:ilvl w:val="0"/>
          <w:numId w:val="20"/>
        </w:numPr>
        <w:tabs>
          <w:tab w:val="left" w:pos="851"/>
        </w:tabs>
        <w:spacing w:after="0" w:line="240" w:lineRule="auto"/>
        <w:ind w:right="901"/>
        <w:jc w:val="both"/>
        <w:rPr>
          <w:rFonts w:ascii="Palatino Linotype" w:hAnsi="Palatino Linotype" w:cs="Arial"/>
          <w:b/>
          <w:i/>
          <w:sz w:val="22"/>
          <w:szCs w:val="22"/>
        </w:rPr>
      </w:pPr>
      <w:r w:rsidRPr="008321E7">
        <w:rPr>
          <w:rFonts w:ascii="Palatino Linotype" w:hAnsi="Palatino Linotype" w:cs="Arial"/>
          <w:i/>
          <w:sz w:val="22"/>
          <w:szCs w:val="22"/>
        </w:rPr>
        <w:t xml:space="preserve">El </w:t>
      </w:r>
      <w:r w:rsidRPr="008321E7">
        <w:rPr>
          <w:rFonts w:ascii="Palatino Linotype" w:hAnsi="Palatino Linotype" w:cs="Arial"/>
          <w:b/>
          <w:i/>
          <w:sz w:val="22"/>
          <w:szCs w:val="22"/>
        </w:rPr>
        <w:t xml:space="preserve">Registro Permanente de Usuario </w:t>
      </w:r>
      <w:r w:rsidRPr="008321E7">
        <w:rPr>
          <w:rFonts w:ascii="Palatino Linotype" w:hAnsi="Palatino Linotype" w:cs="Arial"/>
          <w:i/>
          <w:sz w:val="22"/>
          <w:szCs w:val="22"/>
        </w:rPr>
        <w:t xml:space="preserve">(RPU o </w:t>
      </w:r>
      <w:proofErr w:type="spellStart"/>
      <w:r w:rsidRPr="008321E7">
        <w:rPr>
          <w:rFonts w:ascii="Palatino Linotype" w:hAnsi="Palatino Linotype" w:cs="Arial"/>
          <w:i/>
          <w:sz w:val="22"/>
          <w:szCs w:val="22"/>
        </w:rPr>
        <w:t>RPUs</w:t>
      </w:r>
      <w:proofErr w:type="spellEnd"/>
      <w:r w:rsidRPr="008321E7">
        <w:rPr>
          <w:rFonts w:ascii="Palatino Linotype" w:hAnsi="Palatino Linotype" w:cs="Arial"/>
          <w:i/>
          <w:sz w:val="22"/>
          <w:szCs w:val="22"/>
        </w:rPr>
        <w:t xml:space="preserve">) asignado (s) al servicio de alumbrado público municipal </w:t>
      </w:r>
      <w:r w:rsidRPr="008321E7">
        <w:rPr>
          <w:rFonts w:ascii="Palatino Linotype" w:hAnsi="Palatino Linotype" w:cs="Arial"/>
          <w:b/>
          <w:i/>
          <w:sz w:val="22"/>
          <w:szCs w:val="22"/>
        </w:rPr>
        <w:t>tanto del servicio estimado como del servicio medido.</w:t>
      </w:r>
    </w:p>
    <w:p w:rsidR="0086528A" w:rsidRPr="008321E7" w:rsidRDefault="0086528A" w:rsidP="00332CC1">
      <w:pPr>
        <w:pStyle w:val="Prrafodelista"/>
        <w:numPr>
          <w:ilvl w:val="0"/>
          <w:numId w:val="20"/>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 xml:space="preserve">La cantidad desglosada de luminarias y balastros instalados, el tipo de equipos y su capacidad (potencia) </w:t>
      </w:r>
      <w:r w:rsidRPr="008321E7">
        <w:rPr>
          <w:rFonts w:ascii="Palatino Linotype" w:hAnsi="Palatino Linotype" w:cs="Arial"/>
          <w:b/>
          <w:i/>
          <w:sz w:val="22"/>
          <w:szCs w:val="22"/>
        </w:rPr>
        <w:t>instalados en las avenidas principales del municipio.</w:t>
      </w:r>
      <w:r w:rsidRPr="008321E7">
        <w:rPr>
          <w:rFonts w:ascii="Palatino Linotype" w:hAnsi="Palatino Linotype" w:cs="Arial"/>
          <w:i/>
          <w:sz w:val="22"/>
          <w:szCs w:val="22"/>
        </w:rPr>
        <w:t xml:space="preserve"> </w:t>
      </w:r>
    </w:p>
    <w:p w:rsidR="0086528A" w:rsidRPr="008321E7" w:rsidRDefault="0086528A" w:rsidP="00332CC1">
      <w:pPr>
        <w:pStyle w:val="Prrafodelista"/>
        <w:numPr>
          <w:ilvl w:val="0"/>
          <w:numId w:val="20"/>
        </w:numPr>
        <w:tabs>
          <w:tab w:val="left" w:pos="851"/>
        </w:tabs>
        <w:spacing w:after="0" w:line="240" w:lineRule="auto"/>
        <w:ind w:right="901"/>
        <w:jc w:val="both"/>
        <w:rPr>
          <w:rFonts w:ascii="Palatino Linotype" w:hAnsi="Palatino Linotype" w:cs="Arial"/>
          <w:b/>
          <w:i/>
          <w:sz w:val="22"/>
          <w:szCs w:val="22"/>
        </w:rPr>
      </w:pPr>
      <w:r w:rsidRPr="008321E7">
        <w:rPr>
          <w:rFonts w:ascii="Palatino Linotype" w:hAnsi="Palatino Linotype" w:cs="Arial"/>
          <w:i/>
          <w:sz w:val="22"/>
          <w:szCs w:val="22"/>
        </w:rPr>
        <w:t xml:space="preserve">La cantidad de luminarias y balastros instalados, el tipo de equipos y su capacidad (potencia) instalados que </w:t>
      </w:r>
      <w:r w:rsidRPr="008321E7">
        <w:rPr>
          <w:rFonts w:ascii="Palatino Linotype" w:hAnsi="Palatino Linotype" w:cs="Arial"/>
          <w:b/>
          <w:i/>
          <w:sz w:val="22"/>
          <w:szCs w:val="22"/>
        </w:rPr>
        <w:t>poseen equipo de medición.</w:t>
      </w:r>
    </w:p>
    <w:p w:rsidR="0086528A" w:rsidRPr="008321E7" w:rsidRDefault="0086528A" w:rsidP="00995794">
      <w:pPr>
        <w:tabs>
          <w:tab w:val="left" w:pos="851"/>
        </w:tabs>
        <w:spacing w:after="0" w:line="240" w:lineRule="auto"/>
        <w:ind w:left="851" w:right="901"/>
        <w:jc w:val="both"/>
        <w:rPr>
          <w:rFonts w:ascii="Palatino Linotype" w:hAnsi="Palatino Linotype"/>
        </w:rPr>
      </w:pPr>
    </w:p>
    <w:p w:rsidR="00CA674C" w:rsidRPr="008321E7" w:rsidRDefault="0086528A" w:rsidP="00CA674C">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lastRenderedPageBreak/>
        <w:t xml:space="preserve">7. Del censo anterior al censo más reciente de luminarias y balastros del sistema de alumbrado público municipal que exista en el municipio, que contenga la siguiente información: </w:t>
      </w:r>
    </w:p>
    <w:p w:rsidR="00CA674C" w:rsidRPr="008321E7" w:rsidRDefault="00CA674C" w:rsidP="00CA674C">
      <w:pPr>
        <w:tabs>
          <w:tab w:val="left" w:pos="851"/>
        </w:tabs>
        <w:spacing w:after="0" w:line="240" w:lineRule="auto"/>
        <w:ind w:left="851" w:right="901"/>
        <w:jc w:val="both"/>
        <w:rPr>
          <w:rFonts w:ascii="Palatino Linotype" w:hAnsi="Palatino Linotype" w:cs="Arial"/>
          <w:i/>
          <w:sz w:val="22"/>
          <w:szCs w:val="22"/>
        </w:rPr>
      </w:pPr>
    </w:p>
    <w:p w:rsidR="0086528A" w:rsidRPr="008321E7" w:rsidRDefault="0086528A" w:rsidP="00CA674C">
      <w:pPr>
        <w:pStyle w:val="Prrafodelista"/>
        <w:numPr>
          <w:ilvl w:val="0"/>
          <w:numId w:val="20"/>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 xml:space="preserve">La cantidad de luminarias y balastros, el tipo de equipos, la capacidad (potencia), la ubicación (calle y/o colonia y/o delegación) y el tipo de poste en el que están montadas las luminarias (lámina, concreto, madera, etcétera). </w:t>
      </w:r>
    </w:p>
    <w:p w:rsidR="0086528A" w:rsidRPr="008321E7" w:rsidRDefault="0086528A" w:rsidP="00CA674C">
      <w:pPr>
        <w:pStyle w:val="Prrafodelista"/>
        <w:numPr>
          <w:ilvl w:val="0"/>
          <w:numId w:val="20"/>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b/>
          <w:i/>
          <w:sz w:val="22"/>
          <w:szCs w:val="22"/>
        </w:rPr>
        <w:t>El Registro Permanente de Usuario</w:t>
      </w:r>
      <w:r w:rsidRPr="008321E7">
        <w:rPr>
          <w:rFonts w:ascii="Palatino Linotype" w:hAnsi="Palatino Linotype" w:cs="Arial"/>
          <w:i/>
          <w:sz w:val="22"/>
          <w:szCs w:val="22"/>
        </w:rPr>
        <w:t xml:space="preserve"> (RPU o </w:t>
      </w:r>
      <w:proofErr w:type="spellStart"/>
      <w:r w:rsidRPr="008321E7">
        <w:rPr>
          <w:rFonts w:ascii="Palatino Linotype" w:hAnsi="Palatino Linotype" w:cs="Arial"/>
          <w:i/>
          <w:sz w:val="22"/>
          <w:szCs w:val="22"/>
        </w:rPr>
        <w:t>RPUs</w:t>
      </w:r>
      <w:proofErr w:type="spellEnd"/>
      <w:r w:rsidRPr="008321E7">
        <w:rPr>
          <w:rFonts w:ascii="Palatino Linotype" w:hAnsi="Palatino Linotype" w:cs="Arial"/>
          <w:i/>
          <w:sz w:val="22"/>
          <w:szCs w:val="22"/>
        </w:rPr>
        <w:t>) asignado (s) al servicio de alumbrado público municipal tanto del servicio estimado como del servicio medido.</w:t>
      </w:r>
    </w:p>
    <w:p w:rsidR="0086528A" w:rsidRPr="008321E7"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8321E7" w:rsidRDefault="0086528A" w:rsidP="00995794">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b/>
          <w:i/>
          <w:sz w:val="22"/>
          <w:szCs w:val="22"/>
        </w:rPr>
        <w:t>III.- COBERTURA (EXPANSIÓN) DEL SISTEMA DE ALUMBRADO PÚBLICO</w:t>
      </w:r>
      <w:r w:rsidRPr="008321E7">
        <w:rPr>
          <w:rFonts w:ascii="Palatino Linotype" w:hAnsi="Palatino Linotype" w:cs="Arial"/>
          <w:i/>
          <w:sz w:val="22"/>
          <w:szCs w:val="22"/>
        </w:rPr>
        <w:t xml:space="preserve"> </w:t>
      </w:r>
    </w:p>
    <w:p w:rsidR="0086528A" w:rsidRPr="008321E7"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8321E7" w:rsidRDefault="0086528A" w:rsidP="00995794">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t xml:space="preserve">8. En caso de que el municipio haya realizado un proyecto de electrificación para ampliar el sistema de alumbrado público y ofrecer este servicio a la o las comunidades durante los años 2013, 2014, 2015, 2016, 2017 y los meses que van de 2018, solicito la siguiente información desglosada: </w:t>
      </w:r>
    </w:p>
    <w:p w:rsidR="0086528A" w:rsidRPr="008321E7" w:rsidRDefault="0086528A" w:rsidP="00CA674C">
      <w:pPr>
        <w:pStyle w:val="Prrafodelista"/>
        <w:numPr>
          <w:ilvl w:val="0"/>
          <w:numId w:val="23"/>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El monto total de la inversión,</w:t>
      </w:r>
    </w:p>
    <w:p w:rsidR="0086528A" w:rsidRPr="008321E7" w:rsidRDefault="0086528A" w:rsidP="00CA674C">
      <w:pPr>
        <w:pStyle w:val="Prrafodelista"/>
        <w:numPr>
          <w:ilvl w:val="0"/>
          <w:numId w:val="23"/>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 xml:space="preserve">El tipo o fuente de financiamiento (recurso propio, recurso estatal, recurso federal, crédito, arrendamiento, APP, etcétera), </w:t>
      </w:r>
    </w:p>
    <w:p w:rsidR="0086528A" w:rsidRPr="008321E7" w:rsidRDefault="0086528A" w:rsidP="00CA674C">
      <w:pPr>
        <w:pStyle w:val="Prrafodelista"/>
        <w:numPr>
          <w:ilvl w:val="0"/>
          <w:numId w:val="23"/>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 xml:space="preserve">La cantidad de equipos colocados y/o sustituidos, </w:t>
      </w:r>
    </w:p>
    <w:p w:rsidR="0086528A" w:rsidRPr="008321E7" w:rsidRDefault="0086528A" w:rsidP="00CA674C">
      <w:pPr>
        <w:pStyle w:val="Prrafodelista"/>
        <w:numPr>
          <w:ilvl w:val="0"/>
          <w:numId w:val="23"/>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 xml:space="preserve">El tipo de equipos (Led, VSAP, suburbana, etcétera), </w:t>
      </w:r>
    </w:p>
    <w:p w:rsidR="0086528A" w:rsidRPr="008321E7" w:rsidRDefault="0086528A" w:rsidP="00CA674C">
      <w:pPr>
        <w:pStyle w:val="Prrafodelista"/>
        <w:numPr>
          <w:ilvl w:val="0"/>
          <w:numId w:val="23"/>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 xml:space="preserve">La capacidad instalada (potencia), </w:t>
      </w:r>
    </w:p>
    <w:p w:rsidR="0086528A" w:rsidRPr="008321E7" w:rsidRDefault="0086528A" w:rsidP="00CA674C">
      <w:pPr>
        <w:pStyle w:val="Prrafodelista"/>
        <w:numPr>
          <w:ilvl w:val="0"/>
          <w:numId w:val="23"/>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 xml:space="preserve">La ubicación (calle y/o colonia y/o delegación). </w:t>
      </w:r>
    </w:p>
    <w:p w:rsidR="0086528A" w:rsidRPr="008321E7" w:rsidRDefault="0086528A" w:rsidP="00CA674C">
      <w:pPr>
        <w:pStyle w:val="Prrafodelista"/>
        <w:numPr>
          <w:ilvl w:val="0"/>
          <w:numId w:val="23"/>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 xml:space="preserve">La fecha de inicio y término de obra, </w:t>
      </w:r>
    </w:p>
    <w:p w:rsidR="0086528A" w:rsidRPr="008321E7" w:rsidRDefault="0086528A" w:rsidP="00CA674C">
      <w:pPr>
        <w:pStyle w:val="Prrafodelista"/>
        <w:numPr>
          <w:ilvl w:val="0"/>
          <w:numId w:val="23"/>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 xml:space="preserve">Así como la fecha de modificación de su nuevo consumo en el sistema de facturación del alumbrado público ante CFE. </w:t>
      </w:r>
    </w:p>
    <w:p w:rsidR="0086528A" w:rsidRPr="008321E7" w:rsidRDefault="0086528A" w:rsidP="00CA674C">
      <w:pPr>
        <w:pStyle w:val="Prrafodelista"/>
        <w:numPr>
          <w:ilvl w:val="0"/>
          <w:numId w:val="23"/>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En donde se notificaron o publicaron los proyectos.</w:t>
      </w:r>
    </w:p>
    <w:p w:rsidR="0086528A" w:rsidRPr="008321E7"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8321E7" w:rsidRDefault="0086528A" w:rsidP="00995794">
      <w:pPr>
        <w:tabs>
          <w:tab w:val="left" w:pos="851"/>
        </w:tabs>
        <w:spacing w:after="0" w:line="240" w:lineRule="auto"/>
        <w:ind w:left="851" w:right="901"/>
        <w:jc w:val="both"/>
        <w:rPr>
          <w:rFonts w:ascii="Palatino Linotype" w:hAnsi="Palatino Linotype" w:cs="Arial"/>
          <w:b/>
          <w:i/>
          <w:sz w:val="22"/>
          <w:szCs w:val="22"/>
        </w:rPr>
      </w:pPr>
      <w:r w:rsidRPr="008321E7">
        <w:rPr>
          <w:rFonts w:ascii="Palatino Linotype" w:hAnsi="Palatino Linotype" w:cs="Arial"/>
          <w:b/>
          <w:i/>
          <w:sz w:val="22"/>
          <w:szCs w:val="22"/>
        </w:rPr>
        <w:t>IV.- MODERNIZACIÓN DEL SISTEMA DE ALUMBRADO PÚBLICO</w:t>
      </w:r>
    </w:p>
    <w:p w:rsidR="0086528A" w:rsidRPr="008321E7" w:rsidRDefault="0086528A" w:rsidP="00995794">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t xml:space="preserve">9. En caso de que el municipio haya realizado un proyecto parcial o total de modernización de alumbrado público para generar eficiencia energética en sus consumos en los años 2013, 2014, 2015, 2016, 2017 y los meses que van de 2018, solicito: </w:t>
      </w:r>
    </w:p>
    <w:p w:rsidR="0086528A" w:rsidRPr="008321E7" w:rsidRDefault="0086528A" w:rsidP="00CA674C">
      <w:pPr>
        <w:pStyle w:val="Prrafodelista"/>
        <w:numPr>
          <w:ilvl w:val="0"/>
          <w:numId w:val="25"/>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El monto total de la inversión,</w:t>
      </w:r>
    </w:p>
    <w:p w:rsidR="0086528A" w:rsidRPr="008321E7" w:rsidRDefault="0086528A" w:rsidP="00CA674C">
      <w:pPr>
        <w:pStyle w:val="Prrafodelista"/>
        <w:numPr>
          <w:ilvl w:val="0"/>
          <w:numId w:val="25"/>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lastRenderedPageBreak/>
        <w:t xml:space="preserve">El tipo o fuente de financiamiento (recurso propio, recurso estatal, recurso federal, crédito, arrendamiento, APP, etcétera), </w:t>
      </w:r>
    </w:p>
    <w:p w:rsidR="0086528A" w:rsidRPr="008321E7" w:rsidRDefault="0086528A" w:rsidP="00CA674C">
      <w:pPr>
        <w:pStyle w:val="Prrafodelista"/>
        <w:numPr>
          <w:ilvl w:val="0"/>
          <w:numId w:val="25"/>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 xml:space="preserve">La cantidad de equipos colocados y/o sustituidos, </w:t>
      </w:r>
    </w:p>
    <w:p w:rsidR="0086528A" w:rsidRPr="008321E7" w:rsidRDefault="0086528A" w:rsidP="00CA674C">
      <w:pPr>
        <w:pStyle w:val="Prrafodelista"/>
        <w:numPr>
          <w:ilvl w:val="0"/>
          <w:numId w:val="25"/>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 xml:space="preserve">El tipo de equipos (Led, VSAP, suburbana, etcétera), </w:t>
      </w:r>
    </w:p>
    <w:p w:rsidR="0086528A" w:rsidRPr="008321E7" w:rsidRDefault="0086528A" w:rsidP="00CA674C">
      <w:pPr>
        <w:pStyle w:val="Prrafodelista"/>
        <w:numPr>
          <w:ilvl w:val="0"/>
          <w:numId w:val="25"/>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 xml:space="preserve">La capacidad instalada (potencia), </w:t>
      </w:r>
    </w:p>
    <w:p w:rsidR="0086528A" w:rsidRPr="008321E7" w:rsidRDefault="0086528A" w:rsidP="00CA674C">
      <w:pPr>
        <w:pStyle w:val="Prrafodelista"/>
        <w:numPr>
          <w:ilvl w:val="0"/>
          <w:numId w:val="25"/>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La ubicación (calle y/o colonia y/o delegación).</w:t>
      </w:r>
    </w:p>
    <w:p w:rsidR="0086528A" w:rsidRPr="008321E7" w:rsidRDefault="0086528A" w:rsidP="00CA674C">
      <w:pPr>
        <w:pStyle w:val="Prrafodelista"/>
        <w:numPr>
          <w:ilvl w:val="0"/>
          <w:numId w:val="25"/>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 xml:space="preserve">La fecha de inicio y término de obra, </w:t>
      </w:r>
    </w:p>
    <w:p w:rsidR="0086528A" w:rsidRPr="008321E7" w:rsidRDefault="0086528A" w:rsidP="00CA674C">
      <w:pPr>
        <w:pStyle w:val="Prrafodelista"/>
        <w:numPr>
          <w:ilvl w:val="0"/>
          <w:numId w:val="25"/>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La georreferenciación de cada uno de los puntos de luz del nuevo alumbrado público,</w:t>
      </w:r>
    </w:p>
    <w:p w:rsidR="0086528A" w:rsidRPr="008321E7" w:rsidRDefault="0086528A" w:rsidP="00CA674C">
      <w:pPr>
        <w:pStyle w:val="Prrafodelista"/>
        <w:numPr>
          <w:ilvl w:val="0"/>
          <w:numId w:val="25"/>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 xml:space="preserve">La fecha de modificación de su nuevo consumo en el sistema de facturación del alumbrado público ante CFE. </w:t>
      </w:r>
    </w:p>
    <w:p w:rsidR="0086528A" w:rsidRPr="008321E7" w:rsidRDefault="0086528A" w:rsidP="00CA674C">
      <w:pPr>
        <w:pStyle w:val="Prrafodelista"/>
        <w:numPr>
          <w:ilvl w:val="0"/>
          <w:numId w:val="25"/>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 xml:space="preserve">El tipo de contrato celebrado para la adquisición de los nuevos equipos (licitación en su modalidad abierta o restringida, o adjudicación directa) </w:t>
      </w:r>
    </w:p>
    <w:p w:rsidR="0086528A" w:rsidRPr="008321E7" w:rsidRDefault="0086528A" w:rsidP="00CA674C">
      <w:pPr>
        <w:pStyle w:val="Prrafodelista"/>
        <w:numPr>
          <w:ilvl w:val="0"/>
          <w:numId w:val="25"/>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 xml:space="preserve">Número y nombre de las empresas concursantes o convocadas. </w:t>
      </w:r>
    </w:p>
    <w:p w:rsidR="0086528A" w:rsidRPr="008321E7" w:rsidRDefault="0086528A" w:rsidP="00CA674C">
      <w:pPr>
        <w:pStyle w:val="Prrafodelista"/>
        <w:numPr>
          <w:ilvl w:val="0"/>
          <w:numId w:val="25"/>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 xml:space="preserve">Los criterios de selección utilizados por el comité de adquisiciones para elegir a la empresa contratada para realizar la modernización del sistema de alumbrado público. </w:t>
      </w:r>
    </w:p>
    <w:p w:rsidR="0086528A" w:rsidRPr="008321E7" w:rsidRDefault="0086528A" w:rsidP="00CA674C">
      <w:pPr>
        <w:pStyle w:val="Prrafodelista"/>
        <w:numPr>
          <w:ilvl w:val="0"/>
          <w:numId w:val="25"/>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 xml:space="preserve">El acta de cabildo en el cual se fundamenta, justifica, expone y autoriza el proyecto. </w:t>
      </w:r>
    </w:p>
    <w:p w:rsidR="0086528A" w:rsidRPr="008321E7"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8321E7" w:rsidRDefault="0086528A" w:rsidP="00995794">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t>10.</w:t>
      </w:r>
      <w:r w:rsidR="00CA674C" w:rsidRPr="008321E7">
        <w:rPr>
          <w:rFonts w:ascii="Palatino Linotype" w:hAnsi="Palatino Linotype" w:cs="Arial"/>
          <w:i/>
          <w:sz w:val="22"/>
          <w:szCs w:val="22"/>
        </w:rPr>
        <w:t xml:space="preserve"> </w:t>
      </w:r>
      <w:r w:rsidRPr="008321E7">
        <w:rPr>
          <w:rFonts w:ascii="Palatino Linotype" w:hAnsi="Palatino Linotype" w:cs="Arial"/>
          <w:i/>
          <w:sz w:val="22"/>
          <w:szCs w:val="22"/>
        </w:rPr>
        <w:t xml:space="preserve">El número de solicitudes ciudadanas formales realizadas al municipio para ampliar el sistema de alumbrado público mediante proyectos de electrificación durante los años 2013, 2014, 2015, 2016, 2017 y los meses que van de 2018. </w:t>
      </w:r>
    </w:p>
    <w:p w:rsidR="0086528A" w:rsidRPr="008321E7"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8321E7" w:rsidRDefault="0086528A" w:rsidP="00995794">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t>11. El número de solicitudes ciudadanas que fueron atendidas y concluidas para ampliar el sistema de alumbrado público durante los años 2013, 2014, 2015, 2016, 2017 y los meses que van del 2018.</w:t>
      </w:r>
    </w:p>
    <w:p w:rsidR="0086528A" w:rsidRPr="008321E7"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8321E7" w:rsidRDefault="0086528A" w:rsidP="00995794">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b/>
          <w:i/>
          <w:sz w:val="22"/>
          <w:szCs w:val="22"/>
        </w:rPr>
        <w:t>V.- ADMINISTRACIÓN DEL SERVICIO DE ALUMBRADO PÚBLICO</w:t>
      </w:r>
      <w:r w:rsidRPr="008321E7">
        <w:rPr>
          <w:rFonts w:ascii="Palatino Linotype" w:hAnsi="Palatino Linotype" w:cs="Arial"/>
          <w:i/>
          <w:sz w:val="22"/>
          <w:szCs w:val="22"/>
        </w:rPr>
        <w:t xml:space="preserve"> </w:t>
      </w:r>
    </w:p>
    <w:p w:rsidR="0086528A" w:rsidRPr="008321E7"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8321E7" w:rsidRDefault="0086528A" w:rsidP="00995794">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t xml:space="preserve">1. Se solicita Copia del </w:t>
      </w:r>
      <w:r w:rsidRPr="008321E7">
        <w:rPr>
          <w:rFonts w:ascii="Palatino Linotype" w:hAnsi="Palatino Linotype" w:cs="Arial"/>
          <w:b/>
          <w:i/>
          <w:sz w:val="22"/>
          <w:szCs w:val="22"/>
        </w:rPr>
        <w:t>contrato de prestación de servicios</w:t>
      </w:r>
      <w:r w:rsidRPr="008321E7">
        <w:rPr>
          <w:rFonts w:ascii="Palatino Linotype" w:hAnsi="Palatino Linotype" w:cs="Arial"/>
          <w:i/>
          <w:sz w:val="22"/>
          <w:szCs w:val="22"/>
        </w:rPr>
        <w:t xml:space="preserve"> por concepto de suministro de energía eléctrica por parte de la CFE al municipio (ayuntamiento). </w:t>
      </w:r>
    </w:p>
    <w:p w:rsidR="0086528A" w:rsidRPr="008321E7"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8321E7" w:rsidRDefault="0086528A" w:rsidP="00995794">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t xml:space="preserve">2. Se solicita Copia del </w:t>
      </w:r>
      <w:r w:rsidRPr="008321E7">
        <w:rPr>
          <w:rFonts w:ascii="Palatino Linotype" w:hAnsi="Palatino Linotype" w:cs="Arial"/>
          <w:b/>
          <w:i/>
          <w:sz w:val="22"/>
          <w:szCs w:val="22"/>
        </w:rPr>
        <w:t xml:space="preserve">convenio de “Peso por Peso” firmado entre la CFE y el municipio </w:t>
      </w:r>
      <w:r w:rsidRPr="008321E7">
        <w:rPr>
          <w:rFonts w:ascii="Palatino Linotype" w:hAnsi="Palatino Linotype" w:cs="Arial"/>
          <w:i/>
          <w:sz w:val="22"/>
          <w:szCs w:val="22"/>
        </w:rPr>
        <w:t xml:space="preserve">(ayuntamiento). </w:t>
      </w:r>
    </w:p>
    <w:p w:rsidR="0086528A" w:rsidRPr="008321E7"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8321E7" w:rsidRDefault="0086528A" w:rsidP="00995794">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t xml:space="preserve">3. Se solicita Copia del </w:t>
      </w:r>
      <w:r w:rsidRPr="008321E7">
        <w:rPr>
          <w:rFonts w:ascii="Palatino Linotype" w:hAnsi="Palatino Linotype" w:cs="Arial"/>
          <w:b/>
          <w:i/>
          <w:sz w:val="22"/>
          <w:szCs w:val="22"/>
        </w:rPr>
        <w:t>convenio para recaudar el Derecho de Alumbrado Público “DAP”</w:t>
      </w:r>
      <w:r w:rsidRPr="008321E7">
        <w:rPr>
          <w:rFonts w:ascii="Palatino Linotype" w:hAnsi="Palatino Linotype" w:cs="Arial"/>
          <w:i/>
          <w:sz w:val="22"/>
          <w:szCs w:val="22"/>
        </w:rPr>
        <w:t xml:space="preserve"> firmado entre la CFE y el municipio (ayuntamiento). Así como la </w:t>
      </w:r>
      <w:r w:rsidRPr="008321E7">
        <w:rPr>
          <w:rFonts w:ascii="Palatino Linotype" w:hAnsi="Palatino Linotype" w:cs="Arial"/>
          <w:i/>
          <w:sz w:val="22"/>
          <w:szCs w:val="22"/>
        </w:rPr>
        <w:lastRenderedPageBreak/>
        <w:t xml:space="preserve">recaudación (monto) reportado por CFE al municipio de los años 2013, 2014, 2015, 2016, 2017 y los meses que van de 2018. </w:t>
      </w:r>
    </w:p>
    <w:p w:rsidR="0086528A" w:rsidRPr="008321E7"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8321E7" w:rsidRDefault="0086528A" w:rsidP="00995794">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t xml:space="preserve">4. El listado y/o número de juicios y controversias promovidos por particulares en contra del municipio por el cobro del Derecho de Alumbrado Público “DAP” durante los años 2013, 2014, 2015, 2016, 2017 y los meses que van de 2018. </w:t>
      </w:r>
    </w:p>
    <w:p w:rsidR="0086528A" w:rsidRPr="008321E7"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8321E7" w:rsidRDefault="0086528A" w:rsidP="00995794">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t xml:space="preserve">5. El listado y/o número de juicios y controversias perdidos y ganados por el ayuntamiento (municipio) ante los particulares que reclaman el pago indebido del Derecho de Alumbrado Público durante los años 2013, 2014, 2015, 2016, 2017 y los meses que van de 2018. </w:t>
      </w:r>
    </w:p>
    <w:p w:rsidR="0086528A" w:rsidRPr="008321E7" w:rsidRDefault="0086528A" w:rsidP="00995794">
      <w:pPr>
        <w:tabs>
          <w:tab w:val="left" w:pos="851"/>
        </w:tabs>
        <w:spacing w:after="0" w:line="240" w:lineRule="auto"/>
        <w:ind w:left="851" w:right="901"/>
        <w:jc w:val="both"/>
        <w:rPr>
          <w:rFonts w:ascii="Palatino Linotype" w:hAnsi="Palatino Linotype" w:cs="Arial"/>
          <w:i/>
          <w:sz w:val="22"/>
          <w:szCs w:val="22"/>
        </w:rPr>
      </w:pPr>
    </w:p>
    <w:p w:rsidR="00535903" w:rsidRPr="008321E7" w:rsidRDefault="0086528A" w:rsidP="00995794">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t>6. Las normas y lineamientos que el municipio sigue para operar y proporcionar el servicio de alumbrado público municipal.</w:t>
      </w:r>
      <w:r w:rsidR="00535903" w:rsidRPr="008321E7">
        <w:rPr>
          <w:rFonts w:ascii="Palatino Linotype" w:hAnsi="Palatino Linotype" w:cs="Arial"/>
          <w:i/>
          <w:sz w:val="22"/>
          <w:szCs w:val="22"/>
        </w:rPr>
        <w:t>”</w:t>
      </w:r>
      <w:r w:rsidR="004C474B" w:rsidRPr="008321E7">
        <w:rPr>
          <w:rFonts w:ascii="Palatino Linotype" w:hAnsi="Palatino Linotype" w:cs="Arial"/>
          <w:i/>
          <w:sz w:val="22"/>
          <w:szCs w:val="22"/>
        </w:rPr>
        <w:t xml:space="preserve"> </w:t>
      </w:r>
      <w:r w:rsidR="00535903" w:rsidRPr="008321E7">
        <w:rPr>
          <w:rFonts w:ascii="Palatino Linotype" w:hAnsi="Palatino Linotype" w:cs="Arial"/>
          <w:i/>
          <w:sz w:val="22"/>
          <w:szCs w:val="22"/>
        </w:rPr>
        <w:t>(Sic)</w:t>
      </w:r>
    </w:p>
    <w:p w:rsidR="00D06012" w:rsidRPr="008321E7" w:rsidRDefault="00D06012" w:rsidP="00995794">
      <w:pPr>
        <w:spacing w:after="0" w:line="240" w:lineRule="auto"/>
        <w:ind w:left="851" w:right="901"/>
        <w:jc w:val="both"/>
        <w:rPr>
          <w:rFonts w:ascii="Palatino Linotype" w:hAnsi="Palatino Linotype" w:cs="Arial"/>
          <w:i/>
          <w:szCs w:val="22"/>
          <w:lang w:val="es-MX" w:eastAsia="es-MX"/>
        </w:rPr>
      </w:pPr>
    </w:p>
    <w:p w:rsidR="00CA674C" w:rsidRPr="008321E7" w:rsidRDefault="00D06012" w:rsidP="00995794">
      <w:pPr>
        <w:spacing w:after="0" w:line="360" w:lineRule="auto"/>
        <w:jc w:val="both"/>
        <w:rPr>
          <w:rFonts w:ascii="Palatino Linotype" w:hAnsi="Palatino Linotype" w:cs="Arial"/>
          <w:sz w:val="24"/>
          <w:szCs w:val="24"/>
          <w:lang w:val="es-MX"/>
        </w:rPr>
      </w:pPr>
      <w:r w:rsidRPr="008321E7">
        <w:rPr>
          <w:rFonts w:ascii="Palatino Linotype" w:hAnsi="Palatino Linotype" w:cs="Arial"/>
          <w:b/>
          <w:sz w:val="24"/>
          <w:szCs w:val="24"/>
        </w:rPr>
        <w:t>MODALIDAD DE ENTREGA:</w:t>
      </w:r>
      <w:r w:rsidRPr="008321E7">
        <w:rPr>
          <w:rFonts w:ascii="Palatino Linotype" w:hAnsi="Palatino Linotype" w:cs="Arial"/>
          <w:sz w:val="24"/>
          <w:szCs w:val="24"/>
        </w:rPr>
        <w:t xml:space="preserve"> </w:t>
      </w:r>
      <w:r w:rsidR="00392061" w:rsidRPr="008321E7">
        <w:rPr>
          <w:rFonts w:ascii="Palatino Linotype" w:hAnsi="Palatino Linotype" w:cs="Arial"/>
          <w:sz w:val="24"/>
          <w:szCs w:val="24"/>
          <w:lang w:val="es-MX"/>
        </w:rPr>
        <w:t xml:space="preserve">Vía </w:t>
      </w:r>
      <w:r w:rsidR="00392061" w:rsidRPr="008321E7">
        <w:rPr>
          <w:rFonts w:ascii="Palatino Linotype" w:hAnsi="Palatino Linotype" w:cs="Arial"/>
          <w:b/>
          <w:sz w:val="24"/>
          <w:szCs w:val="24"/>
          <w:lang w:val="es-MX"/>
        </w:rPr>
        <w:t>SAIMEX</w:t>
      </w:r>
      <w:r w:rsidR="00392061" w:rsidRPr="008321E7">
        <w:rPr>
          <w:rFonts w:ascii="Palatino Linotype" w:hAnsi="Palatino Linotype" w:cs="Arial"/>
          <w:sz w:val="24"/>
          <w:szCs w:val="24"/>
          <w:lang w:val="es-MX"/>
        </w:rPr>
        <w:t>.</w:t>
      </w:r>
    </w:p>
    <w:p w:rsidR="00875425" w:rsidRPr="008321E7" w:rsidRDefault="005F693E" w:rsidP="005F693E">
      <w:pPr>
        <w:pStyle w:val="Prrafodelista"/>
        <w:tabs>
          <w:tab w:val="left" w:pos="567"/>
        </w:tabs>
        <w:spacing w:before="100" w:beforeAutospacing="1" w:after="100" w:afterAutospacing="1" w:line="360" w:lineRule="auto"/>
        <w:ind w:left="0"/>
        <w:jc w:val="both"/>
        <w:rPr>
          <w:rFonts w:ascii="Palatino Linotype" w:hAnsi="Palatino Linotype" w:cs="Arial"/>
          <w:sz w:val="24"/>
          <w:szCs w:val="24"/>
        </w:rPr>
      </w:pPr>
      <w:r w:rsidRPr="008321E7">
        <w:rPr>
          <w:rFonts w:ascii="Palatino Linotype" w:hAnsi="Palatino Linotype"/>
          <w:b/>
          <w:sz w:val="28"/>
          <w:szCs w:val="28"/>
          <w:lang w:val="es-MX"/>
        </w:rPr>
        <w:t>II.</w:t>
      </w:r>
      <w:r w:rsidRPr="008321E7">
        <w:rPr>
          <w:rFonts w:ascii="Palatino Linotype" w:hAnsi="Palatino Linotype"/>
          <w:sz w:val="28"/>
          <w:szCs w:val="28"/>
          <w:lang w:val="es-MX"/>
        </w:rPr>
        <w:t xml:space="preserve"> </w:t>
      </w:r>
      <w:r w:rsidRPr="008321E7">
        <w:rPr>
          <w:rFonts w:ascii="Palatino Linotype" w:hAnsi="Palatino Linotype" w:cs="Arial"/>
          <w:sz w:val="24"/>
          <w:szCs w:val="24"/>
        </w:rPr>
        <w:t xml:space="preserve">De las constancias que obran en el expediente electrónico del </w:t>
      </w:r>
      <w:r w:rsidRPr="008321E7">
        <w:rPr>
          <w:rFonts w:ascii="Palatino Linotype" w:hAnsi="Palatino Linotype" w:cs="Arial"/>
          <w:b/>
          <w:sz w:val="24"/>
          <w:szCs w:val="24"/>
        </w:rPr>
        <w:t>SAIMEX</w:t>
      </w:r>
      <w:r w:rsidRPr="008321E7">
        <w:rPr>
          <w:rFonts w:ascii="Palatino Linotype" w:hAnsi="Palatino Linotype" w:cs="Arial"/>
          <w:sz w:val="24"/>
          <w:szCs w:val="24"/>
        </w:rPr>
        <w:t xml:space="preserve">, se advierte </w:t>
      </w:r>
      <w:r w:rsidRPr="008321E7">
        <w:rPr>
          <w:rFonts w:ascii="Palatino Linotype" w:hAnsi="Palatino Linotype"/>
          <w:sz w:val="24"/>
          <w:szCs w:val="24"/>
        </w:rPr>
        <w:t>que</w:t>
      </w:r>
      <w:r w:rsidRPr="008321E7">
        <w:rPr>
          <w:rFonts w:ascii="Palatino Linotype" w:hAnsi="Palatino Linotype" w:cs="Arial"/>
          <w:sz w:val="24"/>
          <w:szCs w:val="24"/>
        </w:rPr>
        <w:t xml:space="preserve"> en fecha </w:t>
      </w:r>
      <w:r w:rsidR="00875425" w:rsidRPr="008321E7">
        <w:rPr>
          <w:rFonts w:ascii="Palatino Linotype" w:hAnsi="Palatino Linotype" w:cs="Arial"/>
          <w:sz w:val="24"/>
          <w:szCs w:val="24"/>
        </w:rPr>
        <w:t>once de diciembre</w:t>
      </w:r>
      <w:r w:rsidRPr="008321E7">
        <w:rPr>
          <w:rFonts w:ascii="Palatino Linotype" w:hAnsi="Palatino Linotype" w:cs="Arial"/>
          <w:sz w:val="24"/>
          <w:szCs w:val="24"/>
        </w:rPr>
        <w:t xml:space="preserve"> </w:t>
      </w:r>
      <w:r w:rsidRPr="008321E7">
        <w:rPr>
          <w:rFonts w:ascii="Palatino Linotype" w:hAnsi="Palatino Linotype"/>
          <w:sz w:val="24"/>
          <w:szCs w:val="24"/>
        </w:rPr>
        <w:t>de dos mil dieciocho,</w:t>
      </w:r>
      <w:r w:rsidRPr="008321E7">
        <w:rPr>
          <w:rFonts w:ascii="Palatino Linotype" w:hAnsi="Palatino Linotype" w:cs="Arial"/>
          <w:sz w:val="24"/>
          <w:szCs w:val="24"/>
        </w:rPr>
        <w:t xml:space="preserve"> </w:t>
      </w:r>
      <w:r w:rsidRPr="008321E7">
        <w:rPr>
          <w:rFonts w:ascii="Palatino Linotype" w:hAnsi="Palatino Linotype" w:cs="Arial"/>
          <w:b/>
          <w:sz w:val="24"/>
          <w:szCs w:val="24"/>
        </w:rPr>
        <w:t>EL SUJETO OBLIGADO</w:t>
      </w:r>
      <w:r w:rsidRPr="008321E7">
        <w:rPr>
          <w:rFonts w:ascii="Palatino Linotype" w:hAnsi="Palatino Linotype" w:cs="Arial"/>
          <w:sz w:val="24"/>
          <w:szCs w:val="24"/>
        </w:rPr>
        <w:t xml:space="preserve"> en términos del artículo 159 de la Ley de Transparencia y Acceso a la Información Pública del Estado de México y Municipios, requirió a </w:t>
      </w:r>
      <w:r w:rsidRPr="008321E7">
        <w:rPr>
          <w:rFonts w:ascii="Palatino Linotype" w:hAnsi="Palatino Linotype" w:cs="Arial"/>
          <w:b/>
          <w:sz w:val="24"/>
          <w:szCs w:val="24"/>
        </w:rPr>
        <w:t xml:space="preserve">LA RECURRENTE </w:t>
      </w:r>
      <w:r w:rsidRPr="008321E7">
        <w:rPr>
          <w:rFonts w:ascii="Palatino Linotype" w:hAnsi="Palatino Linotype" w:cs="Arial"/>
          <w:sz w:val="24"/>
          <w:szCs w:val="24"/>
        </w:rPr>
        <w:t>para que dentro del plazo de diez días hábiles aclarara su solicitud de información, en cuanto a lo siguiente:</w:t>
      </w:r>
    </w:p>
    <w:p w:rsidR="00875425" w:rsidRPr="008321E7" w:rsidRDefault="00875425" w:rsidP="00875425">
      <w:pPr>
        <w:pStyle w:val="Prrafodelista"/>
        <w:tabs>
          <w:tab w:val="left" w:pos="567"/>
          <w:tab w:val="left" w:pos="8505"/>
        </w:tabs>
        <w:spacing w:before="100" w:beforeAutospacing="1" w:after="100" w:afterAutospacing="1" w:line="360" w:lineRule="auto"/>
        <w:ind w:left="284" w:right="616"/>
        <w:jc w:val="both"/>
        <w:rPr>
          <w:rFonts w:ascii="Palatino Linotype" w:hAnsi="Palatino Linotype" w:cs="Arial"/>
        </w:rPr>
      </w:pPr>
      <w:r w:rsidRPr="008321E7">
        <w:rPr>
          <w:noProof/>
          <w:lang w:val="es-MX" w:eastAsia="es-MX"/>
        </w:rPr>
        <mc:AlternateContent>
          <mc:Choice Requires="wps">
            <w:drawing>
              <wp:anchor distT="0" distB="0" distL="114300" distR="114300" simplePos="0" relativeHeight="251689984" behindDoc="0" locked="0" layoutInCell="1" allowOverlap="1" wp14:anchorId="0CDF3ABB" wp14:editId="6ADCC7BC">
                <wp:simplePos x="0" y="0"/>
                <wp:positionH relativeFrom="page">
                  <wp:posOffset>1228725</wp:posOffset>
                </wp:positionH>
                <wp:positionV relativeFrom="paragraph">
                  <wp:posOffset>560705</wp:posOffset>
                </wp:positionV>
                <wp:extent cx="5314950" cy="1019175"/>
                <wp:effectExtent l="19050" t="19050" r="19050" b="28575"/>
                <wp:wrapNone/>
                <wp:docPr id="30" name="Rectángulo 30"/>
                <wp:cNvGraphicFramePr/>
                <a:graphic xmlns:a="http://schemas.openxmlformats.org/drawingml/2006/main">
                  <a:graphicData uri="http://schemas.microsoft.com/office/word/2010/wordprocessingShape">
                    <wps:wsp>
                      <wps:cNvSpPr/>
                      <wps:spPr>
                        <a:xfrm>
                          <a:off x="0" y="0"/>
                          <a:ext cx="5314950" cy="101917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490F4" id="Rectángulo 30" o:spid="_x0000_s1026" style="position:absolute;margin-left:96.75pt;margin-top:44.15pt;width:418.5pt;height:80.2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" filled="f" strokecolor="#243f60 [1604]" strokeweight="2.25pt">
                <w10:wrap anchorx="page"/>
              </v:rect>
            </w:pict>
          </mc:Fallback>
        </mc:AlternateContent>
      </w:r>
      <w:r w:rsidRPr="008321E7">
        <w:rPr>
          <w:noProof/>
          <w:lang w:val="es-MX" w:eastAsia="es-MX"/>
        </w:rPr>
        <w:drawing>
          <wp:inline distT="0" distB="0" distL="0" distR="0" wp14:anchorId="3E38E06B" wp14:editId="6D0785FC">
            <wp:extent cx="5210175" cy="23050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148" t="35003" r="32458" b="45066"/>
                    <a:stretch/>
                  </pic:blipFill>
                  <pic:spPr bwMode="auto">
                    <a:xfrm>
                      <a:off x="0" y="0"/>
                      <a:ext cx="5210175" cy="2305050"/>
                    </a:xfrm>
                    <a:prstGeom prst="rect">
                      <a:avLst/>
                    </a:prstGeom>
                    <a:ln>
                      <a:noFill/>
                    </a:ln>
                    <a:extLst>
                      <a:ext uri="{53640926-AAD7-44D8-BBD7-CCE9431645EC}">
                        <a14:shadowObscured xmlns:a14="http://schemas.microsoft.com/office/drawing/2010/main"/>
                      </a:ext>
                    </a:extLst>
                  </pic:spPr>
                </pic:pic>
              </a:graphicData>
            </a:graphic>
          </wp:inline>
        </w:drawing>
      </w:r>
    </w:p>
    <w:p w:rsidR="00875425" w:rsidRPr="008321E7" w:rsidRDefault="00875425" w:rsidP="00664DED">
      <w:pPr>
        <w:pStyle w:val="Prrafodelista"/>
        <w:tabs>
          <w:tab w:val="left" w:pos="567"/>
          <w:tab w:val="left" w:pos="8505"/>
        </w:tabs>
        <w:spacing w:before="100" w:beforeAutospacing="1" w:after="100" w:afterAutospacing="1" w:line="360" w:lineRule="auto"/>
        <w:ind w:left="284" w:right="616"/>
        <w:jc w:val="both"/>
        <w:rPr>
          <w:rFonts w:ascii="Palatino Linotype" w:hAnsi="Palatino Linotype" w:cs="Arial"/>
        </w:rPr>
      </w:pPr>
    </w:p>
    <w:p w:rsidR="0093062B" w:rsidRPr="008321E7" w:rsidRDefault="0093062B" w:rsidP="00664DED">
      <w:pPr>
        <w:pStyle w:val="Prrafodelista"/>
        <w:tabs>
          <w:tab w:val="left" w:pos="567"/>
        </w:tabs>
        <w:spacing w:after="0" w:line="360" w:lineRule="auto"/>
        <w:ind w:left="0"/>
        <w:jc w:val="both"/>
        <w:rPr>
          <w:rFonts w:ascii="Palatino Linotype" w:hAnsi="Palatino Linotype" w:cs="Arial"/>
          <w:sz w:val="24"/>
          <w:szCs w:val="24"/>
        </w:rPr>
      </w:pPr>
      <w:r w:rsidRPr="008321E7">
        <w:rPr>
          <w:rFonts w:ascii="Palatino Linotype" w:hAnsi="Palatino Linotype" w:cs="Arial"/>
          <w:b/>
          <w:sz w:val="24"/>
          <w:szCs w:val="24"/>
        </w:rPr>
        <w:t>III.</w:t>
      </w:r>
      <w:r w:rsidRPr="008321E7">
        <w:rPr>
          <w:rFonts w:ascii="Palatino Linotype" w:hAnsi="Palatino Linotype" w:cs="Arial"/>
          <w:sz w:val="24"/>
          <w:szCs w:val="24"/>
        </w:rPr>
        <w:t xml:space="preserve"> Con base en el detalle del seguimiento al expediente electrónico en el </w:t>
      </w:r>
      <w:r w:rsidRPr="008321E7">
        <w:rPr>
          <w:rFonts w:ascii="Palatino Linotype" w:hAnsi="Palatino Linotype" w:cs="Arial"/>
          <w:b/>
          <w:sz w:val="24"/>
          <w:szCs w:val="24"/>
        </w:rPr>
        <w:t>SAIMEX</w:t>
      </w:r>
      <w:r w:rsidRPr="008321E7">
        <w:rPr>
          <w:rFonts w:ascii="Palatino Linotype" w:hAnsi="Palatino Linotype" w:cs="Arial"/>
          <w:sz w:val="24"/>
          <w:szCs w:val="24"/>
        </w:rPr>
        <w:t xml:space="preserve">, se advierte que, en fecha trece de diciembre de dos mil dieciocho, </w:t>
      </w:r>
      <w:r w:rsidR="00C61CE4" w:rsidRPr="008321E7">
        <w:rPr>
          <w:rFonts w:ascii="Palatino Linotype" w:hAnsi="Palatino Linotype" w:cs="Arial"/>
          <w:b/>
          <w:sz w:val="24"/>
          <w:szCs w:val="24"/>
        </w:rPr>
        <w:t>LA</w:t>
      </w:r>
      <w:r w:rsidR="00816F9A" w:rsidRPr="008321E7">
        <w:rPr>
          <w:rFonts w:ascii="Palatino Linotype" w:hAnsi="Palatino Linotype" w:cs="Arial"/>
          <w:b/>
          <w:sz w:val="24"/>
          <w:szCs w:val="24"/>
        </w:rPr>
        <w:t xml:space="preserve"> </w:t>
      </w:r>
      <w:r w:rsidRPr="008321E7">
        <w:rPr>
          <w:rFonts w:ascii="Palatino Linotype" w:hAnsi="Palatino Linotype" w:cs="Arial"/>
          <w:b/>
          <w:sz w:val="24"/>
          <w:szCs w:val="24"/>
        </w:rPr>
        <w:t>RECURRENTE</w:t>
      </w:r>
      <w:r w:rsidRPr="008321E7">
        <w:rPr>
          <w:rFonts w:ascii="Palatino Linotype" w:hAnsi="Palatino Linotype" w:cs="Arial"/>
          <w:sz w:val="24"/>
          <w:szCs w:val="24"/>
        </w:rPr>
        <w:t xml:space="preserve">, </w:t>
      </w:r>
      <w:r w:rsidR="007B500F" w:rsidRPr="008321E7">
        <w:rPr>
          <w:rFonts w:ascii="Palatino Linotype" w:hAnsi="Palatino Linotype" w:cs="Arial"/>
          <w:sz w:val="24"/>
          <w:szCs w:val="24"/>
        </w:rPr>
        <w:t xml:space="preserve">respondió a la solicitud de aclaración, de la siguiente manera: </w:t>
      </w:r>
    </w:p>
    <w:p w:rsidR="00664DED" w:rsidRPr="008321E7" w:rsidRDefault="00664DED" w:rsidP="00664DED">
      <w:pPr>
        <w:pStyle w:val="Prrafodelista"/>
        <w:tabs>
          <w:tab w:val="left" w:pos="567"/>
        </w:tabs>
        <w:spacing w:after="0" w:line="240" w:lineRule="auto"/>
        <w:ind w:left="0"/>
        <w:jc w:val="both"/>
        <w:rPr>
          <w:rFonts w:ascii="Palatino Linotype" w:hAnsi="Palatino Linotype" w:cs="Arial"/>
          <w:sz w:val="24"/>
          <w:szCs w:val="24"/>
        </w:rPr>
      </w:pPr>
    </w:p>
    <w:p w:rsidR="00664DED" w:rsidRPr="008321E7" w:rsidRDefault="0093062B" w:rsidP="007B500F">
      <w:pPr>
        <w:pStyle w:val="Prrafodelista"/>
        <w:tabs>
          <w:tab w:val="left" w:pos="567"/>
          <w:tab w:val="left" w:pos="8222"/>
        </w:tabs>
        <w:spacing w:after="0" w:line="240" w:lineRule="auto"/>
        <w:ind w:left="851" w:right="902"/>
        <w:jc w:val="both"/>
        <w:rPr>
          <w:rFonts w:ascii="Palatino Linotype" w:hAnsi="Palatino Linotype" w:cs="Arial"/>
          <w:i/>
          <w:sz w:val="22"/>
          <w:szCs w:val="22"/>
        </w:rPr>
      </w:pPr>
      <w:r w:rsidRPr="008321E7">
        <w:rPr>
          <w:rFonts w:ascii="Palatino Linotype" w:hAnsi="Palatino Linotype" w:cs="Arial"/>
          <w:i/>
          <w:sz w:val="22"/>
          <w:szCs w:val="22"/>
        </w:rPr>
        <w:t xml:space="preserve">“Derivado de su prevención, hago de su conocimiento que la solicitud se encuentra ampliamente detallada, y que el ejercicio se ha realizado en los 125 municipios del Estado de México, y es el único Municipio que ha pedido su aclaración. Por otra parte y en estar en posibilidad de </w:t>
      </w:r>
      <w:proofErr w:type="spellStart"/>
      <w:r w:rsidRPr="008321E7">
        <w:rPr>
          <w:rFonts w:ascii="Palatino Linotype" w:hAnsi="Palatino Linotype" w:cs="Arial"/>
          <w:i/>
          <w:sz w:val="22"/>
          <w:szCs w:val="22"/>
        </w:rPr>
        <w:t>atenderla</w:t>
      </w:r>
      <w:proofErr w:type="gramStart"/>
      <w:r w:rsidRPr="008321E7">
        <w:rPr>
          <w:rFonts w:ascii="Palatino Linotype" w:hAnsi="Palatino Linotype" w:cs="Arial"/>
          <w:i/>
          <w:sz w:val="22"/>
          <w:szCs w:val="22"/>
        </w:rPr>
        <w:t>,de</w:t>
      </w:r>
      <w:proofErr w:type="spellEnd"/>
      <w:proofErr w:type="gramEnd"/>
      <w:r w:rsidRPr="008321E7">
        <w:rPr>
          <w:rFonts w:ascii="Palatino Linotype" w:hAnsi="Palatino Linotype" w:cs="Arial"/>
          <w:i/>
          <w:sz w:val="22"/>
          <w:szCs w:val="22"/>
        </w:rPr>
        <w:t xml:space="preserve"> acuerdo con su manual de procedimientos, la información es detentada por las siguientes unidades administrativas Tesorería, y las relacionadas con los Servicios Públicos en materia de alumbrado público. ” (Sic)</w:t>
      </w:r>
    </w:p>
    <w:p w:rsidR="007B500F" w:rsidRPr="008321E7" w:rsidRDefault="007B500F" w:rsidP="007B500F">
      <w:pPr>
        <w:tabs>
          <w:tab w:val="left" w:pos="567"/>
          <w:tab w:val="left" w:pos="8222"/>
        </w:tabs>
        <w:spacing w:after="0" w:line="240" w:lineRule="auto"/>
        <w:ind w:right="902"/>
        <w:jc w:val="both"/>
        <w:rPr>
          <w:rFonts w:ascii="Palatino Linotype" w:hAnsi="Palatino Linotype" w:cs="Arial"/>
          <w:i/>
          <w:sz w:val="22"/>
          <w:szCs w:val="22"/>
        </w:rPr>
      </w:pPr>
    </w:p>
    <w:p w:rsidR="007B500F" w:rsidRPr="008321E7" w:rsidRDefault="007B500F" w:rsidP="00967C41">
      <w:pPr>
        <w:tabs>
          <w:tab w:val="left" w:pos="567"/>
        </w:tabs>
        <w:spacing w:after="0" w:line="360" w:lineRule="auto"/>
        <w:ind w:right="49"/>
        <w:jc w:val="both"/>
        <w:rPr>
          <w:rFonts w:ascii="Palatino Linotype" w:hAnsi="Palatino Linotype"/>
          <w:sz w:val="24"/>
          <w:szCs w:val="24"/>
          <w:lang w:val="es-MX"/>
        </w:rPr>
      </w:pPr>
      <w:r w:rsidRPr="008321E7">
        <w:rPr>
          <w:rFonts w:ascii="Palatino Linotype" w:hAnsi="Palatino Linotype"/>
          <w:sz w:val="24"/>
          <w:szCs w:val="24"/>
          <w:lang w:val="es-MX"/>
        </w:rPr>
        <w:t xml:space="preserve">Se destaca que la solicitud de aclaración realizada por </w:t>
      </w:r>
      <w:r w:rsidRPr="008321E7">
        <w:rPr>
          <w:rFonts w:ascii="Palatino Linotype" w:hAnsi="Palatino Linotype"/>
          <w:b/>
          <w:sz w:val="24"/>
          <w:szCs w:val="24"/>
          <w:lang w:val="es-MX"/>
        </w:rPr>
        <w:t>EL SUJETO OBLIGADO</w:t>
      </w:r>
      <w:r w:rsidR="00967C41" w:rsidRPr="008321E7">
        <w:rPr>
          <w:rFonts w:ascii="Palatino Linotype" w:hAnsi="Palatino Linotype"/>
          <w:sz w:val="24"/>
          <w:szCs w:val="24"/>
          <w:lang w:val="es-MX"/>
        </w:rPr>
        <w:t>, era improcedente en atención a que no cumplió con los requisitos establecidos en el artículo 159 de la Ley en la materia.</w:t>
      </w:r>
    </w:p>
    <w:p w:rsidR="00967C41" w:rsidRPr="008321E7" w:rsidRDefault="00967C41" w:rsidP="00967C41">
      <w:pPr>
        <w:tabs>
          <w:tab w:val="left" w:pos="567"/>
        </w:tabs>
        <w:spacing w:after="0" w:line="360" w:lineRule="auto"/>
        <w:ind w:right="49"/>
        <w:jc w:val="both"/>
        <w:rPr>
          <w:rFonts w:ascii="Palatino Linotype" w:hAnsi="Palatino Linotype"/>
          <w:sz w:val="24"/>
          <w:szCs w:val="24"/>
          <w:lang w:val="es-MX"/>
        </w:rPr>
      </w:pPr>
    </w:p>
    <w:p w:rsidR="0099109B" w:rsidRPr="008321E7" w:rsidRDefault="00664DED" w:rsidP="00995794">
      <w:pPr>
        <w:spacing w:after="0" w:line="360" w:lineRule="auto"/>
        <w:jc w:val="both"/>
        <w:rPr>
          <w:rFonts w:ascii="Palatino Linotype" w:hAnsi="Palatino Linotype"/>
          <w:sz w:val="24"/>
          <w:szCs w:val="24"/>
          <w:lang w:val="es-MX"/>
        </w:rPr>
      </w:pPr>
      <w:r w:rsidRPr="008321E7">
        <w:rPr>
          <w:rFonts w:ascii="Palatino Linotype" w:hAnsi="Palatino Linotype" w:cs="Arial"/>
          <w:b/>
          <w:sz w:val="28"/>
          <w:szCs w:val="28"/>
        </w:rPr>
        <w:t>IV.</w:t>
      </w:r>
      <w:r w:rsidRPr="008321E7">
        <w:rPr>
          <w:rFonts w:ascii="Palatino Linotype" w:hAnsi="Palatino Linotype" w:cs="Arial"/>
          <w:i/>
          <w:sz w:val="22"/>
          <w:szCs w:val="22"/>
        </w:rPr>
        <w:t xml:space="preserve"> </w:t>
      </w:r>
      <w:r w:rsidR="005F693E" w:rsidRPr="008321E7">
        <w:rPr>
          <w:rFonts w:ascii="Palatino Linotype" w:hAnsi="Palatino Linotype"/>
          <w:sz w:val="24"/>
          <w:szCs w:val="24"/>
          <w:lang w:val="es-MX"/>
        </w:rPr>
        <w:t>En cumplimiento al artículo 162 de la Ley de Transparencia y Acceso a la Información Pública del Estado de Méxic</w:t>
      </w:r>
      <w:r w:rsidR="0099109B" w:rsidRPr="008321E7">
        <w:rPr>
          <w:rFonts w:ascii="Palatino Linotype" w:hAnsi="Palatino Linotype"/>
          <w:sz w:val="24"/>
          <w:szCs w:val="24"/>
          <w:lang w:val="es-MX"/>
        </w:rPr>
        <w:t>o y Municipios, en fecha</w:t>
      </w:r>
      <w:r w:rsidR="00C61CE4" w:rsidRPr="008321E7">
        <w:rPr>
          <w:rFonts w:ascii="Palatino Linotype" w:hAnsi="Palatino Linotype"/>
          <w:sz w:val="24"/>
          <w:szCs w:val="24"/>
          <w:lang w:val="es-MX"/>
        </w:rPr>
        <w:t>s</w:t>
      </w:r>
      <w:r w:rsidR="0099109B" w:rsidRPr="008321E7">
        <w:rPr>
          <w:rFonts w:ascii="Palatino Linotype" w:hAnsi="Palatino Linotype"/>
          <w:sz w:val="24"/>
          <w:szCs w:val="24"/>
          <w:lang w:val="es-MX"/>
        </w:rPr>
        <w:t xml:space="preserve"> veintiséis </w:t>
      </w:r>
      <w:r w:rsidR="00C61CE4" w:rsidRPr="008321E7">
        <w:rPr>
          <w:rFonts w:ascii="Palatino Linotype" w:hAnsi="Palatino Linotype"/>
          <w:sz w:val="24"/>
          <w:szCs w:val="24"/>
          <w:lang w:val="es-MX"/>
        </w:rPr>
        <w:t xml:space="preserve">y treinta </w:t>
      </w:r>
      <w:r w:rsidR="005F693E" w:rsidRPr="008321E7">
        <w:rPr>
          <w:rFonts w:ascii="Palatino Linotype" w:hAnsi="Palatino Linotype"/>
          <w:sz w:val="24"/>
          <w:szCs w:val="24"/>
          <w:lang w:val="es-MX"/>
        </w:rPr>
        <w:t xml:space="preserve">de enero de dos mil diecinueve, </w:t>
      </w:r>
      <w:r w:rsidR="005F693E" w:rsidRPr="008321E7">
        <w:rPr>
          <w:rFonts w:ascii="Palatino Linotype" w:hAnsi="Palatino Linotype"/>
          <w:b/>
          <w:sz w:val="24"/>
          <w:szCs w:val="24"/>
          <w:lang w:val="es-MX"/>
        </w:rPr>
        <w:t>EL SUJETO OBLIGADO</w:t>
      </w:r>
      <w:r w:rsidR="005F693E" w:rsidRPr="008321E7">
        <w:rPr>
          <w:rFonts w:ascii="Palatino Linotype" w:hAnsi="Palatino Linotype"/>
          <w:sz w:val="24"/>
          <w:szCs w:val="24"/>
          <w:lang w:val="es-MX"/>
        </w:rPr>
        <w:t xml:space="preserve"> turnó mediante requerimientos, el contenido d</w:t>
      </w:r>
      <w:r w:rsidR="0099109B" w:rsidRPr="008321E7">
        <w:rPr>
          <w:rFonts w:ascii="Palatino Linotype" w:hAnsi="Palatino Linotype"/>
          <w:sz w:val="24"/>
          <w:szCs w:val="24"/>
          <w:lang w:val="es-MX"/>
        </w:rPr>
        <w:t>e la solicitud de información a la</w:t>
      </w:r>
      <w:r w:rsidR="005F693E" w:rsidRPr="008321E7">
        <w:rPr>
          <w:rFonts w:ascii="Palatino Linotype" w:hAnsi="Palatino Linotype"/>
          <w:sz w:val="24"/>
          <w:szCs w:val="24"/>
          <w:lang w:val="es-MX"/>
        </w:rPr>
        <w:t xml:space="preserve"> </w:t>
      </w:r>
      <w:r w:rsidR="0099109B" w:rsidRPr="008321E7">
        <w:rPr>
          <w:rFonts w:ascii="Palatino Linotype" w:hAnsi="Palatino Linotype"/>
          <w:sz w:val="24"/>
          <w:szCs w:val="24"/>
          <w:lang w:val="es-MX"/>
        </w:rPr>
        <w:t xml:space="preserve">Directora de la Unidad de Información y </w:t>
      </w:r>
      <w:r w:rsidR="00967C41" w:rsidRPr="008321E7">
        <w:rPr>
          <w:rFonts w:ascii="Palatino Linotype" w:hAnsi="Palatino Linotype"/>
          <w:sz w:val="24"/>
          <w:szCs w:val="24"/>
          <w:lang w:val="es-MX"/>
        </w:rPr>
        <w:t xml:space="preserve">Transparencia, </w:t>
      </w:r>
      <w:r w:rsidR="005F693E" w:rsidRPr="008321E7">
        <w:rPr>
          <w:rFonts w:ascii="Palatino Linotype" w:hAnsi="Palatino Linotype"/>
          <w:sz w:val="24"/>
          <w:szCs w:val="24"/>
          <w:lang w:val="es-MX"/>
        </w:rPr>
        <w:t>en su calidad de Ser</w:t>
      </w:r>
      <w:r w:rsidR="0099109B" w:rsidRPr="008321E7">
        <w:rPr>
          <w:rFonts w:ascii="Palatino Linotype" w:hAnsi="Palatino Linotype"/>
          <w:sz w:val="24"/>
          <w:szCs w:val="24"/>
          <w:lang w:val="es-MX"/>
        </w:rPr>
        <w:t>vidora Pública Habilitada</w:t>
      </w:r>
      <w:r w:rsidR="005F693E" w:rsidRPr="008321E7">
        <w:rPr>
          <w:rFonts w:ascii="Palatino Linotype" w:hAnsi="Palatino Linotype"/>
          <w:sz w:val="24"/>
          <w:szCs w:val="24"/>
          <w:lang w:val="es-MX"/>
        </w:rPr>
        <w:t>, a efecto de que realizara la búsq</w:t>
      </w:r>
      <w:r w:rsidR="00967C41" w:rsidRPr="008321E7">
        <w:rPr>
          <w:rFonts w:ascii="Palatino Linotype" w:hAnsi="Palatino Linotype"/>
          <w:sz w:val="24"/>
          <w:szCs w:val="24"/>
          <w:lang w:val="es-MX"/>
        </w:rPr>
        <w:t>ueda y localización de la misma;</w:t>
      </w:r>
      <w:r w:rsidR="005F693E" w:rsidRPr="008321E7">
        <w:rPr>
          <w:rFonts w:ascii="Palatino Linotype" w:hAnsi="Palatino Linotype"/>
          <w:sz w:val="24"/>
          <w:szCs w:val="24"/>
          <w:lang w:val="es-MX"/>
        </w:rPr>
        <w:t xml:space="preserve"> tal</w:t>
      </w:r>
      <w:r w:rsidR="00967C41" w:rsidRPr="008321E7">
        <w:rPr>
          <w:rFonts w:ascii="Palatino Linotype" w:hAnsi="Palatino Linotype"/>
          <w:sz w:val="24"/>
          <w:szCs w:val="24"/>
          <w:lang w:val="es-MX"/>
        </w:rPr>
        <w:t xml:space="preserve"> y</w:t>
      </w:r>
      <w:r w:rsidR="005F693E" w:rsidRPr="008321E7">
        <w:rPr>
          <w:rFonts w:ascii="Palatino Linotype" w:hAnsi="Palatino Linotype"/>
          <w:sz w:val="24"/>
          <w:szCs w:val="24"/>
          <w:lang w:val="es-MX"/>
        </w:rPr>
        <w:t xml:space="preserve"> como se aprecia a continuación:</w:t>
      </w:r>
    </w:p>
    <w:p w:rsidR="00307000" w:rsidRPr="008321E7" w:rsidRDefault="000F66DA" w:rsidP="000F66DA">
      <w:pPr>
        <w:spacing w:after="0" w:line="360" w:lineRule="auto"/>
        <w:ind w:right="616"/>
        <w:jc w:val="both"/>
        <w:rPr>
          <w:noProof/>
          <w:lang w:val="es-MX" w:eastAsia="es-MX"/>
        </w:rPr>
      </w:pPr>
      <w:r w:rsidRPr="008321E7">
        <w:rPr>
          <w:noProof/>
          <w:lang w:val="es-MX" w:eastAsia="es-MX"/>
        </w:rPr>
        <mc:AlternateContent>
          <mc:Choice Requires="wps">
            <w:drawing>
              <wp:anchor distT="0" distB="0" distL="114300" distR="114300" simplePos="0" relativeHeight="251691008" behindDoc="0" locked="0" layoutInCell="1" allowOverlap="1">
                <wp:simplePos x="0" y="0"/>
                <wp:positionH relativeFrom="margin">
                  <wp:align>right</wp:align>
                </wp:positionH>
                <wp:positionV relativeFrom="paragraph">
                  <wp:posOffset>-3810</wp:posOffset>
                </wp:positionV>
                <wp:extent cx="5676900" cy="1028700"/>
                <wp:effectExtent l="38100" t="38100" r="76200" b="95250"/>
                <wp:wrapNone/>
                <wp:docPr id="4" name="Conector recto 4"/>
                <wp:cNvGraphicFramePr/>
                <a:graphic xmlns:a="http://schemas.openxmlformats.org/drawingml/2006/main">
                  <a:graphicData uri="http://schemas.microsoft.com/office/word/2010/wordprocessingShape">
                    <wps:wsp>
                      <wps:cNvCnPr/>
                      <wps:spPr>
                        <a:xfrm>
                          <a:off x="0" y="0"/>
                          <a:ext cx="5676900" cy="1028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B3A698" id="Conector recto 4" o:spid="_x0000_s1026" style="position:absolute;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5.8pt,-.3pt" to="842.8pt,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" strokecolor="#4f81bd [3204]" strokeweight="2pt">
                <v:shadow on="t" color="black" opacity="24903f" origin=",.5" offset="0,.55556mm"/>
                <w10:wrap anchorx="margin"/>
              </v:line>
            </w:pict>
          </mc:Fallback>
        </mc:AlternateContent>
      </w:r>
    </w:p>
    <w:p w:rsidR="005F693E" w:rsidRPr="008321E7" w:rsidRDefault="000F66DA" w:rsidP="000F66DA">
      <w:pPr>
        <w:spacing w:after="0" w:line="360" w:lineRule="auto"/>
        <w:ind w:right="616"/>
        <w:jc w:val="both"/>
        <w:rPr>
          <w:rFonts w:ascii="Palatino Linotype" w:hAnsi="Palatino Linotype"/>
          <w:sz w:val="24"/>
          <w:szCs w:val="24"/>
          <w:lang w:val="es-MX"/>
        </w:rPr>
      </w:pPr>
      <w:r w:rsidRPr="008321E7">
        <w:rPr>
          <w:noProof/>
          <w:lang w:val="es-MX" w:eastAsia="es-MX"/>
        </w:rPr>
        <w:lastRenderedPageBreak/>
        <w:drawing>
          <wp:inline distT="0" distB="0" distL="0" distR="0" wp14:anchorId="2325D8BD" wp14:editId="4E953A43">
            <wp:extent cx="5848350" cy="28384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701" t="23470" r="24187" b="62564"/>
                    <a:stretch/>
                  </pic:blipFill>
                  <pic:spPr bwMode="auto">
                    <a:xfrm>
                      <a:off x="0" y="0"/>
                      <a:ext cx="5848350" cy="2838450"/>
                    </a:xfrm>
                    <a:prstGeom prst="rect">
                      <a:avLst/>
                    </a:prstGeom>
                    <a:ln>
                      <a:noFill/>
                    </a:ln>
                    <a:extLst>
                      <a:ext uri="{53640926-AAD7-44D8-BBD7-CCE9431645EC}">
                        <a14:shadowObscured xmlns:a14="http://schemas.microsoft.com/office/drawing/2010/main"/>
                      </a:ext>
                    </a:extLst>
                  </pic:spPr>
                </pic:pic>
              </a:graphicData>
            </a:graphic>
          </wp:inline>
        </w:drawing>
      </w:r>
    </w:p>
    <w:p w:rsidR="004C474B" w:rsidRPr="008321E7" w:rsidRDefault="000F66DA" w:rsidP="0099109B">
      <w:pPr>
        <w:spacing w:after="0" w:line="360" w:lineRule="auto"/>
        <w:jc w:val="both"/>
        <w:rPr>
          <w:rFonts w:ascii="Palatino Linotype" w:hAnsi="Palatino Linotype" w:cs="Arial"/>
          <w:sz w:val="24"/>
          <w:szCs w:val="24"/>
        </w:rPr>
      </w:pPr>
      <w:r w:rsidRPr="008321E7">
        <w:rPr>
          <w:rFonts w:ascii="Palatino Linotype" w:hAnsi="Palatino Linotype"/>
          <w:b/>
          <w:sz w:val="28"/>
          <w:szCs w:val="28"/>
        </w:rPr>
        <w:t>V.</w:t>
      </w:r>
      <w:r w:rsidRPr="008321E7">
        <w:rPr>
          <w:rFonts w:ascii="Palatino Linotype" w:hAnsi="Palatino Linotype"/>
          <w:sz w:val="24"/>
          <w:szCs w:val="24"/>
        </w:rPr>
        <w:t xml:space="preserve"> </w:t>
      </w:r>
      <w:r w:rsidR="00922776" w:rsidRPr="008321E7">
        <w:rPr>
          <w:rFonts w:ascii="Palatino Linotype" w:hAnsi="Palatino Linotype"/>
          <w:sz w:val="24"/>
          <w:szCs w:val="24"/>
        </w:rPr>
        <w:t xml:space="preserve">De las constancias que obran en el </w:t>
      </w:r>
      <w:r w:rsidR="00922776" w:rsidRPr="008321E7">
        <w:rPr>
          <w:rFonts w:ascii="Palatino Linotype" w:hAnsi="Palatino Linotype"/>
          <w:b/>
          <w:sz w:val="24"/>
          <w:szCs w:val="24"/>
        </w:rPr>
        <w:t>SAIMEX,</w:t>
      </w:r>
      <w:r w:rsidR="00922776" w:rsidRPr="008321E7">
        <w:rPr>
          <w:rFonts w:ascii="Palatino Linotype" w:hAnsi="Palatino Linotype"/>
          <w:sz w:val="24"/>
          <w:szCs w:val="24"/>
        </w:rPr>
        <w:t xml:space="preserve"> se advierte que </w:t>
      </w:r>
      <w:r w:rsidR="00922776" w:rsidRPr="008321E7">
        <w:rPr>
          <w:rFonts w:ascii="Palatino Linotype" w:hAnsi="Palatino Linotype" w:cs="Arial"/>
          <w:b/>
          <w:color w:val="000000"/>
          <w:sz w:val="24"/>
          <w:szCs w:val="24"/>
        </w:rPr>
        <w:t>EL SUJETO OBLIGADO</w:t>
      </w:r>
      <w:r w:rsidR="00922776" w:rsidRPr="008321E7">
        <w:rPr>
          <w:rFonts w:ascii="Palatino Linotype" w:hAnsi="Palatino Linotype" w:cs="Arial"/>
          <w:sz w:val="24"/>
          <w:szCs w:val="24"/>
        </w:rPr>
        <w:t xml:space="preserve"> </w:t>
      </w:r>
      <w:r w:rsidRPr="008321E7">
        <w:rPr>
          <w:rFonts w:ascii="Palatino Linotype" w:hAnsi="Palatino Linotype" w:cs="Arial"/>
          <w:sz w:val="24"/>
          <w:szCs w:val="24"/>
        </w:rPr>
        <w:t xml:space="preserve">no dio </w:t>
      </w:r>
      <w:r w:rsidR="00922776" w:rsidRPr="008321E7">
        <w:rPr>
          <w:rFonts w:ascii="Palatino Linotype" w:hAnsi="Palatino Linotype" w:cs="Arial"/>
          <w:sz w:val="24"/>
          <w:szCs w:val="24"/>
        </w:rPr>
        <w:t>respuesta a la solicitud de</w:t>
      </w:r>
      <w:r w:rsidRPr="008321E7">
        <w:rPr>
          <w:rFonts w:ascii="Palatino Linotype" w:hAnsi="Palatino Linotype" w:cs="Arial"/>
          <w:sz w:val="24"/>
          <w:szCs w:val="24"/>
        </w:rPr>
        <w:t xml:space="preserve"> acceso a la</w:t>
      </w:r>
      <w:r w:rsidR="00922776" w:rsidRPr="008321E7">
        <w:rPr>
          <w:rFonts w:ascii="Palatino Linotype" w:hAnsi="Palatino Linotype" w:cs="Arial"/>
          <w:sz w:val="24"/>
          <w:szCs w:val="24"/>
        </w:rPr>
        <w:t xml:space="preserve"> información pública.</w:t>
      </w:r>
    </w:p>
    <w:p w:rsidR="0099109B" w:rsidRPr="008321E7" w:rsidRDefault="0099109B" w:rsidP="0099109B">
      <w:pPr>
        <w:spacing w:after="0" w:line="360" w:lineRule="auto"/>
        <w:jc w:val="both"/>
        <w:rPr>
          <w:rFonts w:ascii="Palatino Linotype" w:hAnsi="Palatino Linotype" w:cs="Arial"/>
          <w:sz w:val="24"/>
          <w:szCs w:val="24"/>
        </w:rPr>
      </w:pPr>
    </w:p>
    <w:p w:rsidR="001A02C8" w:rsidRPr="008321E7" w:rsidRDefault="0099109B" w:rsidP="00995794">
      <w:pPr>
        <w:pStyle w:val="Prrafodelista"/>
        <w:spacing w:after="0" w:line="360" w:lineRule="auto"/>
        <w:ind w:left="0"/>
        <w:contextualSpacing w:val="0"/>
        <w:jc w:val="both"/>
        <w:rPr>
          <w:rFonts w:ascii="Palatino Linotype" w:hAnsi="Palatino Linotype" w:cs="Arial"/>
        </w:rPr>
      </w:pPr>
      <w:r w:rsidRPr="008321E7">
        <w:rPr>
          <w:rFonts w:ascii="Palatino Linotype" w:hAnsi="Palatino Linotype" w:cs="Arial"/>
          <w:b/>
          <w:sz w:val="28"/>
        </w:rPr>
        <w:t>V</w:t>
      </w:r>
      <w:r w:rsidR="000F66DA" w:rsidRPr="008321E7">
        <w:rPr>
          <w:rFonts w:ascii="Palatino Linotype" w:hAnsi="Palatino Linotype" w:cs="Arial"/>
          <w:b/>
          <w:sz w:val="28"/>
        </w:rPr>
        <w:t>I</w:t>
      </w:r>
      <w:r w:rsidR="003D6F96" w:rsidRPr="008321E7">
        <w:rPr>
          <w:rFonts w:ascii="Palatino Linotype" w:hAnsi="Palatino Linotype" w:cs="Arial"/>
          <w:b/>
          <w:sz w:val="28"/>
        </w:rPr>
        <w:t>.</w:t>
      </w:r>
      <w:r w:rsidR="00816858" w:rsidRPr="008321E7">
        <w:rPr>
          <w:rFonts w:ascii="Palatino Linotype" w:hAnsi="Palatino Linotype" w:cs="Arial"/>
          <w:b/>
          <w:sz w:val="28"/>
        </w:rPr>
        <w:t xml:space="preserve"> </w:t>
      </w:r>
      <w:r w:rsidR="001A02C8" w:rsidRPr="008321E7">
        <w:rPr>
          <w:rFonts w:ascii="Palatino Linotype" w:hAnsi="Palatino Linotype" w:cs="Arial"/>
          <w:sz w:val="24"/>
          <w:szCs w:val="24"/>
        </w:rPr>
        <w:t xml:space="preserve">Inconforme por la falta de respuesta, el </w:t>
      </w:r>
      <w:r w:rsidRPr="008321E7">
        <w:rPr>
          <w:rFonts w:ascii="Palatino Linotype" w:hAnsi="Palatino Linotype" w:cs="Arial"/>
          <w:sz w:val="24"/>
          <w:szCs w:val="24"/>
        </w:rPr>
        <w:t xml:space="preserve">once de febrero </w:t>
      </w:r>
      <w:r w:rsidR="004C474B" w:rsidRPr="008321E7">
        <w:rPr>
          <w:rFonts w:ascii="Palatino Linotype" w:hAnsi="Palatino Linotype" w:cs="Arial"/>
          <w:sz w:val="24"/>
          <w:szCs w:val="24"/>
        </w:rPr>
        <w:t>d</w:t>
      </w:r>
      <w:r w:rsidRPr="008321E7">
        <w:rPr>
          <w:rFonts w:ascii="Palatino Linotype" w:hAnsi="Palatino Linotype" w:cs="Arial"/>
          <w:sz w:val="24"/>
          <w:szCs w:val="24"/>
        </w:rPr>
        <w:t>e dos mil diecinueve</w:t>
      </w:r>
      <w:r w:rsidR="000F66DA" w:rsidRPr="008321E7">
        <w:rPr>
          <w:rFonts w:ascii="Palatino Linotype" w:hAnsi="Palatino Linotype" w:cs="Arial"/>
          <w:sz w:val="24"/>
          <w:szCs w:val="24"/>
        </w:rPr>
        <w:t>,</w:t>
      </w:r>
      <w:r w:rsidR="001A02C8" w:rsidRPr="008321E7">
        <w:rPr>
          <w:rFonts w:ascii="Palatino Linotype" w:hAnsi="Palatino Linotype" w:cs="Arial"/>
          <w:sz w:val="24"/>
          <w:szCs w:val="24"/>
        </w:rPr>
        <w:t xml:space="preserve"> </w:t>
      </w:r>
      <w:r w:rsidR="00CA0C07" w:rsidRPr="008321E7">
        <w:rPr>
          <w:rFonts w:ascii="Palatino Linotype" w:hAnsi="Palatino Linotype" w:cs="Arial"/>
          <w:b/>
          <w:sz w:val="24"/>
          <w:szCs w:val="24"/>
        </w:rPr>
        <w:t>LA</w:t>
      </w:r>
      <w:r w:rsidR="001A02C8" w:rsidRPr="008321E7">
        <w:rPr>
          <w:rFonts w:ascii="Palatino Linotype" w:hAnsi="Palatino Linotype" w:cs="Arial"/>
          <w:b/>
          <w:sz w:val="24"/>
          <w:szCs w:val="24"/>
        </w:rPr>
        <w:t xml:space="preserve"> RECURRENTE</w:t>
      </w:r>
      <w:r w:rsidR="001A02C8" w:rsidRPr="008321E7">
        <w:rPr>
          <w:rFonts w:ascii="Palatino Linotype" w:hAnsi="Palatino Linotype" w:cs="Arial"/>
          <w:sz w:val="24"/>
          <w:szCs w:val="24"/>
        </w:rPr>
        <w:t xml:space="preserve"> interpuso el recurso de revisión sujeto del presente estudio, el cual fue registrado en </w:t>
      </w:r>
      <w:r w:rsidR="001A02C8" w:rsidRPr="008321E7">
        <w:rPr>
          <w:rFonts w:ascii="Palatino Linotype" w:hAnsi="Palatino Linotype" w:cs="Arial"/>
          <w:b/>
          <w:sz w:val="24"/>
          <w:szCs w:val="24"/>
        </w:rPr>
        <w:t>EL SAIMEX</w:t>
      </w:r>
      <w:r w:rsidR="001A02C8" w:rsidRPr="008321E7">
        <w:rPr>
          <w:rFonts w:ascii="Palatino Linotype" w:hAnsi="Palatino Linotype" w:cs="Arial"/>
          <w:sz w:val="24"/>
          <w:szCs w:val="24"/>
        </w:rPr>
        <w:t xml:space="preserve"> y se le asignó el número de expediente </w:t>
      </w:r>
      <w:r w:rsidR="001A02C8" w:rsidRPr="008321E7">
        <w:rPr>
          <w:rFonts w:ascii="Palatino Linotype" w:hAnsi="Palatino Linotype" w:cs="Arial"/>
          <w:b/>
          <w:sz w:val="24"/>
          <w:szCs w:val="24"/>
        </w:rPr>
        <w:t>0</w:t>
      </w:r>
      <w:r w:rsidR="00DC51EB" w:rsidRPr="008321E7">
        <w:rPr>
          <w:rFonts w:ascii="Palatino Linotype" w:hAnsi="Palatino Linotype" w:cs="Arial"/>
          <w:b/>
          <w:sz w:val="24"/>
          <w:szCs w:val="24"/>
        </w:rPr>
        <w:t>0597</w:t>
      </w:r>
      <w:r w:rsidR="0086528A" w:rsidRPr="008321E7">
        <w:rPr>
          <w:rFonts w:ascii="Palatino Linotype" w:hAnsi="Palatino Linotype" w:cs="Arial"/>
          <w:b/>
          <w:sz w:val="24"/>
          <w:szCs w:val="24"/>
        </w:rPr>
        <w:t>/</w:t>
      </w:r>
      <w:r w:rsidR="001A02C8" w:rsidRPr="008321E7">
        <w:rPr>
          <w:rFonts w:ascii="Palatino Linotype" w:hAnsi="Palatino Linotype" w:cs="Arial"/>
          <w:b/>
          <w:sz w:val="24"/>
          <w:szCs w:val="24"/>
        </w:rPr>
        <w:t>INFOEM/IP/RR/201</w:t>
      </w:r>
      <w:r w:rsidR="00DC51EB" w:rsidRPr="008321E7">
        <w:rPr>
          <w:rFonts w:ascii="Palatino Linotype" w:hAnsi="Palatino Linotype" w:cs="Arial"/>
          <w:b/>
          <w:sz w:val="24"/>
          <w:szCs w:val="24"/>
        </w:rPr>
        <w:t>9</w:t>
      </w:r>
      <w:r w:rsidR="001A02C8" w:rsidRPr="008321E7">
        <w:rPr>
          <w:rFonts w:ascii="Palatino Linotype" w:hAnsi="Palatino Linotype" w:cs="Arial"/>
          <w:sz w:val="24"/>
          <w:szCs w:val="24"/>
        </w:rPr>
        <w:t xml:space="preserve">, en el que señaló como acto impugnado el siguiente: </w:t>
      </w:r>
    </w:p>
    <w:p w:rsidR="001A02C8" w:rsidRPr="008321E7" w:rsidRDefault="001A02C8" w:rsidP="00995794">
      <w:pPr>
        <w:tabs>
          <w:tab w:val="left" w:pos="851"/>
        </w:tabs>
        <w:spacing w:after="0" w:line="240" w:lineRule="auto"/>
        <w:ind w:left="851" w:right="901"/>
        <w:jc w:val="both"/>
        <w:rPr>
          <w:rFonts w:ascii="Palatino Linotype" w:hAnsi="Palatino Linotype" w:cs="Arial"/>
          <w:i/>
          <w:sz w:val="22"/>
          <w:szCs w:val="22"/>
        </w:rPr>
      </w:pPr>
    </w:p>
    <w:p w:rsidR="001A02C8" w:rsidRPr="008321E7" w:rsidRDefault="001A02C8" w:rsidP="00995794">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t>“</w:t>
      </w:r>
      <w:r w:rsidR="0086528A" w:rsidRPr="008321E7">
        <w:rPr>
          <w:rFonts w:ascii="Palatino Linotype" w:hAnsi="Palatino Linotype" w:cs="Arial"/>
          <w:i/>
          <w:sz w:val="22"/>
          <w:szCs w:val="22"/>
        </w:rPr>
        <w:t>Falta de respues</w:t>
      </w:r>
      <w:r w:rsidR="00DC51EB" w:rsidRPr="008321E7">
        <w:rPr>
          <w:rFonts w:ascii="Palatino Linotype" w:hAnsi="Palatino Linotype" w:cs="Arial"/>
          <w:i/>
          <w:sz w:val="22"/>
          <w:szCs w:val="22"/>
        </w:rPr>
        <w:t>ta a la solicitud</w:t>
      </w:r>
      <w:r w:rsidR="0086528A" w:rsidRPr="008321E7">
        <w:rPr>
          <w:rFonts w:ascii="Palatino Linotype" w:hAnsi="Palatino Linotype" w:cs="Arial"/>
          <w:i/>
          <w:sz w:val="22"/>
          <w:szCs w:val="22"/>
        </w:rPr>
        <w:t>.</w:t>
      </w:r>
      <w:r w:rsidRPr="008321E7">
        <w:rPr>
          <w:rFonts w:ascii="Palatino Linotype" w:hAnsi="Palatino Linotype" w:cs="Arial"/>
          <w:i/>
          <w:sz w:val="22"/>
          <w:szCs w:val="22"/>
        </w:rPr>
        <w:t>” (</w:t>
      </w:r>
      <w:proofErr w:type="gramStart"/>
      <w:r w:rsidRPr="008321E7">
        <w:rPr>
          <w:rFonts w:ascii="Palatino Linotype" w:hAnsi="Palatino Linotype" w:cs="Arial"/>
          <w:i/>
          <w:sz w:val="22"/>
          <w:szCs w:val="22"/>
        </w:rPr>
        <w:t>sic</w:t>
      </w:r>
      <w:proofErr w:type="gramEnd"/>
      <w:r w:rsidRPr="008321E7">
        <w:rPr>
          <w:rFonts w:ascii="Palatino Linotype" w:hAnsi="Palatino Linotype" w:cs="Arial"/>
          <w:i/>
          <w:sz w:val="22"/>
          <w:szCs w:val="22"/>
        </w:rPr>
        <w:t>)</w:t>
      </w:r>
    </w:p>
    <w:p w:rsidR="001A02C8" w:rsidRPr="008321E7" w:rsidRDefault="001A02C8" w:rsidP="00995794">
      <w:pPr>
        <w:tabs>
          <w:tab w:val="left" w:pos="851"/>
        </w:tabs>
        <w:spacing w:after="0" w:line="240" w:lineRule="auto"/>
        <w:ind w:left="851" w:right="901"/>
        <w:jc w:val="both"/>
        <w:rPr>
          <w:rFonts w:ascii="Palatino Linotype" w:hAnsi="Palatino Linotype" w:cs="Arial"/>
          <w:i/>
          <w:sz w:val="22"/>
          <w:szCs w:val="22"/>
        </w:rPr>
      </w:pPr>
    </w:p>
    <w:p w:rsidR="001A02C8" w:rsidRPr="008321E7" w:rsidRDefault="001A02C8" w:rsidP="00995794">
      <w:pPr>
        <w:spacing w:after="0" w:line="360" w:lineRule="auto"/>
        <w:jc w:val="both"/>
        <w:rPr>
          <w:rFonts w:ascii="Palatino Linotype" w:hAnsi="Palatino Linotype" w:cs="Arial"/>
          <w:sz w:val="24"/>
        </w:rPr>
      </w:pPr>
      <w:r w:rsidRPr="008321E7">
        <w:rPr>
          <w:rFonts w:ascii="Palatino Linotype" w:hAnsi="Palatino Linotype" w:cs="Arial"/>
          <w:sz w:val="24"/>
        </w:rPr>
        <w:t xml:space="preserve">Asimismo, como razones o motivos de inconformidad: </w:t>
      </w:r>
    </w:p>
    <w:p w:rsidR="001A02C8" w:rsidRPr="008321E7" w:rsidRDefault="001A02C8" w:rsidP="00DC51EB">
      <w:pPr>
        <w:tabs>
          <w:tab w:val="left" w:pos="851"/>
        </w:tabs>
        <w:spacing w:after="0" w:line="240" w:lineRule="auto"/>
        <w:ind w:right="901"/>
        <w:jc w:val="both"/>
        <w:rPr>
          <w:rFonts w:ascii="Palatino Linotype" w:hAnsi="Palatino Linotype" w:cs="Arial"/>
          <w:i/>
          <w:szCs w:val="22"/>
        </w:rPr>
      </w:pPr>
    </w:p>
    <w:p w:rsidR="001A02C8" w:rsidRPr="008321E7" w:rsidRDefault="001A02C8" w:rsidP="00995794">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t>“</w:t>
      </w:r>
      <w:r w:rsidR="00DC51EB" w:rsidRPr="008321E7">
        <w:rPr>
          <w:rFonts w:ascii="Palatino Linotype" w:hAnsi="Palatino Linotype" w:cs="Arial"/>
          <w:i/>
          <w:sz w:val="22"/>
          <w:szCs w:val="22"/>
        </w:rPr>
        <w:t>El sujeto obligado no ha dado contestación a la solicitud de información.</w:t>
      </w:r>
      <w:r w:rsidRPr="008321E7">
        <w:rPr>
          <w:rFonts w:ascii="Palatino Linotype" w:hAnsi="Palatino Linotype" w:cs="Arial"/>
          <w:i/>
          <w:sz w:val="22"/>
          <w:szCs w:val="22"/>
        </w:rPr>
        <w:t>”</w:t>
      </w:r>
      <w:r w:rsidR="00AB3F85" w:rsidRPr="008321E7">
        <w:rPr>
          <w:rFonts w:ascii="Palatino Linotype" w:hAnsi="Palatino Linotype" w:cs="Arial"/>
          <w:i/>
          <w:sz w:val="22"/>
          <w:szCs w:val="22"/>
        </w:rPr>
        <w:t xml:space="preserve"> </w:t>
      </w:r>
      <w:r w:rsidRPr="008321E7">
        <w:rPr>
          <w:rFonts w:ascii="Palatino Linotype" w:hAnsi="Palatino Linotype" w:cs="Arial"/>
          <w:i/>
          <w:sz w:val="22"/>
          <w:szCs w:val="22"/>
        </w:rPr>
        <w:t>(</w:t>
      </w:r>
      <w:proofErr w:type="gramStart"/>
      <w:r w:rsidRPr="008321E7">
        <w:rPr>
          <w:rFonts w:ascii="Palatino Linotype" w:hAnsi="Palatino Linotype" w:cs="Arial"/>
          <w:i/>
          <w:sz w:val="22"/>
          <w:szCs w:val="22"/>
        </w:rPr>
        <w:t>sic</w:t>
      </w:r>
      <w:proofErr w:type="gramEnd"/>
      <w:r w:rsidRPr="008321E7">
        <w:rPr>
          <w:rFonts w:ascii="Palatino Linotype" w:hAnsi="Palatino Linotype" w:cs="Arial"/>
          <w:i/>
          <w:sz w:val="22"/>
          <w:szCs w:val="22"/>
        </w:rPr>
        <w:t>)</w:t>
      </w:r>
    </w:p>
    <w:p w:rsidR="00F23343" w:rsidRPr="008321E7" w:rsidRDefault="00F23343" w:rsidP="00995794">
      <w:pPr>
        <w:pStyle w:val="Prrafodelista"/>
        <w:spacing w:after="0" w:line="240" w:lineRule="auto"/>
        <w:ind w:left="0"/>
        <w:contextualSpacing w:val="0"/>
        <w:jc w:val="both"/>
        <w:rPr>
          <w:rFonts w:ascii="Palatino Linotype" w:hAnsi="Palatino Linotype" w:cs="Arial"/>
          <w:b/>
          <w:szCs w:val="28"/>
        </w:rPr>
      </w:pPr>
    </w:p>
    <w:p w:rsidR="00D519BE" w:rsidRPr="008321E7" w:rsidRDefault="00922776" w:rsidP="00995794">
      <w:pPr>
        <w:pStyle w:val="Prrafodelista"/>
        <w:spacing w:after="0" w:line="360" w:lineRule="auto"/>
        <w:ind w:left="0"/>
        <w:contextualSpacing w:val="0"/>
        <w:jc w:val="both"/>
        <w:rPr>
          <w:rFonts w:ascii="Palatino Linotype" w:hAnsi="Palatino Linotype" w:cs="Arial"/>
        </w:rPr>
      </w:pPr>
      <w:r w:rsidRPr="008321E7">
        <w:rPr>
          <w:rFonts w:ascii="Palatino Linotype" w:hAnsi="Palatino Linotype" w:cs="Arial"/>
          <w:b/>
          <w:sz w:val="28"/>
          <w:szCs w:val="28"/>
        </w:rPr>
        <w:t>V</w:t>
      </w:r>
      <w:r w:rsidR="00EC4D1E" w:rsidRPr="008321E7">
        <w:rPr>
          <w:rFonts w:ascii="Palatino Linotype" w:hAnsi="Palatino Linotype" w:cs="Arial"/>
          <w:b/>
          <w:sz w:val="28"/>
          <w:szCs w:val="28"/>
        </w:rPr>
        <w:t>I</w:t>
      </w:r>
      <w:r w:rsidR="000F66DA" w:rsidRPr="008321E7">
        <w:rPr>
          <w:rFonts w:ascii="Palatino Linotype" w:hAnsi="Palatino Linotype" w:cs="Arial"/>
          <w:b/>
          <w:sz w:val="28"/>
          <w:szCs w:val="28"/>
        </w:rPr>
        <w:t>I</w:t>
      </w:r>
      <w:r w:rsidR="00D519BE" w:rsidRPr="008321E7">
        <w:rPr>
          <w:rFonts w:ascii="Palatino Linotype" w:hAnsi="Palatino Linotype" w:cs="Arial"/>
          <w:b/>
          <w:sz w:val="28"/>
          <w:szCs w:val="28"/>
        </w:rPr>
        <w:t xml:space="preserve">. </w:t>
      </w:r>
      <w:r w:rsidR="00D519BE" w:rsidRPr="008321E7">
        <w:rPr>
          <w:rFonts w:ascii="Palatino Linotype" w:hAnsi="Palatino Linotype" w:cs="Arial"/>
          <w:sz w:val="24"/>
          <w:szCs w:val="24"/>
        </w:rPr>
        <w:t>El</w:t>
      </w:r>
      <w:r w:rsidR="00DC51EB" w:rsidRPr="008321E7">
        <w:rPr>
          <w:rFonts w:ascii="Palatino Linotype" w:hAnsi="Palatino Linotype" w:cs="Arial"/>
          <w:sz w:val="24"/>
          <w:szCs w:val="24"/>
        </w:rPr>
        <w:t xml:space="preserve"> once de febrero de dos mil diecinueve</w:t>
      </w:r>
      <w:r w:rsidR="00D519BE" w:rsidRPr="008321E7">
        <w:rPr>
          <w:rFonts w:ascii="Palatino Linotype" w:hAnsi="Palatino Linotype" w:cs="Arial"/>
          <w:sz w:val="24"/>
          <w:szCs w:val="24"/>
        </w:rPr>
        <w:t xml:space="preserve">, el recurso de que se trata se envió electrónicamente al Instituto de </w:t>
      </w:r>
      <w:r w:rsidR="00D519BE" w:rsidRPr="008321E7">
        <w:rPr>
          <w:rFonts w:ascii="Palatino Linotype" w:eastAsia="Arial Unicode MS" w:hAnsi="Palatino Linotype" w:cs="Arial"/>
          <w:sz w:val="24"/>
          <w:szCs w:val="24"/>
        </w:rPr>
        <w:t>Transparencia</w:t>
      </w:r>
      <w:r w:rsidR="00D519BE" w:rsidRPr="008321E7">
        <w:rPr>
          <w:rFonts w:ascii="Palatino Linotype" w:hAnsi="Palatino Linotype" w:cs="Arial"/>
          <w:sz w:val="24"/>
          <w:szCs w:val="24"/>
        </w:rPr>
        <w:t xml:space="preserve">, Acceso a la Información Pública y </w:t>
      </w:r>
      <w:r w:rsidR="00D519BE" w:rsidRPr="008321E7">
        <w:rPr>
          <w:rFonts w:ascii="Palatino Linotype" w:hAnsi="Palatino Linotype" w:cs="Arial"/>
          <w:sz w:val="24"/>
          <w:szCs w:val="24"/>
        </w:rPr>
        <w:lastRenderedPageBreak/>
        <w:t>Protección de Datos Personales del Estado de México y Municipios y con fundamento en el artículo 185</w:t>
      </w:r>
      <w:r w:rsidR="00A323F5" w:rsidRPr="008321E7">
        <w:rPr>
          <w:rFonts w:ascii="Palatino Linotype" w:hAnsi="Palatino Linotype" w:cs="Arial"/>
          <w:sz w:val="24"/>
          <w:szCs w:val="24"/>
        </w:rPr>
        <w:t>,</w:t>
      </w:r>
      <w:r w:rsidR="00D519BE" w:rsidRPr="008321E7">
        <w:rPr>
          <w:rFonts w:ascii="Palatino Linotype" w:hAnsi="Palatino Linotype" w:cs="Arial"/>
          <w:sz w:val="24"/>
          <w:szCs w:val="24"/>
        </w:rPr>
        <w:t xml:space="preserve"> fracción I de la </w:t>
      </w:r>
      <w:r w:rsidR="00D519BE" w:rsidRPr="008321E7">
        <w:rPr>
          <w:rFonts w:ascii="Palatino Linotype" w:hAnsi="Palatino Linotype"/>
          <w:sz w:val="24"/>
          <w:szCs w:val="24"/>
        </w:rPr>
        <w:t>Ley de Transparencia y Acceso a la Información Pública del Estado de México y Municipios</w:t>
      </w:r>
      <w:r w:rsidR="00D519BE" w:rsidRPr="008321E7">
        <w:rPr>
          <w:rFonts w:ascii="Palatino Linotype" w:hAnsi="Palatino Linotype" w:cs="Arial"/>
          <w:sz w:val="24"/>
          <w:szCs w:val="24"/>
        </w:rPr>
        <w:t>, se turnó, a través del</w:t>
      </w:r>
      <w:r w:rsidR="00D519BE" w:rsidRPr="008321E7">
        <w:rPr>
          <w:rFonts w:ascii="Palatino Linotype" w:eastAsia="Arial Unicode MS" w:hAnsi="Palatino Linotype" w:cs="Arial"/>
          <w:sz w:val="24"/>
          <w:szCs w:val="24"/>
        </w:rPr>
        <w:t xml:space="preserve"> </w:t>
      </w:r>
      <w:r w:rsidR="00D519BE" w:rsidRPr="008321E7">
        <w:rPr>
          <w:rFonts w:ascii="Palatino Linotype" w:eastAsia="Arial Unicode MS" w:hAnsi="Palatino Linotype" w:cs="Arial"/>
          <w:b/>
          <w:sz w:val="24"/>
          <w:szCs w:val="24"/>
        </w:rPr>
        <w:t>SAIMEX</w:t>
      </w:r>
      <w:r w:rsidR="00D519BE" w:rsidRPr="008321E7">
        <w:rPr>
          <w:rFonts w:ascii="Palatino Linotype" w:hAnsi="Palatino Linotype"/>
          <w:sz w:val="24"/>
          <w:szCs w:val="24"/>
        </w:rPr>
        <w:t xml:space="preserve">, a la </w:t>
      </w:r>
      <w:r w:rsidR="00D519BE" w:rsidRPr="008321E7">
        <w:rPr>
          <w:rFonts w:ascii="Palatino Linotype" w:hAnsi="Palatino Linotype" w:cs="Arial"/>
          <w:sz w:val="24"/>
          <w:szCs w:val="24"/>
        </w:rPr>
        <w:t xml:space="preserve">Comisionada </w:t>
      </w:r>
      <w:r w:rsidR="00D519BE" w:rsidRPr="008321E7">
        <w:rPr>
          <w:rFonts w:ascii="Palatino Linotype" w:hAnsi="Palatino Linotype" w:cs="Arial"/>
          <w:b/>
          <w:sz w:val="24"/>
          <w:szCs w:val="24"/>
        </w:rPr>
        <w:t>EVA ABAID YAPUR</w:t>
      </w:r>
      <w:r w:rsidR="00D519BE" w:rsidRPr="008321E7">
        <w:rPr>
          <w:rFonts w:ascii="Palatino Linotype" w:hAnsi="Palatino Linotype"/>
          <w:sz w:val="24"/>
          <w:szCs w:val="24"/>
        </w:rPr>
        <w:t>,</w:t>
      </w:r>
      <w:r w:rsidR="00D519BE" w:rsidRPr="008321E7">
        <w:rPr>
          <w:rFonts w:ascii="Palatino Linotype" w:hAnsi="Palatino Linotype" w:cs="Arial"/>
          <w:sz w:val="24"/>
          <w:szCs w:val="24"/>
        </w:rPr>
        <w:t xml:space="preserve"> a efecto de decretar su admisión o </w:t>
      </w:r>
      <w:proofErr w:type="spellStart"/>
      <w:r w:rsidR="00D519BE" w:rsidRPr="008321E7">
        <w:rPr>
          <w:rFonts w:ascii="Palatino Linotype" w:hAnsi="Palatino Linotype" w:cs="Arial"/>
          <w:sz w:val="24"/>
          <w:szCs w:val="24"/>
        </w:rPr>
        <w:t>desechamiento</w:t>
      </w:r>
      <w:proofErr w:type="spellEnd"/>
      <w:r w:rsidR="00D519BE" w:rsidRPr="008321E7">
        <w:rPr>
          <w:rFonts w:ascii="Palatino Linotype" w:hAnsi="Palatino Linotype" w:cs="Arial"/>
          <w:sz w:val="24"/>
          <w:szCs w:val="24"/>
        </w:rPr>
        <w:t>.</w:t>
      </w:r>
    </w:p>
    <w:p w:rsidR="008A24CB" w:rsidRPr="008321E7" w:rsidRDefault="008A24CB" w:rsidP="00995794">
      <w:pPr>
        <w:pStyle w:val="Prrafodelista"/>
        <w:spacing w:after="0" w:line="360" w:lineRule="auto"/>
        <w:ind w:left="0"/>
        <w:contextualSpacing w:val="0"/>
        <w:jc w:val="both"/>
        <w:rPr>
          <w:rFonts w:ascii="Palatino Linotype" w:hAnsi="Palatino Linotype" w:cs="Arial"/>
        </w:rPr>
      </w:pPr>
    </w:p>
    <w:p w:rsidR="004D3F2D" w:rsidRPr="008321E7" w:rsidRDefault="004D3F2D" w:rsidP="00995794">
      <w:pPr>
        <w:pStyle w:val="Piedepgina"/>
        <w:spacing w:after="0" w:line="360" w:lineRule="auto"/>
        <w:jc w:val="both"/>
        <w:rPr>
          <w:rFonts w:ascii="Palatino Linotype" w:hAnsi="Palatino Linotype" w:cs="Arial"/>
          <w:sz w:val="24"/>
          <w:szCs w:val="24"/>
        </w:rPr>
      </w:pPr>
      <w:r w:rsidRPr="008321E7">
        <w:rPr>
          <w:rFonts w:ascii="Palatino Linotype" w:hAnsi="Palatino Linotype" w:cs="Arial"/>
          <w:b/>
          <w:sz w:val="28"/>
        </w:rPr>
        <w:t>V</w:t>
      </w:r>
      <w:r w:rsidR="00EC4D1E" w:rsidRPr="008321E7">
        <w:rPr>
          <w:rFonts w:ascii="Palatino Linotype" w:hAnsi="Palatino Linotype" w:cs="Arial"/>
          <w:b/>
          <w:sz w:val="28"/>
        </w:rPr>
        <w:t>II</w:t>
      </w:r>
      <w:r w:rsidR="00C61CE4" w:rsidRPr="008321E7">
        <w:rPr>
          <w:rFonts w:ascii="Palatino Linotype" w:hAnsi="Palatino Linotype" w:cs="Arial"/>
          <w:b/>
          <w:sz w:val="28"/>
        </w:rPr>
        <w:t>I</w:t>
      </w:r>
      <w:r w:rsidRPr="008321E7">
        <w:rPr>
          <w:rFonts w:ascii="Palatino Linotype" w:hAnsi="Palatino Linotype" w:cs="Arial"/>
          <w:b/>
          <w:sz w:val="28"/>
        </w:rPr>
        <w:t xml:space="preserve">. </w:t>
      </w:r>
      <w:r w:rsidRPr="008321E7">
        <w:rPr>
          <w:rFonts w:ascii="Palatino Linotype" w:hAnsi="Palatino Linotype" w:cs="Arial"/>
          <w:sz w:val="24"/>
          <w:szCs w:val="24"/>
        </w:rPr>
        <w:t>De las constancias del expediente electrónico del</w:t>
      </w:r>
      <w:r w:rsidRPr="008321E7">
        <w:rPr>
          <w:rFonts w:ascii="Palatino Linotype" w:hAnsi="Palatino Linotype" w:cs="Arial"/>
          <w:b/>
          <w:sz w:val="24"/>
          <w:szCs w:val="24"/>
        </w:rPr>
        <w:t xml:space="preserve"> SAIMEX</w:t>
      </w:r>
      <w:r w:rsidRPr="008321E7">
        <w:rPr>
          <w:rFonts w:ascii="Palatino Linotype" w:hAnsi="Palatino Linotype" w:cs="Arial"/>
          <w:sz w:val="24"/>
          <w:szCs w:val="24"/>
        </w:rPr>
        <w:t xml:space="preserve">, se </w:t>
      </w:r>
      <w:r w:rsidR="00FE031A" w:rsidRPr="008321E7">
        <w:rPr>
          <w:rFonts w:ascii="Palatino Linotype" w:hAnsi="Palatino Linotype" w:cs="Arial"/>
          <w:sz w:val="24"/>
          <w:szCs w:val="24"/>
        </w:rPr>
        <w:t>advierte</w:t>
      </w:r>
      <w:r w:rsidR="000F66DA" w:rsidRPr="008321E7">
        <w:rPr>
          <w:rFonts w:ascii="Palatino Linotype" w:hAnsi="Palatino Linotype" w:cs="Arial"/>
          <w:sz w:val="24"/>
          <w:szCs w:val="24"/>
        </w:rPr>
        <w:t xml:space="preserve"> que, </w:t>
      </w:r>
      <w:r w:rsidRPr="008321E7">
        <w:rPr>
          <w:rFonts w:ascii="Palatino Linotype" w:hAnsi="Palatino Linotype" w:cs="Arial"/>
          <w:sz w:val="24"/>
          <w:szCs w:val="24"/>
        </w:rPr>
        <w:t xml:space="preserve">en fecha </w:t>
      </w:r>
      <w:r w:rsidR="00DC51EB" w:rsidRPr="008321E7">
        <w:rPr>
          <w:rFonts w:ascii="Palatino Linotype" w:hAnsi="Palatino Linotype" w:cs="Arial"/>
          <w:sz w:val="24"/>
          <w:szCs w:val="24"/>
        </w:rPr>
        <w:t xml:space="preserve">quince de febrero de dos mil diecinueve, </w:t>
      </w:r>
      <w:r w:rsidRPr="008321E7">
        <w:rPr>
          <w:rFonts w:ascii="Palatino Linotype" w:hAnsi="Palatino Linotype" w:cs="Arial"/>
          <w:sz w:val="24"/>
          <w:szCs w:val="24"/>
        </w:rPr>
        <w:t>se acordó la admisión a trámite del re</w:t>
      </w:r>
      <w:r w:rsidR="000F66DA" w:rsidRPr="008321E7">
        <w:rPr>
          <w:rFonts w:ascii="Palatino Linotype" w:hAnsi="Palatino Linotype" w:cs="Arial"/>
          <w:sz w:val="24"/>
          <w:szCs w:val="24"/>
        </w:rPr>
        <w:t>curso de revisión que nos ocupa;</w:t>
      </w:r>
      <w:r w:rsidRPr="008321E7">
        <w:rPr>
          <w:rFonts w:ascii="Palatino Linotype" w:hAnsi="Palatino Linotype" w:cs="Arial"/>
          <w:sz w:val="24"/>
          <w:szCs w:val="24"/>
        </w:rPr>
        <w:t xml:space="preserve"> así como</w:t>
      </w:r>
      <w:r w:rsidR="000F66DA" w:rsidRPr="008321E7">
        <w:rPr>
          <w:rFonts w:ascii="Palatino Linotype" w:hAnsi="Palatino Linotype" w:cs="Arial"/>
          <w:sz w:val="24"/>
          <w:szCs w:val="24"/>
        </w:rPr>
        <w:t>,</w:t>
      </w:r>
      <w:r w:rsidRPr="008321E7">
        <w:rPr>
          <w:rFonts w:ascii="Palatino Linotype" w:hAnsi="Palatino Linotype" w:cs="Arial"/>
          <w:sz w:val="24"/>
          <w:szCs w:val="24"/>
        </w:rPr>
        <w:t xml:space="preserve"> la integración del expediente respectivo, mismo que se puso a disposición de las partes, para que en un plazo</w:t>
      </w:r>
      <w:r w:rsidR="00AB3F85" w:rsidRPr="008321E7">
        <w:rPr>
          <w:rFonts w:ascii="Palatino Linotype" w:hAnsi="Palatino Linotype" w:cs="Arial"/>
          <w:sz w:val="24"/>
          <w:szCs w:val="24"/>
        </w:rPr>
        <w:t xml:space="preserve"> </w:t>
      </w:r>
      <w:r w:rsidR="000F66DA" w:rsidRPr="008321E7">
        <w:rPr>
          <w:rFonts w:ascii="Palatino Linotype" w:hAnsi="Palatino Linotype" w:cs="Arial"/>
          <w:sz w:val="24"/>
          <w:szCs w:val="24"/>
        </w:rPr>
        <w:t xml:space="preserve">máximo de siete días hábiles, </w:t>
      </w:r>
      <w:r w:rsidRPr="008321E7">
        <w:rPr>
          <w:rFonts w:ascii="Palatino Linotype" w:hAnsi="Palatino Linotype" w:cs="Arial"/>
          <w:sz w:val="24"/>
          <w:szCs w:val="24"/>
        </w:rPr>
        <w:t>conforme a lo dispuesto por el artículo 185 de la Ley de Transparencia y Acceso a la Información Pública del Estado de México y Municipios, manifestaran lo que a su derecho conviniera, a efecto de presentar pruebas y alegatos; así como</w:t>
      </w:r>
      <w:r w:rsidR="000F66DA" w:rsidRPr="008321E7">
        <w:rPr>
          <w:rFonts w:ascii="Palatino Linotype" w:hAnsi="Palatino Linotype" w:cs="Arial"/>
          <w:sz w:val="24"/>
          <w:szCs w:val="24"/>
        </w:rPr>
        <w:t>,</w:t>
      </w:r>
      <w:r w:rsidRPr="008321E7">
        <w:rPr>
          <w:rFonts w:ascii="Palatino Linotype" w:hAnsi="Palatino Linotype" w:cs="Arial"/>
          <w:sz w:val="24"/>
          <w:szCs w:val="24"/>
        </w:rPr>
        <w:t xml:space="preserve"> para que </w:t>
      </w:r>
      <w:r w:rsidRPr="008321E7">
        <w:rPr>
          <w:rFonts w:ascii="Palatino Linotype" w:hAnsi="Palatino Linotype" w:cs="Arial"/>
          <w:b/>
          <w:sz w:val="24"/>
          <w:szCs w:val="24"/>
        </w:rPr>
        <w:t xml:space="preserve">EL SUJETO OBLIGADO </w:t>
      </w:r>
      <w:r w:rsidRPr="008321E7">
        <w:rPr>
          <w:rFonts w:ascii="Palatino Linotype" w:hAnsi="Palatino Linotype" w:cs="Arial"/>
          <w:sz w:val="24"/>
          <w:szCs w:val="24"/>
        </w:rPr>
        <w:t>rindiera su</w:t>
      </w:r>
      <w:r w:rsidRPr="008321E7">
        <w:rPr>
          <w:rFonts w:ascii="Palatino Linotype" w:hAnsi="Palatino Linotype" w:cs="Arial"/>
          <w:b/>
          <w:sz w:val="24"/>
          <w:szCs w:val="24"/>
        </w:rPr>
        <w:t xml:space="preserve"> </w:t>
      </w:r>
      <w:r w:rsidR="00FD47F9" w:rsidRPr="008321E7">
        <w:rPr>
          <w:rFonts w:ascii="Palatino Linotype" w:hAnsi="Palatino Linotype" w:cs="Arial"/>
          <w:sz w:val="24"/>
          <w:szCs w:val="24"/>
        </w:rPr>
        <w:t>Informe Justificado</w:t>
      </w:r>
      <w:r w:rsidRPr="008321E7">
        <w:rPr>
          <w:rFonts w:ascii="Palatino Linotype" w:hAnsi="Palatino Linotype" w:cs="Arial"/>
          <w:sz w:val="24"/>
          <w:szCs w:val="24"/>
        </w:rPr>
        <w:t>.</w:t>
      </w:r>
    </w:p>
    <w:p w:rsidR="00922776" w:rsidRPr="008321E7" w:rsidRDefault="00922776" w:rsidP="00995794">
      <w:pPr>
        <w:pStyle w:val="Piedepgina"/>
        <w:spacing w:after="0" w:line="360" w:lineRule="auto"/>
        <w:jc w:val="both"/>
        <w:rPr>
          <w:rFonts w:ascii="Palatino Linotype" w:hAnsi="Palatino Linotype" w:cs="Arial"/>
        </w:rPr>
      </w:pPr>
    </w:p>
    <w:p w:rsidR="00392061" w:rsidRPr="008321E7" w:rsidRDefault="00C61CE4" w:rsidP="00995794">
      <w:pPr>
        <w:spacing w:after="0" w:line="360" w:lineRule="auto"/>
        <w:jc w:val="both"/>
        <w:rPr>
          <w:rFonts w:ascii="Palatino Linotype" w:hAnsi="Palatino Linotype" w:cs="Arial"/>
          <w:sz w:val="24"/>
          <w:szCs w:val="24"/>
        </w:rPr>
      </w:pPr>
      <w:r w:rsidRPr="008321E7">
        <w:rPr>
          <w:rFonts w:ascii="Palatino Linotype" w:eastAsia="Arial Unicode MS" w:hAnsi="Palatino Linotype" w:cs="Arial"/>
          <w:b/>
          <w:sz w:val="28"/>
          <w:szCs w:val="28"/>
        </w:rPr>
        <w:t>IX</w:t>
      </w:r>
      <w:r w:rsidR="00392061" w:rsidRPr="008321E7">
        <w:rPr>
          <w:rFonts w:ascii="Palatino Linotype" w:eastAsia="Arial Unicode MS" w:hAnsi="Palatino Linotype" w:cs="Arial"/>
          <w:b/>
          <w:sz w:val="28"/>
          <w:szCs w:val="28"/>
        </w:rPr>
        <w:t xml:space="preserve">. </w:t>
      </w:r>
      <w:r w:rsidR="00392061" w:rsidRPr="008321E7">
        <w:rPr>
          <w:rFonts w:ascii="Palatino Linotype" w:eastAsia="Arial Unicode MS" w:hAnsi="Palatino Linotype" w:cs="Arial"/>
          <w:sz w:val="24"/>
          <w:szCs w:val="24"/>
        </w:rPr>
        <w:t xml:space="preserve">Conforme a las constancias del </w:t>
      </w:r>
      <w:r w:rsidR="00392061" w:rsidRPr="008321E7">
        <w:rPr>
          <w:rFonts w:ascii="Palatino Linotype" w:eastAsia="Arial Unicode MS" w:hAnsi="Palatino Linotype" w:cs="Arial"/>
          <w:b/>
          <w:sz w:val="24"/>
          <w:szCs w:val="24"/>
        </w:rPr>
        <w:t>SAIMEX</w:t>
      </w:r>
      <w:r w:rsidR="00392061" w:rsidRPr="008321E7">
        <w:rPr>
          <w:rFonts w:ascii="Palatino Linotype" w:eastAsia="Arial Unicode MS" w:hAnsi="Palatino Linotype" w:cs="Arial"/>
          <w:sz w:val="24"/>
          <w:szCs w:val="24"/>
        </w:rPr>
        <w:t xml:space="preserve"> se desprende que atento a lo dispuesto en el artículo 185 de la Ley de Transparencia y Acceso a la Información Pública del Estado de México y Municipios, dentro del término legalmente concedido a</w:t>
      </w:r>
      <w:r w:rsidR="00CA0C07" w:rsidRPr="008321E7">
        <w:rPr>
          <w:rFonts w:ascii="Palatino Linotype" w:eastAsia="Arial Unicode MS" w:hAnsi="Palatino Linotype" w:cs="Arial"/>
          <w:sz w:val="24"/>
          <w:szCs w:val="24"/>
        </w:rPr>
        <w:t xml:space="preserve"> </w:t>
      </w:r>
      <w:r w:rsidR="00CA0C07" w:rsidRPr="008321E7">
        <w:rPr>
          <w:rFonts w:ascii="Palatino Linotype" w:eastAsia="Arial Unicode MS" w:hAnsi="Palatino Linotype" w:cs="Arial"/>
          <w:b/>
          <w:sz w:val="24"/>
          <w:szCs w:val="24"/>
        </w:rPr>
        <w:t>LA</w:t>
      </w:r>
      <w:r w:rsidR="00956A3E" w:rsidRPr="008321E7">
        <w:rPr>
          <w:rFonts w:ascii="Palatino Linotype" w:eastAsia="Arial Unicode MS" w:hAnsi="Palatino Linotype" w:cs="Arial"/>
          <w:sz w:val="24"/>
          <w:szCs w:val="24"/>
        </w:rPr>
        <w:t xml:space="preserve"> </w:t>
      </w:r>
      <w:r w:rsidR="00392061" w:rsidRPr="008321E7">
        <w:rPr>
          <w:rFonts w:ascii="Palatino Linotype" w:eastAsia="Arial Unicode MS" w:hAnsi="Palatino Linotype" w:cs="Arial"/>
          <w:b/>
          <w:sz w:val="24"/>
          <w:szCs w:val="24"/>
        </w:rPr>
        <w:t>RECURRENTE</w:t>
      </w:r>
      <w:r w:rsidR="000F66DA" w:rsidRPr="008321E7">
        <w:rPr>
          <w:rFonts w:ascii="Palatino Linotype" w:eastAsia="Arial Unicode MS" w:hAnsi="Palatino Linotype" w:cs="Arial"/>
          <w:sz w:val="24"/>
          <w:szCs w:val="24"/>
        </w:rPr>
        <w:t xml:space="preserve"> </w:t>
      </w:r>
      <w:r w:rsidR="00392061" w:rsidRPr="008321E7">
        <w:rPr>
          <w:rFonts w:ascii="Palatino Linotype" w:eastAsia="Arial Unicode MS" w:hAnsi="Palatino Linotype" w:cs="Arial"/>
          <w:sz w:val="24"/>
          <w:szCs w:val="24"/>
        </w:rPr>
        <w:t xml:space="preserve">no realizó manifestación alguna, </w:t>
      </w:r>
      <w:r w:rsidR="000F66DA" w:rsidRPr="008321E7">
        <w:rPr>
          <w:rFonts w:ascii="Palatino Linotype" w:eastAsia="Arial Unicode MS" w:hAnsi="Palatino Linotype" w:cs="Arial"/>
          <w:sz w:val="24"/>
          <w:szCs w:val="24"/>
        </w:rPr>
        <w:t xml:space="preserve">ni presentó pruebas o alegatos; </w:t>
      </w:r>
      <w:r w:rsidR="00392061" w:rsidRPr="008321E7">
        <w:rPr>
          <w:rFonts w:ascii="Palatino Linotype" w:eastAsia="Arial Unicode MS" w:hAnsi="Palatino Linotype" w:cs="Arial"/>
          <w:sz w:val="24"/>
          <w:szCs w:val="24"/>
        </w:rPr>
        <w:t>así como</w:t>
      </w:r>
      <w:r w:rsidR="000F66DA" w:rsidRPr="008321E7">
        <w:rPr>
          <w:rFonts w:ascii="Palatino Linotype" w:eastAsia="Arial Unicode MS" w:hAnsi="Palatino Linotype" w:cs="Arial"/>
          <w:sz w:val="24"/>
          <w:szCs w:val="24"/>
        </w:rPr>
        <w:t>,</w:t>
      </w:r>
      <w:r w:rsidR="00392061" w:rsidRPr="008321E7">
        <w:rPr>
          <w:rFonts w:ascii="Palatino Linotype" w:eastAsia="Arial Unicode MS" w:hAnsi="Palatino Linotype" w:cs="Arial"/>
          <w:sz w:val="24"/>
          <w:szCs w:val="24"/>
        </w:rPr>
        <w:t xml:space="preserve"> tampoco </w:t>
      </w:r>
      <w:r w:rsidR="00392061" w:rsidRPr="008321E7">
        <w:rPr>
          <w:rFonts w:ascii="Palatino Linotype" w:eastAsia="Arial Unicode MS" w:hAnsi="Palatino Linotype" w:cs="Arial"/>
          <w:b/>
          <w:color w:val="000000"/>
          <w:sz w:val="24"/>
          <w:szCs w:val="24"/>
          <w:lang w:val="es-MX" w:eastAsia="es-MX"/>
        </w:rPr>
        <w:t>EL SUJETO OBLIGADO</w:t>
      </w:r>
      <w:r w:rsidR="000F66DA" w:rsidRPr="008321E7">
        <w:rPr>
          <w:rFonts w:ascii="Palatino Linotype" w:eastAsia="Arial Unicode MS" w:hAnsi="Palatino Linotype" w:cs="Arial"/>
          <w:sz w:val="24"/>
          <w:szCs w:val="24"/>
        </w:rPr>
        <w:t xml:space="preserve"> rindió su Informe Justificado.</w:t>
      </w:r>
    </w:p>
    <w:p w:rsidR="00DA6B7B" w:rsidRPr="008321E7" w:rsidRDefault="00DC51EB" w:rsidP="00BA7747">
      <w:pPr>
        <w:pStyle w:val="Prrafodelista"/>
        <w:spacing w:before="240" w:after="240" w:line="360" w:lineRule="auto"/>
        <w:ind w:left="0"/>
        <w:contextualSpacing w:val="0"/>
        <w:jc w:val="both"/>
        <w:rPr>
          <w:rFonts w:ascii="Palatino Linotype" w:eastAsia="Times New Roman" w:hAnsi="Palatino Linotype" w:cs="Arial"/>
          <w:sz w:val="24"/>
          <w:szCs w:val="24"/>
          <w:lang w:val="es-MX"/>
        </w:rPr>
      </w:pPr>
      <w:r w:rsidRPr="008321E7">
        <w:rPr>
          <w:rFonts w:ascii="Palatino Linotype" w:eastAsia="Arial Unicode MS" w:hAnsi="Palatino Linotype" w:cs="Arial"/>
          <w:b/>
          <w:noProof/>
          <w:sz w:val="28"/>
          <w:szCs w:val="28"/>
          <w:lang w:val="es-MX" w:eastAsia="es-MX"/>
        </w:rPr>
        <mc:AlternateContent>
          <mc:Choice Requires="wps">
            <w:drawing>
              <wp:anchor distT="0" distB="0" distL="114300" distR="114300" simplePos="0" relativeHeight="251683840" behindDoc="0" locked="0" layoutInCell="1" allowOverlap="1">
                <wp:simplePos x="0" y="0"/>
                <wp:positionH relativeFrom="column">
                  <wp:posOffset>-325755</wp:posOffset>
                </wp:positionH>
                <wp:positionV relativeFrom="paragraph">
                  <wp:posOffset>2693670</wp:posOffset>
                </wp:positionV>
                <wp:extent cx="5786095" cy="720471"/>
                <wp:effectExtent l="38100" t="38100" r="62865" b="80010"/>
                <wp:wrapNone/>
                <wp:docPr id="8" name="Conector recto 8"/>
                <wp:cNvGraphicFramePr/>
                <a:graphic xmlns:a="http://schemas.openxmlformats.org/drawingml/2006/main">
                  <a:graphicData uri="http://schemas.microsoft.com/office/word/2010/wordprocessingShape">
                    <wps:wsp>
                      <wps:cNvCnPr/>
                      <wps:spPr>
                        <a:xfrm>
                          <a:off x="0" y="0"/>
                          <a:ext cx="5786095" cy="72047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35F42D" id="Conector recto 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5pt,212.1pt" to="429.95pt,2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" strokecolor="black [3200]" strokeweight="2pt">
                <v:shadow on="t" color="black" opacity="24903f" origin=",.5" offset="0,.55556mm"/>
              </v:line>
            </w:pict>
          </mc:Fallback>
        </mc:AlternateContent>
      </w:r>
      <w:r w:rsidR="00EC4D1E" w:rsidRPr="008321E7">
        <w:rPr>
          <w:rFonts w:ascii="Palatino Linotype" w:hAnsi="Palatino Linotype"/>
          <w:b/>
          <w:sz w:val="28"/>
          <w:szCs w:val="28"/>
        </w:rPr>
        <w:t>X</w:t>
      </w:r>
      <w:r w:rsidR="000123C7" w:rsidRPr="008321E7">
        <w:rPr>
          <w:rFonts w:ascii="Palatino Linotype" w:hAnsi="Palatino Linotype"/>
          <w:b/>
          <w:sz w:val="28"/>
          <w:szCs w:val="28"/>
        </w:rPr>
        <w:t xml:space="preserve">. </w:t>
      </w:r>
      <w:r w:rsidR="00BA7747" w:rsidRPr="008321E7">
        <w:rPr>
          <w:rFonts w:ascii="Palatino Linotype" w:eastAsia="Times New Roman" w:hAnsi="Palatino Linotype" w:cs="Arial"/>
          <w:sz w:val="24"/>
          <w:szCs w:val="24"/>
          <w:lang w:val="es-MX"/>
        </w:rPr>
        <w:t xml:space="preserve">Una vez </w:t>
      </w:r>
      <w:r w:rsidR="00BA7747" w:rsidRPr="008321E7">
        <w:rPr>
          <w:rFonts w:ascii="Palatino Linotype" w:eastAsia="Times New Roman" w:hAnsi="Palatino Linotype" w:cs="Arial"/>
          <w:color w:val="000000" w:themeColor="text1"/>
          <w:sz w:val="24"/>
          <w:szCs w:val="24"/>
          <w:lang w:val="es-MX"/>
        </w:rPr>
        <w:t>analizado</w:t>
      </w:r>
      <w:r w:rsidR="00BA7747" w:rsidRPr="008321E7">
        <w:rPr>
          <w:rFonts w:ascii="Palatino Linotype" w:eastAsia="Times New Roman" w:hAnsi="Palatino Linotype" w:cs="Arial"/>
          <w:sz w:val="24"/>
          <w:szCs w:val="24"/>
          <w:lang w:val="es-MX"/>
        </w:rPr>
        <w:t xml:space="preserve"> el estado procesal que guardaba el expediente, en fecha veintisiete de febrero de dos mil diecinueve, la Comisionada Ponente acordó el Cierre de Instrucción; así </w:t>
      </w:r>
      <w:r w:rsidR="00BA7747" w:rsidRPr="008321E7">
        <w:rPr>
          <w:rFonts w:ascii="Palatino Linotype" w:eastAsia="Times New Roman" w:hAnsi="Palatino Linotype" w:cs="Arial"/>
          <w:sz w:val="24"/>
          <w:szCs w:val="24"/>
        </w:rPr>
        <w:t>como,</w:t>
      </w:r>
      <w:r w:rsidR="00BA7747" w:rsidRPr="008321E7">
        <w:rPr>
          <w:rFonts w:ascii="Palatino Linotype" w:eastAsia="Times New Roman" w:hAnsi="Palatino Linotype" w:cs="Arial"/>
          <w:sz w:val="24"/>
          <w:szCs w:val="24"/>
          <w:lang w:val="es-MX"/>
        </w:rPr>
        <w:t xml:space="preserve"> la remisión del mismo a efecto </w:t>
      </w:r>
      <w:r w:rsidR="00BA7747" w:rsidRPr="008321E7">
        <w:rPr>
          <w:rFonts w:ascii="Palatino Linotype" w:eastAsia="Times New Roman" w:hAnsi="Palatino Linotype" w:cs="Arial"/>
          <w:sz w:val="24"/>
          <w:szCs w:val="24"/>
        </w:rPr>
        <w:t>de</w:t>
      </w:r>
      <w:r w:rsidR="00BA7747" w:rsidRPr="008321E7">
        <w:rPr>
          <w:rFonts w:ascii="Palatino Linotype" w:eastAsia="Times New Roman" w:hAnsi="Palatino Linotype" w:cs="Arial"/>
          <w:sz w:val="24"/>
          <w:szCs w:val="24"/>
          <w:lang w:val="es-MX"/>
        </w:rPr>
        <w:t xml:space="preserve"> ser resuelto, de </w:t>
      </w:r>
      <w:r w:rsidR="00BA7747" w:rsidRPr="008321E7">
        <w:rPr>
          <w:rFonts w:ascii="Palatino Linotype" w:eastAsia="Times New Roman" w:hAnsi="Palatino Linotype" w:cs="Arial"/>
          <w:sz w:val="24"/>
          <w:szCs w:val="24"/>
          <w:lang w:val="es-MX"/>
        </w:rPr>
        <w:lastRenderedPageBreak/>
        <w:t>conformidad con lo establecido en el artículo 185, fracciones VI y VIII de la Ley de Transparencia y Acceso a la Información Pública de</w:t>
      </w:r>
      <w:r w:rsidR="00372BF8" w:rsidRPr="008321E7">
        <w:rPr>
          <w:rFonts w:ascii="Palatino Linotype" w:eastAsia="Times New Roman" w:hAnsi="Palatino Linotype" w:cs="Arial"/>
          <w:sz w:val="24"/>
          <w:szCs w:val="24"/>
          <w:lang w:val="es-MX"/>
        </w:rPr>
        <w:t xml:space="preserve">l Estado de México y Municipios. </w:t>
      </w:r>
    </w:p>
    <w:p w:rsidR="00372BF8" w:rsidRPr="008321E7" w:rsidRDefault="00C61CE4" w:rsidP="00BA7747">
      <w:pPr>
        <w:pStyle w:val="Prrafodelista"/>
        <w:spacing w:before="240" w:after="240" w:line="360" w:lineRule="auto"/>
        <w:ind w:left="0"/>
        <w:contextualSpacing w:val="0"/>
        <w:jc w:val="both"/>
        <w:rPr>
          <w:rFonts w:ascii="Palatino Linotype" w:eastAsia="Times New Roman" w:hAnsi="Palatino Linotype" w:cs="Arial"/>
          <w:sz w:val="24"/>
          <w:szCs w:val="24"/>
          <w:lang w:val="es-MX"/>
        </w:rPr>
      </w:pPr>
      <w:r w:rsidRPr="008321E7">
        <w:rPr>
          <w:rFonts w:ascii="Palatino Linotype" w:hAnsi="Palatino Linotype"/>
          <w:b/>
          <w:sz w:val="28"/>
          <w:szCs w:val="28"/>
        </w:rPr>
        <w:t>XI.</w:t>
      </w:r>
      <w:r w:rsidRPr="008321E7">
        <w:rPr>
          <w:rFonts w:ascii="Palatino Linotype" w:eastAsia="Times New Roman" w:hAnsi="Palatino Linotype" w:cs="Arial"/>
          <w:sz w:val="24"/>
          <w:szCs w:val="24"/>
          <w:lang w:val="es-MX"/>
        </w:rPr>
        <w:t xml:space="preserve"> </w:t>
      </w:r>
      <w:r w:rsidR="00B4202B">
        <w:rPr>
          <w:rFonts w:ascii="Palatino Linotype" w:eastAsia="Times New Roman" w:hAnsi="Palatino Linotype" w:cs="Arial"/>
          <w:sz w:val="24"/>
          <w:szCs w:val="24"/>
          <w:lang w:val="es-MX"/>
        </w:rPr>
        <w:t>En fecha dos</w:t>
      </w:r>
      <w:r w:rsidR="00372BF8" w:rsidRPr="008321E7">
        <w:rPr>
          <w:rFonts w:ascii="Palatino Linotype" w:eastAsia="Times New Roman" w:hAnsi="Palatino Linotype" w:cs="Arial"/>
          <w:sz w:val="24"/>
          <w:szCs w:val="24"/>
          <w:lang w:val="es-MX"/>
        </w:rPr>
        <w:t xml:space="preserve"> de abril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372BF8" w:rsidRPr="008321E7" w:rsidRDefault="00372BF8" w:rsidP="00BA7747">
      <w:pPr>
        <w:pStyle w:val="Prrafodelista"/>
        <w:spacing w:before="240" w:after="240" w:line="360" w:lineRule="auto"/>
        <w:ind w:left="0"/>
        <w:contextualSpacing w:val="0"/>
        <w:jc w:val="both"/>
        <w:rPr>
          <w:rFonts w:ascii="Palatino Linotype" w:eastAsia="Times New Roman" w:hAnsi="Palatino Linotype" w:cs="Times New Roman"/>
          <w:sz w:val="24"/>
          <w:szCs w:val="24"/>
          <w:lang w:val="es-MX"/>
        </w:rPr>
      </w:pPr>
    </w:p>
    <w:p w:rsidR="00D06012" w:rsidRPr="008321E7" w:rsidRDefault="00D06012" w:rsidP="00995794">
      <w:pPr>
        <w:spacing w:after="0" w:line="240" w:lineRule="auto"/>
        <w:jc w:val="center"/>
        <w:rPr>
          <w:rFonts w:ascii="Palatino Linotype" w:hAnsi="Palatino Linotype" w:cs="Arial"/>
          <w:b/>
          <w:bCs/>
          <w:spacing w:val="60"/>
          <w:sz w:val="28"/>
        </w:rPr>
      </w:pPr>
      <w:r w:rsidRPr="008321E7">
        <w:rPr>
          <w:rFonts w:ascii="Palatino Linotype" w:hAnsi="Palatino Linotype" w:cs="Arial"/>
          <w:b/>
          <w:bCs/>
          <w:spacing w:val="60"/>
          <w:sz w:val="28"/>
        </w:rPr>
        <w:t>CONSIDERANDO</w:t>
      </w:r>
    </w:p>
    <w:p w:rsidR="00DA6B7B" w:rsidRPr="008321E7" w:rsidRDefault="00DA6B7B" w:rsidP="00995794">
      <w:pPr>
        <w:spacing w:after="0" w:line="240" w:lineRule="auto"/>
        <w:ind w:right="50"/>
        <w:jc w:val="both"/>
        <w:rPr>
          <w:rFonts w:ascii="Palatino Linotype" w:hAnsi="Palatino Linotype"/>
          <w:b/>
          <w:sz w:val="28"/>
          <w:szCs w:val="28"/>
        </w:rPr>
      </w:pPr>
    </w:p>
    <w:p w:rsidR="00931CB0" w:rsidRPr="008321E7" w:rsidRDefault="00931CB0" w:rsidP="00995794">
      <w:pPr>
        <w:spacing w:after="0" w:line="360" w:lineRule="auto"/>
        <w:ind w:right="50"/>
        <w:jc w:val="both"/>
        <w:rPr>
          <w:rFonts w:ascii="Palatino Linotype" w:hAnsi="Palatino Linotype" w:cs="Arial"/>
          <w:b/>
          <w:sz w:val="24"/>
          <w:szCs w:val="24"/>
        </w:rPr>
      </w:pPr>
      <w:r w:rsidRPr="008321E7">
        <w:rPr>
          <w:rFonts w:ascii="Palatino Linotype" w:hAnsi="Palatino Linotype"/>
          <w:b/>
          <w:sz w:val="28"/>
          <w:szCs w:val="28"/>
        </w:rPr>
        <w:t>PRIMERO</w:t>
      </w:r>
      <w:r w:rsidRPr="008321E7">
        <w:rPr>
          <w:rFonts w:ascii="Palatino Linotype" w:hAnsi="Palatino Linotype"/>
          <w:b/>
        </w:rPr>
        <w:t>.</w:t>
      </w:r>
      <w:r w:rsidRPr="008321E7">
        <w:rPr>
          <w:rFonts w:ascii="Palatino Linotype" w:hAnsi="Palatino Linotype"/>
        </w:rPr>
        <w:t xml:space="preserve"> </w:t>
      </w:r>
      <w:r w:rsidRPr="008321E7">
        <w:rPr>
          <w:rFonts w:ascii="Palatino Linotype" w:hAnsi="Palatino Linotype"/>
          <w:b/>
          <w:sz w:val="24"/>
          <w:szCs w:val="24"/>
        </w:rPr>
        <w:t>Competencia</w:t>
      </w:r>
      <w:r w:rsidRPr="008321E7">
        <w:rPr>
          <w:rFonts w:ascii="Palatino Linotype" w:hAnsi="Palatino Linotype"/>
          <w:sz w:val="24"/>
          <w:szCs w:val="24"/>
        </w:rPr>
        <w:t>.</w:t>
      </w:r>
      <w:r w:rsidRPr="008321E7">
        <w:rPr>
          <w:rFonts w:ascii="Palatino Linotype" w:hAnsi="Palatino Linotype"/>
          <w:b/>
          <w:sz w:val="24"/>
          <w:szCs w:val="24"/>
        </w:rPr>
        <w:t xml:space="preserve"> </w:t>
      </w:r>
      <w:r w:rsidRPr="008321E7">
        <w:rPr>
          <w:rFonts w:ascii="Palatino Linotype" w:hAnsi="Palatino Linotype"/>
          <w:sz w:val="24"/>
          <w:szCs w:val="24"/>
        </w:rPr>
        <w:t xml:space="preserve">Este Instituto de </w:t>
      </w:r>
      <w:r w:rsidRPr="008321E7">
        <w:rPr>
          <w:rFonts w:ascii="Palatino Linotype" w:hAnsi="Palatino Linotype" w:cs="Arial"/>
          <w:sz w:val="24"/>
          <w:szCs w:val="24"/>
        </w:rPr>
        <w:t>Transparencia</w:t>
      </w:r>
      <w:r w:rsidRPr="008321E7">
        <w:rPr>
          <w:rFonts w:ascii="Palatino Linotype" w:hAnsi="Palatino Linotype"/>
          <w:sz w:val="24"/>
          <w:szCs w:val="24"/>
        </w:rPr>
        <w:t>, Acceso a la Información Pública y Protección de Datos Personales de</w:t>
      </w:r>
      <w:r w:rsidR="00BA7747" w:rsidRPr="008321E7">
        <w:rPr>
          <w:rFonts w:ascii="Palatino Linotype" w:hAnsi="Palatino Linotype"/>
          <w:sz w:val="24"/>
          <w:szCs w:val="24"/>
        </w:rPr>
        <w:t>l Estado de México y Municipios</w:t>
      </w:r>
      <w:r w:rsidRPr="008321E7">
        <w:rPr>
          <w:rFonts w:ascii="Palatino Linotype" w:hAnsi="Palatino Linotype"/>
          <w:sz w:val="24"/>
          <w:szCs w:val="24"/>
        </w:rPr>
        <w:t xml:space="preserve"> es competente para conocer y resolver el presente recurso, conforme a lo dispuesto en los artículos 6, </w:t>
      </w:r>
      <w:r w:rsidR="00BA7747" w:rsidRPr="008321E7">
        <w:rPr>
          <w:rFonts w:ascii="Palatino Linotype" w:hAnsi="Palatino Linotype"/>
          <w:sz w:val="24"/>
          <w:szCs w:val="24"/>
        </w:rPr>
        <w:t xml:space="preserve">apartado </w:t>
      </w:r>
      <w:r w:rsidRPr="008321E7">
        <w:rPr>
          <w:rFonts w:ascii="Palatino Linotype" w:hAnsi="Palatino Linotype"/>
          <w:sz w:val="24"/>
          <w:szCs w:val="24"/>
        </w:rPr>
        <w:t>A de la Constitución Política de los Estados Unidos Mexicanos; 5, párrafos vigésimo, vigésimo primero y vigésimo segundo, fracciones IV y V de la Constitución Política del Estado Libre y Soberano de México; 1, 2</w:t>
      </w:r>
      <w:r w:rsidR="002034FE" w:rsidRPr="008321E7">
        <w:rPr>
          <w:rFonts w:ascii="Palatino Linotype" w:hAnsi="Palatino Linotype"/>
          <w:sz w:val="24"/>
          <w:szCs w:val="24"/>
        </w:rPr>
        <w:t>,</w:t>
      </w:r>
      <w:r w:rsidRPr="008321E7">
        <w:rPr>
          <w:rFonts w:ascii="Palatino Linotype" w:hAnsi="Palatino Linotype"/>
          <w:sz w:val="24"/>
          <w:szCs w:val="24"/>
        </w:rPr>
        <w:t xml:space="preserve"> fracción II, 13, 29, 36</w:t>
      </w:r>
      <w:r w:rsidR="002034FE" w:rsidRPr="008321E7">
        <w:rPr>
          <w:rFonts w:ascii="Palatino Linotype" w:hAnsi="Palatino Linotype"/>
          <w:sz w:val="24"/>
          <w:szCs w:val="24"/>
        </w:rPr>
        <w:t>,</w:t>
      </w:r>
      <w:r w:rsidRPr="008321E7">
        <w:rPr>
          <w:rFonts w:ascii="Palatino Linotype" w:hAnsi="Palatino Linotype"/>
          <w:sz w:val="24"/>
          <w:szCs w:val="24"/>
        </w:rPr>
        <w:t xml:space="preserve"> fracciones I y II, 176, 178, 179, 181</w:t>
      </w:r>
      <w:r w:rsidR="002034FE" w:rsidRPr="008321E7">
        <w:rPr>
          <w:rFonts w:ascii="Palatino Linotype" w:hAnsi="Palatino Linotype"/>
          <w:sz w:val="24"/>
          <w:szCs w:val="24"/>
        </w:rPr>
        <w:t>,</w:t>
      </w:r>
      <w:r w:rsidRPr="008321E7">
        <w:rPr>
          <w:rFonts w:ascii="Palatino Linotype" w:hAnsi="Palatino Linotype"/>
          <w:sz w:val="24"/>
          <w:szCs w:val="24"/>
        </w:rPr>
        <w:t xml:space="preserve"> párrafo tercero y 185 de la Ley de Transparencia y Acceso a la Información Pública del Estado de México y Municipios</w:t>
      </w:r>
      <w:r w:rsidRPr="008321E7">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EE174E" w:rsidRPr="008321E7">
        <w:rPr>
          <w:rFonts w:ascii="Palatino Linotype" w:hAnsi="Palatino Linotype" w:cs="Arial"/>
          <w:sz w:val="24"/>
          <w:szCs w:val="24"/>
        </w:rPr>
        <w:t>a</w:t>
      </w:r>
      <w:r w:rsidRPr="008321E7">
        <w:rPr>
          <w:rFonts w:ascii="Palatino Linotype" w:hAnsi="Palatino Linotype" w:cs="Arial"/>
          <w:sz w:val="24"/>
          <w:szCs w:val="24"/>
        </w:rPr>
        <w:t xml:space="preserve"> Ciudadan</w:t>
      </w:r>
      <w:r w:rsidR="00587A9F" w:rsidRPr="008321E7">
        <w:rPr>
          <w:rFonts w:ascii="Palatino Linotype" w:hAnsi="Palatino Linotype" w:cs="Arial"/>
          <w:sz w:val="24"/>
          <w:szCs w:val="24"/>
        </w:rPr>
        <w:t>a</w:t>
      </w:r>
      <w:r w:rsidRPr="008321E7">
        <w:rPr>
          <w:rFonts w:ascii="Palatino Linotype" w:hAnsi="Palatino Linotype" w:cs="Arial"/>
          <w:sz w:val="24"/>
          <w:szCs w:val="24"/>
        </w:rPr>
        <w:t xml:space="preserve"> en términos de la Ley de la materia.</w:t>
      </w:r>
    </w:p>
    <w:p w:rsidR="00D06012" w:rsidRPr="008321E7" w:rsidRDefault="00D06012" w:rsidP="00995794">
      <w:pPr>
        <w:spacing w:after="0" w:line="360" w:lineRule="auto"/>
        <w:jc w:val="both"/>
        <w:rPr>
          <w:rFonts w:ascii="Palatino Linotype" w:hAnsi="Palatino Linotype" w:cs="Arial"/>
          <w:b/>
        </w:rPr>
      </w:pPr>
    </w:p>
    <w:p w:rsidR="00336356" w:rsidRPr="008321E7" w:rsidRDefault="00336356" w:rsidP="00995794">
      <w:pPr>
        <w:spacing w:after="0" w:line="360" w:lineRule="auto"/>
        <w:jc w:val="both"/>
        <w:rPr>
          <w:rFonts w:ascii="Palatino Linotype" w:hAnsi="Palatino Linotype" w:cs="Arial"/>
          <w:b/>
          <w:bCs/>
          <w:sz w:val="24"/>
          <w:szCs w:val="24"/>
        </w:rPr>
      </w:pPr>
      <w:r w:rsidRPr="008321E7">
        <w:rPr>
          <w:rFonts w:ascii="Palatino Linotype" w:hAnsi="Palatino Linotype" w:cs="Arial"/>
          <w:b/>
          <w:sz w:val="28"/>
        </w:rPr>
        <w:t>SEGUNDO</w:t>
      </w:r>
      <w:r w:rsidRPr="008321E7">
        <w:rPr>
          <w:rFonts w:ascii="Palatino Linotype" w:hAnsi="Palatino Linotype" w:cs="Arial"/>
          <w:b/>
          <w:lang w:val="es-MX"/>
        </w:rPr>
        <w:t xml:space="preserve">. </w:t>
      </w:r>
      <w:r w:rsidRPr="008321E7">
        <w:rPr>
          <w:rFonts w:ascii="Palatino Linotype" w:hAnsi="Palatino Linotype" w:cs="Arial"/>
          <w:b/>
          <w:sz w:val="24"/>
          <w:szCs w:val="24"/>
        </w:rPr>
        <w:t xml:space="preserve">Interés. </w:t>
      </w:r>
      <w:r w:rsidR="00C73964" w:rsidRPr="008321E7">
        <w:rPr>
          <w:rFonts w:ascii="Palatino Linotype" w:hAnsi="Palatino Linotype" w:cs="Arial"/>
          <w:bCs/>
          <w:sz w:val="24"/>
          <w:szCs w:val="24"/>
        </w:rPr>
        <w:t>El r</w:t>
      </w:r>
      <w:r w:rsidRPr="008321E7">
        <w:rPr>
          <w:rFonts w:ascii="Palatino Linotype" w:hAnsi="Palatino Linotype" w:cs="Arial"/>
          <w:bCs/>
          <w:sz w:val="24"/>
          <w:szCs w:val="24"/>
        </w:rPr>
        <w:t xml:space="preserve">ecurso de </w:t>
      </w:r>
      <w:r w:rsidR="00C73964" w:rsidRPr="008321E7">
        <w:rPr>
          <w:rFonts w:ascii="Palatino Linotype" w:hAnsi="Palatino Linotype" w:cs="Arial"/>
          <w:bCs/>
          <w:sz w:val="24"/>
          <w:szCs w:val="24"/>
        </w:rPr>
        <w:t>r</w:t>
      </w:r>
      <w:r w:rsidRPr="008321E7">
        <w:rPr>
          <w:rFonts w:ascii="Palatino Linotype" w:hAnsi="Palatino Linotype" w:cs="Arial"/>
          <w:bCs/>
          <w:sz w:val="24"/>
          <w:szCs w:val="24"/>
        </w:rPr>
        <w:t xml:space="preserve">evisión fue interpuesto por parte legítima, en atención a que se presentó por </w:t>
      </w:r>
      <w:r w:rsidR="00EE174E" w:rsidRPr="008321E7">
        <w:rPr>
          <w:rFonts w:ascii="Palatino Linotype" w:hAnsi="Palatino Linotype" w:cs="Arial"/>
          <w:b/>
          <w:bCs/>
          <w:sz w:val="24"/>
          <w:szCs w:val="24"/>
        </w:rPr>
        <w:t>LA</w:t>
      </w:r>
      <w:r w:rsidRPr="008321E7">
        <w:rPr>
          <w:rFonts w:ascii="Palatino Linotype" w:hAnsi="Palatino Linotype" w:cs="Arial"/>
          <w:b/>
          <w:bCs/>
          <w:sz w:val="24"/>
          <w:szCs w:val="24"/>
        </w:rPr>
        <w:t xml:space="preserve"> RECURRENTE,</w:t>
      </w:r>
      <w:r w:rsidRPr="008321E7">
        <w:rPr>
          <w:rFonts w:ascii="Palatino Linotype" w:hAnsi="Palatino Linotype" w:cs="Arial"/>
          <w:bCs/>
          <w:sz w:val="24"/>
          <w:szCs w:val="24"/>
        </w:rPr>
        <w:t xml:space="preserve"> quien es la misma persona que formuló la solicitud de acceso a la información pública al </w:t>
      </w:r>
      <w:r w:rsidRPr="008321E7">
        <w:rPr>
          <w:rFonts w:ascii="Palatino Linotype" w:hAnsi="Palatino Linotype" w:cs="Arial"/>
          <w:b/>
          <w:bCs/>
          <w:sz w:val="24"/>
          <w:szCs w:val="24"/>
        </w:rPr>
        <w:t>SUJETO OBLIGADO.</w:t>
      </w:r>
    </w:p>
    <w:p w:rsidR="00336356" w:rsidRPr="008321E7" w:rsidRDefault="00336356" w:rsidP="00995794">
      <w:pPr>
        <w:spacing w:after="0" w:line="360" w:lineRule="auto"/>
        <w:jc w:val="both"/>
        <w:rPr>
          <w:rFonts w:ascii="Palatino Linotype" w:hAnsi="Palatino Linotype" w:cs="Arial"/>
          <w:b/>
          <w:szCs w:val="28"/>
        </w:rPr>
      </w:pPr>
    </w:p>
    <w:p w:rsidR="00956A3E" w:rsidRPr="008321E7" w:rsidRDefault="00336356" w:rsidP="00995794">
      <w:pPr>
        <w:pStyle w:val="Prrafodelista"/>
        <w:autoSpaceDE w:val="0"/>
        <w:autoSpaceDN w:val="0"/>
        <w:adjustRightInd w:val="0"/>
        <w:spacing w:after="0" w:line="360" w:lineRule="auto"/>
        <w:ind w:left="0" w:right="49"/>
        <w:jc w:val="both"/>
        <w:rPr>
          <w:rFonts w:ascii="Palatino Linotype" w:eastAsia="Times New Roman" w:hAnsi="Palatino Linotype" w:cs="Arial"/>
          <w:color w:val="000000"/>
          <w:sz w:val="24"/>
          <w:szCs w:val="24"/>
          <w:lang w:val="es-ES"/>
        </w:rPr>
      </w:pPr>
      <w:r w:rsidRPr="008321E7">
        <w:rPr>
          <w:rFonts w:ascii="Palatino Linotype" w:hAnsi="Palatino Linotype" w:cs="Arial"/>
          <w:b/>
          <w:sz w:val="28"/>
          <w:szCs w:val="28"/>
        </w:rPr>
        <w:t>TERCERO</w:t>
      </w:r>
      <w:r w:rsidR="0026575F" w:rsidRPr="008321E7">
        <w:rPr>
          <w:rFonts w:ascii="Palatino Linotype" w:hAnsi="Palatino Linotype" w:cs="Arial"/>
          <w:b/>
          <w:sz w:val="28"/>
          <w:szCs w:val="28"/>
        </w:rPr>
        <w:t xml:space="preserve">. </w:t>
      </w:r>
      <w:r w:rsidR="00956A3E" w:rsidRPr="008321E7">
        <w:rPr>
          <w:rFonts w:ascii="Palatino Linotype" w:eastAsia="Times New Roman" w:hAnsi="Palatino Linotype" w:cs="Arial"/>
          <w:b/>
          <w:sz w:val="24"/>
          <w:szCs w:val="24"/>
          <w:lang w:val="es-ES"/>
        </w:rPr>
        <w:t xml:space="preserve">Oportunidad. </w:t>
      </w:r>
      <w:r w:rsidR="00956A3E" w:rsidRPr="008321E7">
        <w:rPr>
          <w:rFonts w:ascii="Palatino Linotype" w:eastAsia="Times New Roman" w:hAnsi="Palatino Linotype" w:cs="Arial"/>
          <w:color w:val="000000"/>
          <w:sz w:val="24"/>
          <w:szCs w:val="24"/>
          <w:lang w:val="es-ES"/>
        </w:rPr>
        <w:t>Es de precisar que la Ley de Transparencia y Acceso a la Información Pública del Estado de México y Municipios, describe el mecanismo de procedencia de los recursos de revisión, como se puede apreciar en el siguiente artículo:</w:t>
      </w:r>
    </w:p>
    <w:p w:rsidR="00956A3E" w:rsidRPr="008321E7" w:rsidRDefault="00956A3E" w:rsidP="00995794">
      <w:pPr>
        <w:spacing w:after="0" w:line="240" w:lineRule="auto"/>
        <w:jc w:val="both"/>
        <w:rPr>
          <w:rFonts w:ascii="Palatino Linotype" w:eastAsia="Times New Roman" w:hAnsi="Palatino Linotype" w:cs="Arial"/>
          <w:color w:val="000000"/>
          <w:sz w:val="24"/>
          <w:szCs w:val="24"/>
          <w:lang w:val="es-ES"/>
        </w:rPr>
      </w:pPr>
    </w:p>
    <w:p w:rsidR="00956A3E" w:rsidRPr="008321E7" w:rsidRDefault="00956A3E" w:rsidP="00995794">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8321E7">
        <w:rPr>
          <w:rFonts w:ascii="Palatino Linotype" w:eastAsia="Times New Roman" w:hAnsi="Palatino Linotype" w:cs="Arial"/>
          <w:b/>
          <w:i/>
          <w:color w:val="000000"/>
          <w:sz w:val="22"/>
          <w:szCs w:val="22"/>
          <w:lang w:val="es-ES"/>
        </w:rPr>
        <w:t>“Artículo 163.</w:t>
      </w:r>
      <w:r w:rsidRPr="008321E7">
        <w:rPr>
          <w:rFonts w:ascii="Palatino Linotype" w:eastAsia="Times New Roman" w:hAnsi="Palatino Linotype" w:cs="Arial"/>
          <w:i/>
          <w:color w:val="000000"/>
          <w:sz w:val="22"/>
          <w:szCs w:val="22"/>
          <w:lang w:val="es-ES"/>
        </w:rPr>
        <w:t xml:space="preserve"> La Unidad </w:t>
      </w:r>
      <w:r w:rsidRPr="008321E7">
        <w:rPr>
          <w:rFonts w:ascii="Palatino Linotype" w:eastAsia="Times New Roman" w:hAnsi="Palatino Linotype" w:cs="Arial"/>
          <w:i/>
          <w:sz w:val="22"/>
          <w:szCs w:val="22"/>
          <w:lang w:val="es-ES"/>
        </w:rPr>
        <w:t>de</w:t>
      </w:r>
      <w:r w:rsidRPr="008321E7">
        <w:rPr>
          <w:rFonts w:ascii="Palatino Linotype" w:eastAsia="Times New Roman" w:hAnsi="Palatino Linotype" w:cs="Arial"/>
          <w:i/>
          <w:color w:val="000000"/>
          <w:sz w:val="22"/>
          <w:szCs w:val="22"/>
          <w:lang w:val="es-ES"/>
        </w:rPr>
        <w:t xml:space="preserve"> Transparencia deberá notificar la respuesta a la solicitud al interesado en el </w:t>
      </w:r>
      <w:r w:rsidRPr="008321E7">
        <w:rPr>
          <w:rFonts w:ascii="Palatino Linotype" w:eastAsia="Times New Roman" w:hAnsi="Palatino Linotype" w:cs="Arial"/>
          <w:i/>
          <w:sz w:val="22"/>
          <w:szCs w:val="22"/>
          <w:lang w:val="es-ES"/>
        </w:rPr>
        <w:t>menor</w:t>
      </w:r>
      <w:r w:rsidRPr="008321E7">
        <w:rPr>
          <w:rFonts w:ascii="Palatino Linotype" w:eastAsia="Times New Roman" w:hAnsi="Palatino Linotype" w:cs="Arial"/>
          <w:i/>
          <w:color w:val="000000"/>
          <w:sz w:val="22"/>
          <w:szCs w:val="22"/>
          <w:lang w:val="es-ES"/>
        </w:rPr>
        <w:t xml:space="preserve"> tiempo posible, que no podrá exceder de quince días hábiles, contados a partir del día siguiente a la presentación de aquélla.</w:t>
      </w:r>
    </w:p>
    <w:p w:rsidR="00956A3E" w:rsidRPr="008321E7" w:rsidRDefault="00956A3E" w:rsidP="00995794">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8321E7">
        <w:rPr>
          <w:rFonts w:ascii="Palatino Linotype" w:eastAsia="Times New Roman" w:hAnsi="Palatino Linotype" w:cs="Arial"/>
          <w:i/>
          <w:color w:val="000000"/>
          <w:sz w:val="22"/>
          <w:szCs w:val="22"/>
          <w:lang w:val="es-ES"/>
        </w:rPr>
        <w:t xml:space="preserve">Excepcionalmente, el plazo referido en el párrafo anterior podrá ampliarse hasta por siete días hábiles más, siempre y </w:t>
      </w:r>
      <w:r w:rsidRPr="008321E7">
        <w:rPr>
          <w:rFonts w:ascii="Palatino Linotype" w:eastAsia="Times New Roman" w:hAnsi="Palatino Linotype" w:cs="Arial"/>
          <w:i/>
          <w:sz w:val="22"/>
          <w:szCs w:val="22"/>
          <w:lang w:val="es-ES"/>
        </w:rPr>
        <w:t>cuando</w:t>
      </w:r>
      <w:r w:rsidRPr="008321E7">
        <w:rPr>
          <w:rFonts w:ascii="Palatino Linotype" w:eastAsia="Times New Roman"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956A3E" w:rsidRPr="008321E7" w:rsidRDefault="00956A3E" w:rsidP="00995794">
      <w:pPr>
        <w:spacing w:after="0" w:line="240" w:lineRule="auto"/>
        <w:ind w:left="851" w:right="901"/>
        <w:jc w:val="both"/>
        <w:rPr>
          <w:rFonts w:ascii="Palatino Linotype" w:eastAsia="Times New Roman" w:hAnsi="Palatino Linotype" w:cs="Arial"/>
          <w:i/>
          <w:color w:val="000000"/>
          <w:sz w:val="24"/>
          <w:szCs w:val="22"/>
          <w:lang w:val="es-ES"/>
        </w:rPr>
      </w:pPr>
    </w:p>
    <w:p w:rsidR="00956A3E" w:rsidRPr="008321E7" w:rsidRDefault="00956A3E" w:rsidP="00995794">
      <w:pPr>
        <w:spacing w:after="0" w:line="360" w:lineRule="auto"/>
        <w:jc w:val="both"/>
        <w:rPr>
          <w:rFonts w:ascii="Palatino Linotype" w:eastAsia="Times New Roman" w:hAnsi="Palatino Linotype" w:cs="Arial"/>
          <w:color w:val="000000"/>
          <w:sz w:val="24"/>
          <w:szCs w:val="24"/>
          <w:lang w:val="es-ES"/>
        </w:rPr>
      </w:pPr>
      <w:r w:rsidRPr="008321E7">
        <w:rPr>
          <w:rFonts w:ascii="Palatino Linotype" w:eastAsia="Times New Roman" w:hAnsi="Palatino Linotype" w:cs="Arial"/>
          <w:color w:val="000000"/>
          <w:sz w:val="24"/>
          <w:szCs w:val="24"/>
          <w:lang w:val="es-ES"/>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956A3E" w:rsidRPr="008321E7" w:rsidRDefault="00956A3E" w:rsidP="00995794">
      <w:pPr>
        <w:spacing w:after="0" w:line="360" w:lineRule="auto"/>
        <w:jc w:val="both"/>
        <w:rPr>
          <w:rFonts w:ascii="Palatino Linotype" w:eastAsia="Times New Roman" w:hAnsi="Palatino Linotype" w:cs="Arial"/>
          <w:color w:val="000000"/>
          <w:sz w:val="24"/>
          <w:szCs w:val="24"/>
          <w:lang w:val="es-ES"/>
        </w:rPr>
      </w:pPr>
      <w:r w:rsidRPr="008321E7">
        <w:rPr>
          <w:rFonts w:ascii="Palatino Linotype" w:eastAsia="Times New Roman" w:hAnsi="Palatino Linotype" w:cs="Arial"/>
          <w:color w:val="000000"/>
          <w:sz w:val="24"/>
          <w:szCs w:val="24"/>
          <w:lang w:val="es-ES"/>
        </w:rPr>
        <w:lastRenderedPageBreak/>
        <w:t xml:space="preserve">Derivado de lo anterior, se constituye la figura jurídica de la </w:t>
      </w:r>
      <w:r w:rsidRPr="008321E7">
        <w:rPr>
          <w:rFonts w:ascii="Palatino Linotype" w:eastAsia="Times New Roman" w:hAnsi="Palatino Linotype" w:cs="Arial"/>
          <w:b/>
          <w:color w:val="000000"/>
          <w:sz w:val="24"/>
          <w:szCs w:val="24"/>
          <w:lang w:val="es-ES"/>
        </w:rPr>
        <w:t>NEGATIVA FICTA</w:t>
      </w:r>
      <w:r w:rsidRPr="008321E7">
        <w:rPr>
          <w:rFonts w:ascii="Palatino Linotype" w:eastAsia="Times New Roman" w:hAnsi="Palatino Linotype" w:cs="Arial"/>
          <w:color w:val="000000"/>
          <w:sz w:val="24"/>
          <w:szCs w:val="24"/>
          <w:lang w:val="es-ES"/>
        </w:rPr>
        <w:t>, cuya esencia consiste en atribuir un efecto negativo al silencio de la autoridad administrativa frente a las instancias y solicitudes que hagan los particulares.</w:t>
      </w:r>
    </w:p>
    <w:p w:rsidR="00956A3E" w:rsidRPr="008321E7" w:rsidRDefault="00956A3E" w:rsidP="00995794">
      <w:pPr>
        <w:spacing w:after="0" w:line="360" w:lineRule="auto"/>
        <w:jc w:val="both"/>
        <w:rPr>
          <w:rFonts w:ascii="Palatino Linotype" w:eastAsia="Times New Roman" w:hAnsi="Palatino Linotype" w:cs="Arial"/>
          <w:color w:val="000000"/>
          <w:sz w:val="24"/>
          <w:szCs w:val="24"/>
          <w:lang w:val="es-ES"/>
        </w:rPr>
      </w:pPr>
    </w:p>
    <w:p w:rsidR="00956A3E" w:rsidRPr="008321E7" w:rsidRDefault="00956A3E" w:rsidP="00995794">
      <w:pPr>
        <w:spacing w:after="0" w:line="360" w:lineRule="auto"/>
        <w:jc w:val="both"/>
        <w:rPr>
          <w:rFonts w:ascii="Palatino Linotype" w:eastAsia="Times New Roman" w:hAnsi="Palatino Linotype" w:cs="Arial"/>
          <w:color w:val="000000"/>
          <w:sz w:val="24"/>
          <w:szCs w:val="24"/>
          <w:lang w:val="es-ES"/>
        </w:rPr>
      </w:pPr>
      <w:r w:rsidRPr="008321E7">
        <w:rPr>
          <w:rFonts w:ascii="Palatino Linotype" w:eastAsia="Times New Roman" w:hAnsi="Palatino Linotype" w:cs="Arial"/>
          <w:color w:val="000000"/>
          <w:sz w:val="24"/>
          <w:szCs w:val="24"/>
          <w:lang w:val="es-ES"/>
        </w:rPr>
        <w:t>Por su parte el artículo 178 de la Ley de Transparencia y Acceso a la Información Pública del Estado de México y Municipios, establece:</w:t>
      </w:r>
    </w:p>
    <w:p w:rsidR="00956A3E" w:rsidRPr="008321E7" w:rsidRDefault="00956A3E" w:rsidP="00995794">
      <w:pPr>
        <w:spacing w:after="0" w:line="240" w:lineRule="auto"/>
        <w:jc w:val="both"/>
        <w:rPr>
          <w:rFonts w:ascii="Palatino Linotype" w:eastAsia="Times New Roman" w:hAnsi="Palatino Linotype" w:cs="Arial"/>
          <w:color w:val="000000"/>
          <w:sz w:val="24"/>
          <w:szCs w:val="24"/>
          <w:lang w:val="es-ES"/>
        </w:rPr>
      </w:pPr>
    </w:p>
    <w:p w:rsidR="00956A3E" w:rsidRPr="008321E7" w:rsidRDefault="00956A3E" w:rsidP="00995794">
      <w:pPr>
        <w:spacing w:after="0" w:line="240" w:lineRule="auto"/>
        <w:ind w:left="851" w:right="901"/>
        <w:jc w:val="both"/>
        <w:rPr>
          <w:rFonts w:ascii="Palatino Linotype" w:eastAsia="Times New Roman" w:hAnsi="Palatino Linotype" w:cs="Arial"/>
          <w:i/>
          <w:color w:val="000000"/>
          <w:sz w:val="22"/>
          <w:szCs w:val="22"/>
          <w:lang w:val="es-ES"/>
        </w:rPr>
      </w:pPr>
      <w:r w:rsidRPr="008321E7">
        <w:rPr>
          <w:rFonts w:ascii="Palatino Linotype" w:eastAsia="Times New Roman" w:hAnsi="Palatino Linotype" w:cs="Arial"/>
          <w:b/>
          <w:i/>
          <w:color w:val="000000"/>
          <w:sz w:val="22"/>
          <w:szCs w:val="22"/>
          <w:lang w:val="es-ES"/>
        </w:rPr>
        <w:t xml:space="preserve">“Artículo 178. </w:t>
      </w:r>
      <w:r w:rsidRPr="008321E7">
        <w:rPr>
          <w:rFonts w:ascii="Palatino Linotype" w:eastAsia="Times New Roman" w:hAnsi="Palatino Linotype" w:cs="Arial"/>
          <w:i/>
          <w:color w:val="000000"/>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56A3E" w:rsidRPr="008321E7" w:rsidRDefault="00956A3E" w:rsidP="00995794">
      <w:pPr>
        <w:spacing w:after="0" w:line="240" w:lineRule="auto"/>
        <w:ind w:left="851" w:right="901"/>
        <w:jc w:val="both"/>
        <w:rPr>
          <w:rFonts w:ascii="Palatino Linotype" w:eastAsia="Times New Roman" w:hAnsi="Palatino Linotype" w:cs="Arial"/>
          <w:i/>
          <w:color w:val="000000"/>
          <w:sz w:val="22"/>
          <w:szCs w:val="22"/>
          <w:lang w:val="es-ES"/>
        </w:rPr>
      </w:pPr>
      <w:r w:rsidRPr="008321E7">
        <w:rPr>
          <w:rFonts w:ascii="Palatino Linotype" w:eastAsia="Times New Roman" w:hAnsi="Palatino Linotype" w:cs="Arial"/>
          <w:b/>
          <w:i/>
          <w:color w:val="000000"/>
          <w:sz w:val="22"/>
          <w:szCs w:val="22"/>
          <w:u w:val="single"/>
          <w:lang w:val="es-ES"/>
        </w:rPr>
        <w:t>A falta de respuesta del sujeto obligado, dentro de los plazos establecidos en esta Ley, a una solicitud de acceso a la información pública, el recurso podrá ser interpuesto en cualquier momento</w:t>
      </w:r>
      <w:r w:rsidRPr="008321E7">
        <w:rPr>
          <w:rFonts w:ascii="Palatino Linotype" w:eastAsia="Times New Roman" w:hAnsi="Palatino Linotype" w:cs="Arial"/>
          <w:i/>
          <w:color w:val="000000"/>
          <w:sz w:val="22"/>
          <w:szCs w:val="22"/>
          <w:lang w:val="es-ES"/>
        </w:rPr>
        <w:t>, acompañado con el documento que pruebe la fecha en que presentó la solicitud.</w:t>
      </w:r>
    </w:p>
    <w:p w:rsidR="00956A3E" w:rsidRPr="008321E7" w:rsidRDefault="00956A3E" w:rsidP="00995794">
      <w:pPr>
        <w:spacing w:after="0" w:line="240" w:lineRule="auto"/>
        <w:ind w:left="851" w:right="901"/>
        <w:jc w:val="both"/>
        <w:rPr>
          <w:rFonts w:ascii="Palatino Linotype" w:eastAsia="Times New Roman" w:hAnsi="Palatino Linotype" w:cs="Arial"/>
          <w:i/>
          <w:color w:val="000000"/>
          <w:sz w:val="22"/>
          <w:szCs w:val="22"/>
          <w:lang w:val="es-ES"/>
        </w:rPr>
      </w:pPr>
      <w:r w:rsidRPr="008321E7">
        <w:rPr>
          <w:rFonts w:ascii="Palatino Linotype" w:eastAsia="Times New Roman"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956A3E" w:rsidRPr="008321E7" w:rsidRDefault="00956A3E" w:rsidP="00995794">
      <w:pPr>
        <w:spacing w:after="0" w:line="240" w:lineRule="auto"/>
        <w:ind w:left="851" w:right="901"/>
        <w:jc w:val="both"/>
        <w:rPr>
          <w:rFonts w:ascii="Palatino Linotype" w:eastAsia="Times New Roman" w:hAnsi="Palatino Linotype" w:cs="Arial"/>
          <w:i/>
          <w:color w:val="000000"/>
          <w:sz w:val="22"/>
          <w:szCs w:val="22"/>
          <w:lang w:val="es-ES"/>
        </w:rPr>
      </w:pPr>
      <w:r w:rsidRPr="008321E7">
        <w:rPr>
          <w:rFonts w:ascii="Palatino Linotype" w:eastAsia="Times New Roman" w:hAnsi="Palatino Linotype" w:cs="Arial"/>
          <w:i/>
          <w:color w:val="000000"/>
          <w:sz w:val="22"/>
          <w:szCs w:val="22"/>
          <w:lang w:val="es-ES"/>
        </w:rPr>
        <w:t xml:space="preserve">(Énfasis añadido) </w:t>
      </w:r>
    </w:p>
    <w:p w:rsidR="00956A3E" w:rsidRPr="008321E7" w:rsidRDefault="00956A3E" w:rsidP="00995794">
      <w:pPr>
        <w:spacing w:after="0" w:line="240" w:lineRule="auto"/>
        <w:jc w:val="both"/>
        <w:rPr>
          <w:rFonts w:ascii="Palatino Linotype" w:eastAsia="Times New Roman" w:hAnsi="Palatino Linotype" w:cs="Arial"/>
          <w:color w:val="000000"/>
          <w:sz w:val="24"/>
          <w:szCs w:val="24"/>
          <w:lang w:val="es-ES"/>
        </w:rPr>
      </w:pPr>
    </w:p>
    <w:p w:rsidR="00956A3E" w:rsidRPr="008321E7" w:rsidRDefault="00956A3E" w:rsidP="00995794">
      <w:pPr>
        <w:spacing w:after="0" w:line="360" w:lineRule="auto"/>
        <w:jc w:val="both"/>
        <w:rPr>
          <w:rFonts w:ascii="Palatino Linotype" w:eastAsia="Times New Roman" w:hAnsi="Palatino Linotype" w:cs="Arial"/>
          <w:color w:val="000000"/>
          <w:sz w:val="24"/>
          <w:szCs w:val="24"/>
          <w:lang w:val="es-ES"/>
        </w:rPr>
      </w:pPr>
      <w:r w:rsidRPr="008321E7">
        <w:rPr>
          <w:rFonts w:ascii="Palatino Linotype" w:eastAsia="Times New Roman" w:hAnsi="Palatino Linotype" w:cs="Arial"/>
          <w:color w:val="000000"/>
          <w:sz w:val="24"/>
          <w:szCs w:val="24"/>
          <w:lang w:val="es-ES"/>
        </w:rPr>
        <w:t xml:space="preserve">Es así que, el recurso de revisión se ha de interponer dentro del plazo de quince días hábiles contados a partir del día siguiente al en que </w:t>
      </w:r>
      <w:r w:rsidR="00670749" w:rsidRPr="008321E7">
        <w:rPr>
          <w:rFonts w:ascii="Palatino Linotype" w:eastAsia="Times New Roman" w:hAnsi="Palatino Linotype" w:cs="Arial"/>
          <w:color w:val="000000"/>
          <w:sz w:val="24"/>
          <w:szCs w:val="24"/>
          <w:lang w:val="es-ES"/>
        </w:rPr>
        <w:t>la</w:t>
      </w:r>
      <w:r w:rsidRPr="008321E7">
        <w:rPr>
          <w:rFonts w:ascii="Palatino Linotype" w:eastAsia="Times New Roman" w:hAnsi="Palatino Linotype" w:cs="Arial"/>
          <w:color w:val="000000"/>
          <w:sz w:val="24"/>
          <w:szCs w:val="24"/>
          <w:lang w:val="es-ES"/>
        </w:rPr>
        <w:t xml:space="preserve"> particular tiene conocimiento de la resolución respectiva, de ahí que, para que empiece a computarse necesariamente tiene que existir una respuesta expresa por parte del </w:t>
      </w:r>
      <w:r w:rsidRPr="008321E7">
        <w:rPr>
          <w:rFonts w:ascii="Palatino Linotype" w:eastAsia="Times New Roman" w:hAnsi="Palatino Linotype" w:cs="Arial"/>
          <w:b/>
          <w:color w:val="000000"/>
          <w:sz w:val="24"/>
          <w:szCs w:val="24"/>
          <w:lang w:val="es-ES"/>
        </w:rPr>
        <w:t>SUJETO OBLIGADO</w:t>
      </w:r>
      <w:r w:rsidRPr="008321E7">
        <w:rPr>
          <w:rFonts w:ascii="Palatino Linotype" w:eastAsia="Times New Roman" w:hAnsi="Palatino Linotype" w:cs="Arial"/>
          <w:color w:val="000000"/>
          <w:sz w:val="24"/>
          <w:szCs w:val="24"/>
          <w:lang w:val="es-ES"/>
        </w:rPr>
        <w:t>; sin embargo, tratándose de negativa ficta no existe resolución que se haga del conocimiento de</w:t>
      </w:r>
      <w:r w:rsidR="00670749" w:rsidRPr="008321E7">
        <w:rPr>
          <w:rFonts w:ascii="Palatino Linotype" w:eastAsia="Times New Roman" w:hAnsi="Palatino Linotype" w:cs="Arial"/>
          <w:color w:val="000000"/>
          <w:sz w:val="24"/>
          <w:szCs w:val="24"/>
          <w:lang w:val="es-ES"/>
        </w:rPr>
        <w:t xml:space="preserve"> la</w:t>
      </w:r>
      <w:r w:rsidRPr="008321E7">
        <w:rPr>
          <w:rFonts w:ascii="Palatino Linotype" w:eastAsia="Times New Roman" w:hAnsi="Palatino Linotype" w:cs="Arial"/>
          <w:color w:val="000000"/>
          <w:sz w:val="24"/>
          <w:szCs w:val="24"/>
          <w:lang w:val="es-ES"/>
        </w:rPr>
        <w:t xml:space="preserve"> particular a partir de la cual pueda computarse dicho término, por tal motivo es pertinente establecer que no existe plazo para la interposición del recurso de revisión y por tanto </w:t>
      </w:r>
      <w:r w:rsidR="00670749" w:rsidRPr="008321E7">
        <w:rPr>
          <w:rFonts w:ascii="Palatino Linotype" w:eastAsia="Times New Roman" w:hAnsi="Palatino Linotype" w:cs="Arial"/>
          <w:b/>
          <w:color w:val="000000"/>
          <w:sz w:val="24"/>
          <w:szCs w:val="24"/>
          <w:lang w:val="es-ES"/>
        </w:rPr>
        <w:t>LA</w:t>
      </w:r>
      <w:r w:rsidRPr="008321E7">
        <w:rPr>
          <w:rFonts w:ascii="Palatino Linotype" w:eastAsia="Times New Roman" w:hAnsi="Palatino Linotype" w:cs="Arial"/>
          <w:b/>
          <w:color w:val="000000"/>
          <w:sz w:val="24"/>
          <w:szCs w:val="24"/>
          <w:lang w:val="es-ES"/>
        </w:rPr>
        <w:t xml:space="preserve"> RECURRENTE </w:t>
      </w:r>
      <w:r w:rsidRPr="008321E7">
        <w:rPr>
          <w:rFonts w:ascii="Palatino Linotype" w:eastAsia="Times New Roman" w:hAnsi="Palatino Linotype" w:cs="Arial"/>
          <w:color w:val="000000"/>
          <w:sz w:val="24"/>
          <w:szCs w:val="24"/>
          <w:lang w:val="es-ES"/>
        </w:rPr>
        <w:t xml:space="preserve">está en la total libertad de presentar su </w:t>
      </w:r>
      <w:r w:rsidRPr="008321E7">
        <w:rPr>
          <w:rFonts w:ascii="Palatino Linotype" w:eastAsia="Times New Roman" w:hAnsi="Palatino Linotype" w:cs="Arial"/>
          <w:color w:val="000000"/>
          <w:sz w:val="24"/>
          <w:szCs w:val="24"/>
          <w:lang w:val="es-ES"/>
        </w:rPr>
        <w:lastRenderedPageBreak/>
        <w:t>medio de impugnación en cualquier momento, consecuentemente se tiene que dicho recurso se presentó oportunamente.</w:t>
      </w:r>
    </w:p>
    <w:p w:rsidR="00956A3E" w:rsidRPr="008321E7" w:rsidRDefault="00956A3E" w:rsidP="00995794">
      <w:pPr>
        <w:pStyle w:val="Prrafodelista"/>
        <w:autoSpaceDE w:val="0"/>
        <w:autoSpaceDN w:val="0"/>
        <w:adjustRightInd w:val="0"/>
        <w:spacing w:after="0" w:line="360" w:lineRule="auto"/>
        <w:ind w:left="0" w:right="49"/>
        <w:jc w:val="both"/>
        <w:rPr>
          <w:rFonts w:ascii="Palatino Linotype" w:hAnsi="Palatino Linotype" w:cs="Arial"/>
          <w:b/>
          <w:sz w:val="28"/>
          <w:szCs w:val="28"/>
        </w:rPr>
      </w:pPr>
    </w:p>
    <w:p w:rsidR="00EE174E" w:rsidRPr="008321E7" w:rsidRDefault="00EE174E" w:rsidP="00995794">
      <w:pPr>
        <w:autoSpaceDE w:val="0"/>
        <w:autoSpaceDN w:val="0"/>
        <w:adjustRightInd w:val="0"/>
        <w:spacing w:after="0" w:line="360" w:lineRule="auto"/>
        <w:ind w:right="49"/>
        <w:jc w:val="both"/>
        <w:rPr>
          <w:rFonts w:ascii="Palatino Linotype" w:eastAsia="Times New Roman" w:hAnsi="Palatino Linotype" w:cs="Arial"/>
          <w:sz w:val="24"/>
          <w:szCs w:val="24"/>
          <w:lang w:val="es-ES"/>
        </w:rPr>
      </w:pPr>
      <w:r w:rsidRPr="008321E7">
        <w:rPr>
          <w:rFonts w:ascii="Palatino Linotype" w:hAnsi="Palatino Linotype" w:cs="Arial"/>
          <w:b/>
          <w:sz w:val="28"/>
          <w:szCs w:val="28"/>
        </w:rPr>
        <w:t>CUARTO</w:t>
      </w:r>
      <w:r w:rsidRPr="008321E7">
        <w:rPr>
          <w:rFonts w:ascii="Palatino Linotype" w:hAnsi="Palatino Linotype"/>
          <w:b/>
          <w:sz w:val="28"/>
          <w:szCs w:val="28"/>
        </w:rPr>
        <w:t>.</w:t>
      </w:r>
      <w:r w:rsidRPr="008321E7">
        <w:rPr>
          <w:rFonts w:ascii="Palatino Linotype" w:hAnsi="Palatino Linotype"/>
          <w:b/>
        </w:rPr>
        <w:t xml:space="preserve"> </w:t>
      </w:r>
      <w:proofErr w:type="spellStart"/>
      <w:r w:rsidRPr="008321E7">
        <w:rPr>
          <w:rFonts w:ascii="Palatino Linotype" w:hAnsi="Palatino Linotype"/>
          <w:b/>
          <w:sz w:val="24"/>
          <w:szCs w:val="24"/>
        </w:rPr>
        <w:t>Procedibilidad</w:t>
      </w:r>
      <w:proofErr w:type="spellEnd"/>
      <w:r w:rsidRPr="008321E7">
        <w:rPr>
          <w:rFonts w:ascii="Palatino Linotype" w:hAnsi="Palatino Linotype"/>
          <w:b/>
          <w:sz w:val="24"/>
          <w:szCs w:val="24"/>
        </w:rPr>
        <w:t xml:space="preserve">. </w:t>
      </w:r>
      <w:r w:rsidRPr="008321E7">
        <w:rPr>
          <w:rFonts w:ascii="Palatino Linotype" w:eastAsia="Times New Roman" w:hAnsi="Palatino Linotype" w:cs="Arial"/>
          <w:sz w:val="24"/>
          <w:szCs w:val="24"/>
          <w:lang w:val="es-ES"/>
        </w:rPr>
        <w:t xml:space="preserve">Esta Ponencia considera importante abordar el análisis de los requisitos de </w:t>
      </w:r>
      <w:proofErr w:type="spellStart"/>
      <w:r w:rsidRPr="008321E7">
        <w:rPr>
          <w:rFonts w:ascii="Palatino Linotype" w:eastAsia="Times New Roman" w:hAnsi="Palatino Linotype" w:cs="Arial"/>
          <w:sz w:val="24"/>
          <w:szCs w:val="24"/>
          <w:lang w:val="es-ES"/>
        </w:rPr>
        <w:t>procedi</w:t>
      </w:r>
      <w:r w:rsidR="00BA7747" w:rsidRPr="008321E7">
        <w:rPr>
          <w:rFonts w:ascii="Palatino Linotype" w:eastAsia="Times New Roman" w:hAnsi="Palatino Linotype" w:cs="Arial"/>
          <w:sz w:val="24"/>
          <w:szCs w:val="24"/>
          <w:lang w:val="es-ES"/>
        </w:rPr>
        <w:t>bilidad</w:t>
      </w:r>
      <w:proofErr w:type="spellEnd"/>
      <w:r w:rsidR="00BA7747" w:rsidRPr="008321E7">
        <w:rPr>
          <w:rFonts w:ascii="Palatino Linotype" w:eastAsia="Times New Roman" w:hAnsi="Palatino Linotype" w:cs="Arial"/>
          <w:sz w:val="24"/>
          <w:szCs w:val="24"/>
          <w:lang w:val="es-ES"/>
        </w:rPr>
        <w:t xml:space="preserve"> del recurso de revisión; así, </w:t>
      </w:r>
      <w:r w:rsidRPr="008321E7">
        <w:rPr>
          <w:rFonts w:ascii="Palatino Linotype" w:eastAsia="Times New Roman" w:hAnsi="Palatino Linotype" w:cs="Arial"/>
          <w:sz w:val="24"/>
          <w:szCs w:val="24"/>
          <w:lang w:val="es-ES"/>
        </w:rPr>
        <w:t xml:space="preserve">el artículo 180 de la </w:t>
      </w:r>
      <w:r w:rsidRPr="008321E7">
        <w:rPr>
          <w:rFonts w:ascii="Palatino Linotype" w:eastAsia="Times New Roman" w:hAnsi="Palatino Linotype" w:cs="Arial"/>
          <w:sz w:val="24"/>
          <w:szCs w:val="24"/>
          <w:lang w:val="es-ES" w:eastAsia="es-MX"/>
        </w:rPr>
        <w:t xml:space="preserve">Ley de Transparencia y Acceso a la </w:t>
      </w:r>
      <w:r w:rsidRPr="008321E7">
        <w:rPr>
          <w:rFonts w:ascii="Palatino Linotype" w:eastAsia="Times New Roman" w:hAnsi="Palatino Linotype" w:cs="Arial"/>
          <w:sz w:val="24"/>
          <w:szCs w:val="24"/>
          <w:lang w:val="es-ES"/>
        </w:rPr>
        <w:t>Información</w:t>
      </w:r>
      <w:r w:rsidRPr="008321E7">
        <w:rPr>
          <w:rFonts w:ascii="Palatino Linotype" w:eastAsia="Times New Roman" w:hAnsi="Palatino Linotype" w:cs="Arial"/>
          <w:sz w:val="24"/>
          <w:szCs w:val="24"/>
          <w:lang w:val="es-ES" w:eastAsia="es-MX"/>
        </w:rPr>
        <w:t xml:space="preserve"> Pública del Estado de México y Municipios, que </w:t>
      </w:r>
      <w:r w:rsidRPr="008321E7">
        <w:rPr>
          <w:rFonts w:ascii="Palatino Linotype" w:eastAsia="Times New Roman" w:hAnsi="Palatino Linotype" w:cs="Arial"/>
          <w:sz w:val="24"/>
          <w:szCs w:val="24"/>
          <w:lang w:val="es-ES"/>
        </w:rPr>
        <w:t>establece lo siguiente:</w:t>
      </w:r>
    </w:p>
    <w:p w:rsidR="00EE174E" w:rsidRPr="008321E7" w:rsidRDefault="00EE174E" w:rsidP="00995794">
      <w:pPr>
        <w:autoSpaceDE w:val="0"/>
        <w:autoSpaceDN w:val="0"/>
        <w:adjustRightInd w:val="0"/>
        <w:spacing w:after="0" w:line="240" w:lineRule="auto"/>
        <w:ind w:right="49"/>
        <w:jc w:val="both"/>
        <w:rPr>
          <w:rFonts w:ascii="Palatino Linotype" w:eastAsia="Times New Roman" w:hAnsi="Palatino Linotype" w:cs="Arial"/>
          <w:sz w:val="24"/>
          <w:szCs w:val="24"/>
          <w:lang w:val="es-ES"/>
        </w:rPr>
      </w:pP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8321E7">
        <w:rPr>
          <w:rFonts w:ascii="Palatino Linotype" w:eastAsia="Times New Roman" w:hAnsi="Palatino Linotype" w:cs="Times New Roman"/>
          <w:b/>
          <w:i/>
          <w:sz w:val="22"/>
          <w:szCs w:val="22"/>
          <w:lang w:val="es-ES"/>
        </w:rPr>
        <w:t xml:space="preserve">“Artículo 180. </w:t>
      </w:r>
      <w:r w:rsidRPr="008321E7">
        <w:rPr>
          <w:rFonts w:ascii="Palatino Linotype" w:eastAsia="Times New Roman" w:hAnsi="Palatino Linotype" w:cs="Times New Roman"/>
          <w:i/>
          <w:sz w:val="22"/>
          <w:szCs w:val="22"/>
          <w:lang w:val="es-ES"/>
        </w:rPr>
        <w:t xml:space="preserve">El </w:t>
      </w:r>
      <w:r w:rsidRPr="008321E7">
        <w:rPr>
          <w:rFonts w:ascii="Palatino Linotype" w:eastAsia="Times New Roman" w:hAnsi="Palatino Linotype" w:cs="Arial"/>
          <w:i/>
          <w:sz w:val="22"/>
          <w:szCs w:val="22"/>
          <w:lang w:val="es-ES"/>
        </w:rPr>
        <w:t>recurso</w:t>
      </w:r>
      <w:r w:rsidRPr="008321E7">
        <w:rPr>
          <w:rFonts w:ascii="Palatino Linotype" w:eastAsia="Times New Roman" w:hAnsi="Palatino Linotype" w:cs="Times New Roman"/>
          <w:i/>
          <w:sz w:val="22"/>
          <w:szCs w:val="22"/>
          <w:lang w:val="es-ES"/>
        </w:rPr>
        <w:t xml:space="preserve"> </w:t>
      </w:r>
      <w:r w:rsidRPr="008321E7">
        <w:rPr>
          <w:rFonts w:ascii="Palatino Linotype" w:eastAsia="Times New Roman" w:hAnsi="Palatino Linotype" w:cs="Arial"/>
          <w:i/>
          <w:color w:val="222222"/>
          <w:sz w:val="22"/>
          <w:szCs w:val="22"/>
          <w:lang w:val="es-ES" w:eastAsia="es-MX"/>
        </w:rPr>
        <w:t>de</w:t>
      </w:r>
      <w:r w:rsidRPr="008321E7">
        <w:rPr>
          <w:rFonts w:ascii="Palatino Linotype" w:eastAsia="Times New Roman" w:hAnsi="Palatino Linotype" w:cs="Times New Roman"/>
          <w:i/>
          <w:sz w:val="22"/>
          <w:szCs w:val="22"/>
          <w:lang w:val="es-ES"/>
        </w:rPr>
        <w:t xml:space="preserve"> revisión contendrá:</w:t>
      </w:r>
      <w:r w:rsidRPr="008321E7">
        <w:rPr>
          <w:rFonts w:ascii="Palatino Linotype" w:eastAsia="Times New Roman" w:hAnsi="Palatino Linotype" w:cs="Times New Roman"/>
          <w:b/>
          <w:i/>
          <w:sz w:val="22"/>
          <w:szCs w:val="22"/>
          <w:lang w:val="es-ES"/>
        </w:rPr>
        <w:t xml:space="preserve"> </w:t>
      </w: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8321E7">
        <w:rPr>
          <w:rFonts w:ascii="Palatino Linotype" w:eastAsia="Times New Roman" w:hAnsi="Palatino Linotype" w:cs="Times New Roman"/>
          <w:b/>
          <w:i/>
          <w:sz w:val="22"/>
          <w:szCs w:val="22"/>
          <w:lang w:val="es-ES"/>
        </w:rPr>
        <w:t xml:space="preserve">I. </w:t>
      </w:r>
      <w:r w:rsidRPr="008321E7">
        <w:rPr>
          <w:rFonts w:ascii="Palatino Linotype" w:eastAsia="Times New Roman" w:hAnsi="Palatino Linotype" w:cs="Times New Roman"/>
          <w:i/>
          <w:sz w:val="22"/>
          <w:szCs w:val="22"/>
          <w:lang w:val="es-ES"/>
        </w:rPr>
        <w:t xml:space="preserve">El sujeto obligado ante </w:t>
      </w:r>
      <w:r w:rsidRPr="008321E7">
        <w:rPr>
          <w:rFonts w:ascii="Palatino Linotype" w:eastAsia="Times New Roman" w:hAnsi="Palatino Linotype" w:cs="Arial"/>
          <w:i/>
          <w:sz w:val="22"/>
          <w:szCs w:val="22"/>
          <w:lang w:val="es-ES"/>
        </w:rPr>
        <w:t>la</w:t>
      </w:r>
      <w:r w:rsidRPr="008321E7">
        <w:rPr>
          <w:rFonts w:ascii="Palatino Linotype" w:eastAsia="Times New Roman" w:hAnsi="Palatino Linotype" w:cs="Times New Roman"/>
          <w:i/>
          <w:sz w:val="22"/>
          <w:szCs w:val="22"/>
          <w:lang w:val="es-ES"/>
        </w:rPr>
        <w:t xml:space="preserve"> cual </w:t>
      </w:r>
      <w:r w:rsidRPr="008321E7">
        <w:rPr>
          <w:rFonts w:ascii="Palatino Linotype" w:eastAsia="Times New Roman" w:hAnsi="Palatino Linotype" w:cs="Arial"/>
          <w:i/>
          <w:color w:val="222222"/>
          <w:sz w:val="22"/>
          <w:szCs w:val="22"/>
          <w:lang w:val="es-ES" w:eastAsia="es-MX"/>
        </w:rPr>
        <w:t>se</w:t>
      </w:r>
      <w:r w:rsidRPr="008321E7">
        <w:rPr>
          <w:rFonts w:ascii="Palatino Linotype" w:eastAsia="Times New Roman" w:hAnsi="Palatino Linotype" w:cs="Times New Roman"/>
          <w:i/>
          <w:sz w:val="22"/>
          <w:szCs w:val="22"/>
          <w:lang w:val="es-ES"/>
        </w:rPr>
        <w:t xml:space="preserve"> presentó la solicitud;</w:t>
      </w:r>
      <w:r w:rsidRPr="008321E7">
        <w:rPr>
          <w:rFonts w:ascii="Palatino Linotype" w:eastAsia="Times New Roman" w:hAnsi="Palatino Linotype" w:cs="Times New Roman"/>
          <w:b/>
          <w:i/>
          <w:sz w:val="22"/>
          <w:szCs w:val="22"/>
          <w:lang w:val="es-ES"/>
        </w:rPr>
        <w:t xml:space="preserve"> </w:t>
      </w: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8321E7">
        <w:rPr>
          <w:rFonts w:ascii="Palatino Linotype" w:eastAsia="Times New Roman" w:hAnsi="Palatino Linotype" w:cs="Times New Roman"/>
          <w:b/>
          <w:i/>
          <w:sz w:val="22"/>
          <w:szCs w:val="22"/>
          <w:lang w:val="es-ES"/>
        </w:rPr>
        <w:t xml:space="preserve">II. </w:t>
      </w:r>
      <w:r w:rsidRPr="008321E7">
        <w:rPr>
          <w:rFonts w:ascii="Palatino Linotype" w:eastAsia="Times New Roman" w:hAnsi="Palatino Linotype" w:cs="Times New Roman"/>
          <w:b/>
          <w:i/>
          <w:sz w:val="22"/>
          <w:szCs w:val="22"/>
          <w:u w:val="single"/>
          <w:lang w:val="es-ES"/>
        </w:rPr>
        <w:t xml:space="preserve">El nombre del solicitante </w:t>
      </w:r>
      <w:r w:rsidRPr="008321E7">
        <w:rPr>
          <w:rFonts w:ascii="Palatino Linotype" w:eastAsia="Times New Roman" w:hAnsi="Palatino Linotype" w:cs="Arial"/>
          <w:b/>
          <w:i/>
          <w:color w:val="222222"/>
          <w:sz w:val="22"/>
          <w:szCs w:val="22"/>
          <w:u w:val="single"/>
          <w:lang w:val="es-ES" w:eastAsia="es-MX"/>
        </w:rPr>
        <w:t>que</w:t>
      </w:r>
      <w:r w:rsidRPr="008321E7">
        <w:rPr>
          <w:rFonts w:ascii="Palatino Linotype" w:eastAsia="Times New Roman" w:hAnsi="Palatino Linotype" w:cs="Times New Roman"/>
          <w:b/>
          <w:i/>
          <w:sz w:val="22"/>
          <w:szCs w:val="22"/>
          <w:u w:val="single"/>
          <w:lang w:val="es-ES"/>
        </w:rPr>
        <w:t xml:space="preserve"> recurre </w:t>
      </w:r>
      <w:r w:rsidRPr="008321E7">
        <w:rPr>
          <w:rFonts w:ascii="Palatino Linotype" w:eastAsia="Times New Roman" w:hAnsi="Palatino Linotype" w:cs="Times New Roman"/>
          <w:i/>
          <w:sz w:val="22"/>
          <w:szCs w:val="22"/>
          <w:lang w:val="es-ES"/>
        </w:rPr>
        <w:t>o de su representante y, en su caso, del tercero interesado, así como la dirección o medio que señale para recibir notificaciones;</w:t>
      </w:r>
      <w:r w:rsidRPr="008321E7">
        <w:rPr>
          <w:rFonts w:ascii="Palatino Linotype" w:eastAsia="Times New Roman" w:hAnsi="Palatino Linotype" w:cs="Times New Roman"/>
          <w:b/>
          <w:i/>
          <w:sz w:val="22"/>
          <w:szCs w:val="22"/>
          <w:lang w:val="es-ES"/>
        </w:rPr>
        <w:t xml:space="preserve"> </w:t>
      </w: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8321E7">
        <w:rPr>
          <w:rFonts w:ascii="Palatino Linotype" w:eastAsia="Times New Roman" w:hAnsi="Palatino Linotype" w:cs="Times New Roman"/>
          <w:b/>
          <w:i/>
          <w:sz w:val="22"/>
          <w:szCs w:val="22"/>
          <w:lang w:val="es-ES"/>
        </w:rPr>
        <w:t xml:space="preserve">III. </w:t>
      </w:r>
      <w:r w:rsidRPr="008321E7">
        <w:rPr>
          <w:rFonts w:ascii="Palatino Linotype" w:eastAsia="Times New Roman" w:hAnsi="Palatino Linotype" w:cs="Times New Roman"/>
          <w:i/>
          <w:sz w:val="22"/>
          <w:szCs w:val="22"/>
          <w:lang w:val="es-ES"/>
        </w:rPr>
        <w:t xml:space="preserve">El número de folio de </w:t>
      </w:r>
      <w:r w:rsidRPr="008321E7">
        <w:rPr>
          <w:rFonts w:ascii="Palatino Linotype" w:eastAsia="Times New Roman" w:hAnsi="Palatino Linotype" w:cs="Arial"/>
          <w:i/>
          <w:color w:val="222222"/>
          <w:sz w:val="22"/>
          <w:szCs w:val="22"/>
          <w:lang w:val="es-ES" w:eastAsia="es-MX"/>
        </w:rPr>
        <w:t>respuesta</w:t>
      </w:r>
      <w:r w:rsidRPr="008321E7">
        <w:rPr>
          <w:rFonts w:ascii="Palatino Linotype" w:eastAsia="Times New Roman" w:hAnsi="Palatino Linotype" w:cs="Times New Roman"/>
          <w:i/>
          <w:sz w:val="22"/>
          <w:szCs w:val="22"/>
          <w:lang w:val="es-ES"/>
        </w:rPr>
        <w:t xml:space="preserve"> de la solicitud de acceso; </w:t>
      </w: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8321E7">
        <w:rPr>
          <w:rFonts w:ascii="Palatino Linotype" w:eastAsia="Times New Roman" w:hAnsi="Palatino Linotype" w:cs="Times New Roman"/>
          <w:b/>
          <w:i/>
          <w:sz w:val="22"/>
          <w:szCs w:val="22"/>
          <w:lang w:val="es-ES"/>
        </w:rPr>
        <w:t xml:space="preserve">IV. </w:t>
      </w:r>
      <w:r w:rsidRPr="008321E7">
        <w:rPr>
          <w:rFonts w:ascii="Palatino Linotype" w:eastAsia="Times New Roman" w:hAnsi="Palatino Linotype" w:cs="Times New Roman"/>
          <w:i/>
          <w:sz w:val="22"/>
          <w:szCs w:val="22"/>
          <w:lang w:val="es-ES"/>
        </w:rPr>
        <w:t xml:space="preserve">La fecha en que fue </w:t>
      </w:r>
      <w:r w:rsidRPr="008321E7">
        <w:rPr>
          <w:rFonts w:ascii="Palatino Linotype" w:eastAsia="Times New Roman" w:hAnsi="Palatino Linotype" w:cs="Arial"/>
          <w:i/>
          <w:color w:val="222222"/>
          <w:sz w:val="22"/>
          <w:szCs w:val="22"/>
          <w:lang w:val="es-ES" w:eastAsia="es-MX"/>
        </w:rPr>
        <w:t>notificada</w:t>
      </w:r>
      <w:r w:rsidRPr="008321E7">
        <w:rPr>
          <w:rFonts w:ascii="Palatino Linotype" w:eastAsia="Times New Roman" w:hAnsi="Palatino Linotype" w:cs="Times New Roman"/>
          <w:i/>
          <w:sz w:val="22"/>
          <w:szCs w:val="22"/>
          <w:lang w:val="es-ES"/>
        </w:rPr>
        <w:t xml:space="preserve"> la respuesta al solicitante o tuvo conocimiento del acto reclamado, o de presentación de la solicitud, en caso de falta de respuesta;</w:t>
      </w:r>
      <w:r w:rsidRPr="008321E7">
        <w:rPr>
          <w:rFonts w:ascii="Palatino Linotype" w:eastAsia="Times New Roman" w:hAnsi="Palatino Linotype" w:cs="Times New Roman"/>
          <w:b/>
          <w:i/>
          <w:sz w:val="22"/>
          <w:szCs w:val="22"/>
          <w:lang w:val="es-ES"/>
        </w:rPr>
        <w:t xml:space="preserve"> </w:t>
      </w: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8321E7">
        <w:rPr>
          <w:rFonts w:ascii="Palatino Linotype" w:eastAsia="Times New Roman" w:hAnsi="Palatino Linotype" w:cs="Times New Roman"/>
          <w:b/>
          <w:i/>
          <w:sz w:val="22"/>
          <w:szCs w:val="22"/>
          <w:lang w:val="es-ES"/>
        </w:rPr>
        <w:t xml:space="preserve">V. </w:t>
      </w:r>
      <w:r w:rsidRPr="008321E7">
        <w:rPr>
          <w:rFonts w:ascii="Palatino Linotype" w:eastAsia="Times New Roman" w:hAnsi="Palatino Linotype" w:cs="Times New Roman"/>
          <w:i/>
          <w:sz w:val="22"/>
          <w:szCs w:val="22"/>
          <w:lang w:val="es-ES"/>
        </w:rPr>
        <w:t xml:space="preserve">El acto que se </w:t>
      </w:r>
      <w:r w:rsidRPr="008321E7">
        <w:rPr>
          <w:rFonts w:ascii="Palatino Linotype" w:eastAsia="Times New Roman" w:hAnsi="Palatino Linotype" w:cs="Arial"/>
          <w:i/>
          <w:color w:val="222222"/>
          <w:sz w:val="22"/>
          <w:szCs w:val="22"/>
          <w:lang w:val="es-ES" w:eastAsia="es-MX"/>
        </w:rPr>
        <w:t>recurre</w:t>
      </w:r>
      <w:r w:rsidRPr="008321E7">
        <w:rPr>
          <w:rFonts w:ascii="Palatino Linotype" w:eastAsia="Times New Roman" w:hAnsi="Palatino Linotype" w:cs="Times New Roman"/>
          <w:i/>
          <w:sz w:val="22"/>
          <w:szCs w:val="22"/>
          <w:lang w:val="es-ES"/>
        </w:rPr>
        <w:t>;</w:t>
      </w:r>
      <w:r w:rsidRPr="008321E7">
        <w:rPr>
          <w:rFonts w:ascii="Palatino Linotype" w:eastAsia="Times New Roman" w:hAnsi="Palatino Linotype" w:cs="Times New Roman"/>
          <w:b/>
          <w:i/>
          <w:sz w:val="22"/>
          <w:szCs w:val="22"/>
          <w:lang w:val="es-ES"/>
        </w:rPr>
        <w:t xml:space="preserve"> </w:t>
      </w: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8321E7">
        <w:rPr>
          <w:rFonts w:ascii="Palatino Linotype" w:eastAsia="Times New Roman" w:hAnsi="Palatino Linotype" w:cs="Times New Roman"/>
          <w:b/>
          <w:i/>
          <w:sz w:val="22"/>
          <w:szCs w:val="22"/>
          <w:lang w:val="es-ES"/>
        </w:rPr>
        <w:t xml:space="preserve">VI. </w:t>
      </w:r>
      <w:r w:rsidRPr="008321E7">
        <w:rPr>
          <w:rFonts w:ascii="Palatino Linotype" w:eastAsia="Times New Roman" w:hAnsi="Palatino Linotype" w:cs="Times New Roman"/>
          <w:i/>
          <w:sz w:val="22"/>
          <w:szCs w:val="22"/>
          <w:lang w:val="es-ES"/>
        </w:rPr>
        <w:t xml:space="preserve">Las razones o </w:t>
      </w:r>
      <w:r w:rsidRPr="008321E7">
        <w:rPr>
          <w:rFonts w:ascii="Palatino Linotype" w:eastAsia="Times New Roman" w:hAnsi="Palatino Linotype" w:cs="Arial"/>
          <w:i/>
          <w:color w:val="222222"/>
          <w:sz w:val="22"/>
          <w:szCs w:val="22"/>
          <w:lang w:val="es-ES" w:eastAsia="es-MX"/>
        </w:rPr>
        <w:t>motivos</w:t>
      </w:r>
      <w:r w:rsidRPr="008321E7">
        <w:rPr>
          <w:rFonts w:ascii="Palatino Linotype" w:eastAsia="Times New Roman" w:hAnsi="Palatino Linotype" w:cs="Times New Roman"/>
          <w:i/>
          <w:sz w:val="22"/>
          <w:szCs w:val="22"/>
          <w:lang w:val="es-ES"/>
        </w:rPr>
        <w:t xml:space="preserve"> de inconformidad;</w:t>
      </w:r>
      <w:r w:rsidRPr="008321E7">
        <w:rPr>
          <w:rFonts w:ascii="Palatino Linotype" w:eastAsia="Times New Roman" w:hAnsi="Palatino Linotype" w:cs="Times New Roman"/>
          <w:b/>
          <w:i/>
          <w:sz w:val="22"/>
          <w:szCs w:val="22"/>
          <w:lang w:val="es-ES"/>
        </w:rPr>
        <w:t xml:space="preserve"> </w:t>
      </w: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8321E7">
        <w:rPr>
          <w:rFonts w:ascii="Palatino Linotype" w:eastAsia="Times New Roman" w:hAnsi="Palatino Linotype" w:cs="Times New Roman"/>
          <w:b/>
          <w:i/>
          <w:sz w:val="22"/>
          <w:szCs w:val="22"/>
          <w:lang w:val="es-ES"/>
        </w:rPr>
        <w:t xml:space="preserve">VII. </w:t>
      </w:r>
      <w:r w:rsidRPr="008321E7">
        <w:rPr>
          <w:rFonts w:ascii="Palatino Linotype" w:eastAsia="Times New Roman" w:hAnsi="Palatino Linotype" w:cs="Times New Roman"/>
          <w:i/>
          <w:sz w:val="22"/>
          <w:szCs w:val="22"/>
          <w:lang w:val="es-ES"/>
        </w:rPr>
        <w:t>La copia de la respuesta que se impugna y, en su caso, de la notificación correspondiente, en el caso de respuesta de la solicitud; y</w:t>
      </w:r>
      <w:r w:rsidRPr="008321E7">
        <w:rPr>
          <w:rFonts w:ascii="Palatino Linotype" w:eastAsia="Times New Roman" w:hAnsi="Palatino Linotype" w:cs="Times New Roman"/>
          <w:b/>
          <w:i/>
          <w:sz w:val="22"/>
          <w:szCs w:val="22"/>
          <w:lang w:val="es-ES"/>
        </w:rPr>
        <w:t xml:space="preserve"> </w:t>
      </w: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8321E7">
        <w:rPr>
          <w:rFonts w:ascii="Palatino Linotype" w:eastAsia="Times New Roman" w:hAnsi="Palatino Linotype" w:cs="Times New Roman"/>
          <w:b/>
          <w:i/>
          <w:sz w:val="22"/>
          <w:szCs w:val="22"/>
          <w:lang w:val="es-ES"/>
        </w:rPr>
        <w:t xml:space="preserve">VIII. </w:t>
      </w:r>
      <w:r w:rsidRPr="008321E7">
        <w:rPr>
          <w:rFonts w:ascii="Palatino Linotype" w:eastAsia="Times New Roman" w:hAnsi="Palatino Linotype" w:cs="Times New Roman"/>
          <w:i/>
          <w:sz w:val="22"/>
          <w:szCs w:val="22"/>
          <w:lang w:val="es-ES"/>
        </w:rPr>
        <w:t>Firma del recurrente, en su caso, cuando se presente por escrito, requisito sin el cual se dará trámite al recurso.</w:t>
      </w: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8321E7">
        <w:rPr>
          <w:rFonts w:ascii="Palatino Linotype" w:eastAsia="Times New Roman" w:hAnsi="Palatino Linotype" w:cs="Times New Roman"/>
          <w:i/>
          <w:sz w:val="22"/>
          <w:szCs w:val="22"/>
          <w:lang w:val="es-ES"/>
        </w:rPr>
        <w:t xml:space="preserve">Adicionalmente, se podrán anexar las pruebas y demás elementos que considere procedentes someter a juicio del Instituto. </w:t>
      </w: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8321E7">
        <w:rPr>
          <w:rFonts w:ascii="Palatino Linotype" w:eastAsia="Times New Roman" w:hAnsi="Palatino Linotype" w:cs="Times New Roman"/>
          <w:i/>
          <w:sz w:val="22"/>
          <w:szCs w:val="22"/>
          <w:lang w:val="es-ES"/>
        </w:rPr>
        <w:t xml:space="preserve">En ningún caso será necesario que el particular ratifique el recurso de revisión interpuesto. </w:t>
      </w: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8321E7">
        <w:rPr>
          <w:rFonts w:ascii="Palatino Linotype" w:eastAsia="Times New Roman" w:hAnsi="Palatino Linotype" w:cs="Times New Roman"/>
          <w:b/>
          <w:i/>
          <w:sz w:val="22"/>
          <w:szCs w:val="22"/>
          <w:u w:val="single"/>
          <w:lang w:val="es-ES"/>
        </w:rPr>
        <w:t xml:space="preserve">En caso de </w:t>
      </w:r>
      <w:r w:rsidRPr="008321E7">
        <w:rPr>
          <w:rFonts w:ascii="Palatino Linotype" w:eastAsia="Times New Roman" w:hAnsi="Palatino Linotype" w:cs="Arial"/>
          <w:b/>
          <w:i/>
          <w:color w:val="222222"/>
          <w:sz w:val="22"/>
          <w:szCs w:val="22"/>
          <w:u w:val="single"/>
          <w:lang w:val="es-ES" w:eastAsia="es-MX"/>
        </w:rPr>
        <w:t>que</w:t>
      </w:r>
      <w:r w:rsidRPr="008321E7">
        <w:rPr>
          <w:rFonts w:ascii="Palatino Linotype" w:eastAsia="Times New Roman" w:hAnsi="Palatino Linotype" w:cs="Times New Roman"/>
          <w:b/>
          <w:i/>
          <w:sz w:val="22"/>
          <w:szCs w:val="22"/>
          <w:u w:val="single"/>
          <w:lang w:val="es-ES"/>
        </w:rPr>
        <w:t xml:space="preserve"> el recurso se interponga de manera electrónica no será indispensable que contengan los requisitos establecidos en las fracciones II</w:t>
      </w:r>
      <w:r w:rsidRPr="008321E7">
        <w:rPr>
          <w:rFonts w:ascii="Palatino Linotype" w:eastAsia="Times New Roman" w:hAnsi="Palatino Linotype" w:cs="Times New Roman"/>
          <w:i/>
          <w:sz w:val="22"/>
          <w:szCs w:val="22"/>
          <w:lang w:val="es-ES"/>
        </w:rPr>
        <w:t>, IV, VII y VIII.</w:t>
      </w:r>
      <w:r w:rsidRPr="008321E7">
        <w:rPr>
          <w:rFonts w:ascii="Palatino Linotype" w:eastAsia="Times New Roman" w:hAnsi="Palatino Linotype" w:cs="Times New Roman"/>
          <w:b/>
          <w:i/>
          <w:sz w:val="22"/>
          <w:szCs w:val="22"/>
          <w:lang w:val="es-ES"/>
        </w:rPr>
        <w:t>”</w:t>
      </w: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8321E7">
        <w:rPr>
          <w:rFonts w:ascii="Palatino Linotype" w:eastAsia="Times New Roman" w:hAnsi="Palatino Linotype" w:cs="Times New Roman"/>
          <w:i/>
          <w:sz w:val="22"/>
          <w:szCs w:val="22"/>
          <w:lang w:val="es-ES"/>
        </w:rPr>
        <w:t>(Énfasis añadido)</w:t>
      </w:r>
    </w:p>
    <w:p w:rsidR="009E4D8B" w:rsidRPr="008321E7" w:rsidRDefault="009E4D8B" w:rsidP="00995794">
      <w:pPr>
        <w:spacing w:after="0" w:line="360" w:lineRule="auto"/>
        <w:jc w:val="both"/>
        <w:rPr>
          <w:rFonts w:ascii="Palatino Linotype" w:eastAsia="Times New Roman" w:hAnsi="Palatino Linotype" w:cs="Times New Roman"/>
          <w:sz w:val="24"/>
          <w:szCs w:val="24"/>
          <w:lang w:val="es-ES"/>
        </w:rPr>
      </w:pPr>
    </w:p>
    <w:p w:rsidR="00EE174E" w:rsidRPr="008321E7" w:rsidRDefault="00EE174E" w:rsidP="00995794">
      <w:pPr>
        <w:spacing w:after="0" w:line="360" w:lineRule="auto"/>
        <w:jc w:val="both"/>
        <w:rPr>
          <w:rFonts w:ascii="Palatino Linotype" w:eastAsia="Times New Roman" w:hAnsi="Palatino Linotype" w:cs="Times New Roman"/>
          <w:b/>
          <w:sz w:val="24"/>
          <w:szCs w:val="24"/>
          <w:lang w:val="es-ES"/>
        </w:rPr>
      </w:pPr>
      <w:r w:rsidRPr="008321E7">
        <w:rPr>
          <w:rFonts w:ascii="Palatino Linotype" w:eastAsia="Times New Roman" w:hAnsi="Palatino Linotype" w:cs="Times New Roman"/>
          <w:sz w:val="24"/>
          <w:szCs w:val="24"/>
          <w:lang w:val="es-ES"/>
        </w:rPr>
        <w:lastRenderedPageBreak/>
        <w:t xml:space="preserve">En principio, de una interpretación del artículo transcrito se observan los requisitos que </w:t>
      </w:r>
      <w:r w:rsidRPr="008321E7">
        <w:rPr>
          <w:rFonts w:ascii="Palatino Linotype" w:eastAsia="Times New Roman" w:hAnsi="Palatino Linotype" w:cs="Arial"/>
          <w:sz w:val="24"/>
          <w:szCs w:val="24"/>
          <w:lang w:val="es-ES"/>
        </w:rPr>
        <w:t>deberán</w:t>
      </w:r>
      <w:r w:rsidRPr="008321E7">
        <w:rPr>
          <w:rFonts w:ascii="Palatino Linotype" w:eastAsia="Times New Roman" w:hAnsi="Palatino Linotype" w:cs="Times New Roman"/>
          <w:sz w:val="24"/>
          <w:szCs w:val="24"/>
          <w:lang w:val="es-ES"/>
        </w:rPr>
        <w:t xml:space="preserve"> </w:t>
      </w:r>
      <w:r w:rsidRPr="008321E7">
        <w:rPr>
          <w:rFonts w:ascii="Palatino Linotype" w:eastAsia="Times New Roman" w:hAnsi="Palatino Linotype" w:cs="Arial"/>
          <w:sz w:val="24"/>
          <w:szCs w:val="24"/>
          <w:lang w:val="es-ES"/>
        </w:rPr>
        <w:t>contener</w:t>
      </w:r>
      <w:r w:rsidRPr="008321E7">
        <w:rPr>
          <w:rFonts w:ascii="Palatino Linotype" w:eastAsia="Times New Roman" w:hAnsi="Palatino Linotype" w:cs="Times New Roman"/>
          <w:sz w:val="24"/>
          <w:szCs w:val="24"/>
          <w:lang w:val="es-ES"/>
        </w:rPr>
        <w:t xml:space="preserve"> los recursos de revisión; sobre el particular, de la revisión del expediente electrónico del </w:t>
      </w:r>
      <w:r w:rsidRPr="008321E7">
        <w:rPr>
          <w:rFonts w:ascii="Palatino Linotype" w:eastAsia="Times New Roman" w:hAnsi="Palatino Linotype" w:cs="Times New Roman"/>
          <w:b/>
          <w:sz w:val="24"/>
          <w:szCs w:val="24"/>
          <w:lang w:val="es-ES"/>
        </w:rPr>
        <w:t>SAIMEX</w:t>
      </w:r>
      <w:r w:rsidRPr="008321E7">
        <w:rPr>
          <w:rFonts w:ascii="Palatino Linotype" w:eastAsia="Times New Roman" w:hAnsi="Palatino Linotype" w:cs="Times New Roman"/>
          <w:sz w:val="24"/>
          <w:szCs w:val="24"/>
          <w:lang w:val="es-ES"/>
        </w:rPr>
        <w:t xml:space="preserve"> se desprende que la parte solicitante y ahora </w:t>
      </w:r>
      <w:r w:rsidR="00670749" w:rsidRPr="008321E7">
        <w:rPr>
          <w:rFonts w:ascii="Palatino Linotype" w:eastAsia="Times New Roman" w:hAnsi="Palatino Linotype" w:cs="Times New Roman"/>
          <w:b/>
          <w:sz w:val="24"/>
          <w:szCs w:val="24"/>
          <w:lang w:val="es-ES"/>
        </w:rPr>
        <w:t>LA</w:t>
      </w:r>
      <w:r w:rsidR="00670749" w:rsidRPr="008321E7">
        <w:rPr>
          <w:rFonts w:ascii="Palatino Linotype" w:eastAsia="Times New Roman" w:hAnsi="Palatino Linotype" w:cs="Times New Roman"/>
          <w:sz w:val="24"/>
          <w:szCs w:val="24"/>
          <w:lang w:val="es-ES"/>
        </w:rPr>
        <w:t xml:space="preserve"> </w:t>
      </w:r>
      <w:r w:rsidRPr="008321E7">
        <w:rPr>
          <w:rFonts w:ascii="Palatino Linotype" w:eastAsia="Times New Roman" w:hAnsi="Palatino Linotype" w:cs="Times New Roman"/>
          <w:b/>
          <w:sz w:val="24"/>
          <w:szCs w:val="24"/>
          <w:lang w:val="es-ES"/>
        </w:rPr>
        <w:t>RECURRENTE</w:t>
      </w:r>
      <w:r w:rsidRPr="008321E7">
        <w:rPr>
          <w:rFonts w:ascii="Palatino Linotype" w:eastAsia="Times New Roman" w:hAnsi="Palatino Linotype" w:cs="Times New Roman"/>
          <w:sz w:val="24"/>
          <w:szCs w:val="24"/>
          <w:lang w:val="es-ES"/>
        </w:rPr>
        <w:t xml:space="preserve">, en ejercicio de su derecho de acceso a la información pública, no proporcionó su nombre completo para que </w:t>
      </w:r>
      <w:r w:rsidRPr="008321E7">
        <w:rPr>
          <w:rFonts w:ascii="Palatino Linotype" w:eastAsia="Times New Roman" w:hAnsi="Palatino Linotype" w:cs="Arial"/>
          <w:sz w:val="24"/>
          <w:szCs w:val="24"/>
          <w:lang w:val="es-ES"/>
        </w:rPr>
        <w:t>sea</w:t>
      </w:r>
      <w:r w:rsidRPr="008321E7">
        <w:rPr>
          <w:rFonts w:ascii="Palatino Linotype" w:eastAsia="Times New Roman" w:hAnsi="Palatino Linotype" w:cs="Times New Roman"/>
          <w:sz w:val="24"/>
          <w:szCs w:val="24"/>
          <w:lang w:val="es-ES"/>
        </w:rPr>
        <w:t xml:space="preserve"> identificado, ya que, no p</w:t>
      </w:r>
      <w:r w:rsidR="00BA7747" w:rsidRPr="008321E7">
        <w:rPr>
          <w:rFonts w:ascii="Palatino Linotype" w:eastAsia="Times New Roman" w:hAnsi="Palatino Linotype" w:cs="Times New Roman"/>
          <w:sz w:val="24"/>
          <w:szCs w:val="24"/>
          <w:lang w:val="es-ES"/>
        </w:rPr>
        <w:t xml:space="preserve">roporcionó el apellido materno; por lo que, </w:t>
      </w:r>
      <w:r w:rsidRPr="008321E7">
        <w:rPr>
          <w:rFonts w:ascii="Palatino Linotype" w:eastAsia="Times New Roman" w:hAnsi="Palatino Linotype" w:cs="Times New Roman"/>
          <w:sz w:val="24"/>
          <w:szCs w:val="24"/>
          <w:lang w:val="es-ES"/>
        </w:rPr>
        <w:t xml:space="preserve">no se tiene certeza sobre su identidad, lo que en estricto sentido, provoca que </w:t>
      </w:r>
      <w:r w:rsidRPr="008321E7">
        <w:rPr>
          <w:rFonts w:ascii="Palatino Linotype" w:eastAsia="Times New Roman" w:hAnsi="Palatino Linotype" w:cs="Arial"/>
          <w:sz w:val="24"/>
          <w:szCs w:val="24"/>
          <w:lang w:val="es-ES"/>
        </w:rPr>
        <w:t>no</w:t>
      </w:r>
      <w:r w:rsidRPr="008321E7">
        <w:rPr>
          <w:rFonts w:ascii="Palatino Linotype" w:eastAsia="Times New Roman" w:hAnsi="Palatino Linotype" w:cs="Times New Roman"/>
          <w:sz w:val="24"/>
          <w:szCs w:val="24"/>
          <w:lang w:val="es-ES"/>
        </w:rPr>
        <w:t xml:space="preserve"> se colmen los requisitos establecidos en el citado artículo 180 de la Ley de Transparencia.</w:t>
      </w:r>
    </w:p>
    <w:p w:rsidR="00EE174E" w:rsidRPr="008321E7" w:rsidRDefault="00EE174E" w:rsidP="00995794">
      <w:pPr>
        <w:spacing w:after="0" w:line="360" w:lineRule="auto"/>
        <w:jc w:val="both"/>
        <w:rPr>
          <w:rFonts w:ascii="Palatino Linotype" w:eastAsia="Times New Roman" w:hAnsi="Palatino Linotype" w:cs="Times New Roman"/>
          <w:sz w:val="24"/>
          <w:szCs w:val="24"/>
          <w:lang w:val="es-ES"/>
        </w:rPr>
      </w:pPr>
    </w:p>
    <w:p w:rsidR="00EE174E" w:rsidRPr="008321E7" w:rsidRDefault="00EE174E" w:rsidP="00995794">
      <w:pPr>
        <w:spacing w:after="0" w:line="360" w:lineRule="auto"/>
        <w:jc w:val="both"/>
        <w:rPr>
          <w:rFonts w:ascii="Palatino Linotype" w:eastAsia="Times New Roman" w:hAnsi="Palatino Linotype" w:cs="Arial"/>
          <w:color w:val="000000"/>
          <w:sz w:val="24"/>
          <w:szCs w:val="24"/>
          <w:lang w:val="es-ES"/>
        </w:rPr>
      </w:pPr>
      <w:r w:rsidRPr="008321E7">
        <w:rPr>
          <w:rFonts w:ascii="Palatino Linotype" w:eastAsia="Times New Roman" w:hAnsi="Palatino Linotype" w:cs="Times New Roman"/>
          <w:sz w:val="24"/>
          <w:szCs w:val="24"/>
          <w:lang w:val="es-ES"/>
        </w:rPr>
        <w:t xml:space="preserve">Empero lo anterior, debe destacarse que el artículo 15 de </w:t>
      </w:r>
      <w:r w:rsidRPr="008321E7">
        <w:rPr>
          <w:rFonts w:ascii="Palatino Linotype" w:eastAsia="Times New Roman" w:hAnsi="Palatino Linotype" w:cs="Arial"/>
          <w:sz w:val="24"/>
          <w:szCs w:val="24"/>
          <w:lang w:val="es-ES" w:eastAsia="es-MX"/>
        </w:rPr>
        <w:t xml:space="preserve">Ley de Transparencia y Acceso a la </w:t>
      </w:r>
      <w:r w:rsidRPr="008321E7">
        <w:rPr>
          <w:rFonts w:ascii="Palatino Linotype" w:eastAsia="Times New Roman" w:hAnsi="Palatino Linotype" w:cs="Arial"/>
          <w:sz w:val="24"/>
          <w:szCs w:val="24"/>
          <w:lang w:val="es-ES"/>
        </w:rPr>
        <w:t>Información</w:t>
      </w:r>
      <w:r w:rsidRPr="008321E7">
        <w:rPr>
          <w:rFonts w:ascii="Palatino Linotype" w:eastAsia="Times New Roman" w:hAnsi="Palatino Linotype" w:cs="Arial"/>
          <w:sz w:val="24"/>
          <w:szCs w:val="24"/>
          <w:lang w:val="es-ES" w:eastAsia="es-MX"/>
        </w:rPr>
        <w:t xml:space="preserve"> Pública del Estado de México y Municipios </w:t>
      </w:r>
      <w:r w:rsidRPr="008321E7">
        <w:rPr>
          <w:rFonts w:ascii="Palatino Linotype" w:eastAsia="Times New Roman" w:hAnsi="Palatino Linotype" w:cs="Arial"/>
          <w:iCs/>
          <w:sz w:val="24"/>
          <w:szCs w:val="24"/>
          <w:lang w:val="es-ES"/>
        </w:rPr>
        <w:t xml:space="preserve">prevé que, </w:t>
      </w:r>
      <w:r w:rsidRPr="008321E7">
        <w:rPr>
          <w:rFonts w:ascii="Palatino Linotype" w:eastAsia="Times New Roman" w:hAnsi="Palatino Linotype" w:cs="Times New Roman"/>
          <w:sz w:val="24"/>
          <w:szCs w:val="24"/>
          <w:lang w:val="es-ES"/>
        </w:rPr>
        <w:t xml:space="preserve">toda persona tendrá acceso a la información </w:t>
      </w:r>
      <w:r w:rsidRPr="008321E7">
        <w:rPr>
          <w:rFonts w:ascii="Palatino Linotype" w:eastAsia="Times New Roman" w:hAnsi="Palatino Linotype" w:cs="Arial"/>
          <w:color w:val="000000"/>
          <w:sz w:val="24"/>
          <w:szCs w:val="24"/>
          <w:lang w:val="es-ES"/>
        </w:rPr>
        <w:t xml:space="preserve">sin necesidad de acreditar interés alguno o justificar su utilización, de lo que se infiere que para el </w:t>
      </w:r>
      <w:r w:rsidRPr="008321E7">
        <w:rPr>
          <w:rFonts w:ascii="Palatino Linotype" w:eastAsia="Times New Roman" w:hAnsi="Palatino Linotype" w:cs="Times New Roman"/>
          <w:sz w:val="24"/>
          <w:szCs w:val="24"/>
          <w:lang w:val="es-ES"/>
        </w:rPr>
        <w:t>ejercicio</w:t>
      </w:r>
      <w:r w:rsidRPr="008321E7">
        <w:rPr>
          <w:rFonts w:ascii="Palatino Linotype" w:eastAsia="Times New Roman" w:hAnsi="Palatino Linotype" w:cs="Arial"/>
          <w:color w:val="000000"/>
          <w:sz w:val="24"/>
          <w:szCs w:val="24"/>
          <w:lang w:val="es-ES"/>
        </w:rPr>
        <w:t xml:space="preserve"> del derecho de acceso a la información pública, </w:t>
      </w:r>
      <w:r w:rsidRPr="008321E7">
        <w:rPr>
          <w:rFonts w:ascii="Palatino Linotype" w:eastAsia="Times New Roman" w:hAnsi="Palatino Linotype" w:cs="Arial"/>
          <w:b/>
          <w:color w:val="000000"/>
          <w:sz w:val="24"/>
          <w:szCs w:val="24"/>
          <w:u w:val="single"/>
          <w:lang w:val="es-ES"/>
        </w:rPr>
        <w:t xml:space="preserve">el nombre no es un requisito </w:t>
      </w:r>
      <w:r w:rsidRPr="008321E7">
        <w:rPr>
          <w:rFonts w:ascii="Palatino Linotype" w:eastAsia="Times New Roman" w:hAnsi="Palatino Linotype" w:cs="Arial"/>
          <w:b/>
          <w:i/>
          <w:color w:val="000000"/>
          <w:sz w:val="24"/>
          <w:szCs w:val="24"/>
          <w:u w:val="single"/>
          <w:lang w:val="es-ES"/>
        </w:rPr>
        <w:t>sine qua non</w:t>
      </w:r>
      <w:r w:rsidRPr="008321E7">
        <w:rPr>
          <w:rFonts w:ascii="Palatino Linotype" w:eastAsia="Times New Roman" w:hAnsi="Palatino Linotype" w:cs="Arial"/>
          <w:color w:val="000000"/>
          <w:sz w:val="24"/>
          <w:szCs w:val="24"/>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EE174E" w:rsidRPr="008321E7" w:rsidRDefault="00EE174E" w:rsidP="00995794">
      <w:pPr>
        <w:spacing w:after="0" w:line="360" w:lineRule="auto"/>
        <w:jc w:val="both"/>
        <w:rPr>
          <w:rFonts w:ascii="Palatino Linotype" w:eastAsia="Times New Roman" w:hAnsi="Palatino Linotype" w:cs="Arial"/>
          <w:color w:val="000000"/>
          <w:sz w:val="24"/>
          <w:szCs w:val="24"/>
          <w:lang w:val="es-ES"/>
        </w:rPr>
      </w:pPr>
    </w:p>
    <w:p w:rsidR="00EE174E" w:rsidRPr="008321E7" w:rsidRDefault="00EE174E" w:rsidP="00995794">
      <w:pPr>
        <w:spacing w:after="0" w:line="360" w:lineRule="auto"/>
        <w:jc w:val="both"/>
        <w:rPr>
          <w:rFonts w:ascii="Palatino Linotype" w:eastAsia="Times New Roman" w:hAnsi="Palatino Linotype" w:cs="Times New Roman"/>
          <w:sz w:val="24"/>
          <w:szCs w:val="24"/>
          <w:lang w:val="es-ES"/>
        </w:rPr>
      </w:pPr>
      <w:r w:rsidRPr="008321E7">
        <w:rPr>
          <w:rFonts w:ascii="Palatino Linotype" w:eastAsia="Times New Roman" w:hAnsi="Palatino Linotype" w:cs="Times New Roman"/>
          <w:sz w:val="24"/>
          <w:szCs w:val="24"/>
          <w:lang w:val="es-ES"/>
        </w:rPr>
        <w:t xml:space="preserve">Correlativo a ello, cabe mencionar que los artículos 6, Apartado A, fracciones III y IV de la Constitución Política de los Estados Unidos Mexicanos y 5, párrafos vigésimo, vigésimo primero y vigésimo segundo, fracciones I, III, IV y V de la Constitución Política del Estado Libre y Soberano de México garantizan el ejercicio del derecho de </w:t>
      </w:r>
      <w:r w:rsidRPr="008321E7">
        <w:rPr>
          <w:rFonts w:ascii="Palatino Linotype" w:eastAsia="Times New Roman" w:hAnsi="Palatino Linotype" w:cs="Times New Roman"/>
          <w:sz w:val="24"/>
          <w:szCs w:val="24"/>
          <w:lang w:val="es-ES"/>
        </w:rPr>
        <w:lastRenderedPageBreak/>
        <w:t>acceso a la información pública, toda vez que disponen que toda persona sin necesidad de acreditar interés alguno o justificar su utilización, tendrá acceso gratuito a la información pública; preceptos cuyo texto y sentido literal es el siguiente:</w:t>
      </w:r>
    </w:p>
    <w:p w:rsidR="00EE174E" w:rsidRPr="008321E7" w:rsidRDefault="00EE174E" w:rsidP="00995794">
      <w:pPr>
        <w:spacing w:after="0" w:line="240" w:lineRule="auto"/>
        <w:jc w:val="both"/>
        <w:rPr>
          <w:rFonts w:ascii="Palatino Linotype" w:eastAsia="Times New Roman" w:hAnsi="Palatino Linotype" w:cs="Times New Roman"/>
          <w:sz w:val="24"/>
          <w:szCs w:val="24"/>
          <w:lang w:val="es-ES"/>
        </w:rPr>
      </w:pPr>
    </w:p>
    <w:p w:rsidR="00EE174E" w:rsidRPr="008321E7" w:rsidRDefault="00EE174E" w:rsidP="00995794">
      <w:pPr>
        <w:tabs>
          <w:tab w:val="left" w:pos="851"/>
        </w:tabs>
        <w:spacing w:after="0" w:line="240" w:lineRule="auto"/>
        <w:ind w:left="851" w:right="901"/>
        <w:jc w:val="center"/>
        <w:rPr>
          <w:rFonts w:ascii="Palatino Linotype" w:eastAsia="Times New Roman" w:hAnsi="Palatino Linotype" w:cs="Arial"/>
          <w:b/>
          <w:i/>
          <w:sz w:val="22"/>
          <w:szCs w:val="22"/>
          <w:lang w:val="es-ES"/>
        </w:rPr>
      </w:pPr>
      <w:r w:rsidRPr="008321E7">
        <w:rPr>
          <w:rFonts w:ascii="Palatino Linotype" w:eastAsia="Times New Roman" w:hAnsi="Palatino Linotype" w:cs="Arial"/>
          <w:b/>
          <w:i/>
          <w:sz w:val="22"/>
          <w:szCs w:val="22"/>
          <w:lang w:val="es-ES"/>
        </w:rPr>
        <w:t>Constitución Política de los Estados Unidos Mexicanos</w:t>
      </w: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Arial"/>
          <w:i/>
          <w:sz w:val="22"/>
          <w:szCs w:val="22"/>
          <w:lang w:val="es-ES"/>
        </w:rPr>
      </w:pPr>
      <w:r w:rsidRPr="008321E7">
        <w:rPr>
          <w:rFonts w:ascii="Palatino Linotype" w:eastAsia="Times New Roman" w:hAnsi="Palatino Linotype" w:cs="Arial"/>
          <w:b/>
          <w:i/>
          <w:sz w:val="22"/>
          <w:szCs w:val="22"/>
          <w:lang w:val="es-ES"/>
        </w:rPr>
        <w:t>“Artículo 6o.</w:t>
      </w:r>
      <w:r w:rsidRPr="008321E7">
        <w:rPr>
          <w:rFonts w:ascii="Palatino Linotype" w:eastAsia="Times New Roman"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321E7">
        <w:rPr>
          <w:rFonts w:ascii="Palatino Linotype" w:eastAsia="Times New Roman" w:hAnsi="Palatino Linotype" w:cs="Arial"/>
          <w:b/>
          <w:i/>
          <w:sz w:val="22"/>
          <w:szCs w:val="22"/>
          <w:lang w:val="es-ES"/>
        </w:rPr>
        <w:t>El derecho a la información será garantizado por el Estado.</w:t>
      </w:r>
      <w:r w:rsidRPr="008321E7">
        <w:rPr>
          <w:rFonts w:ascii="Palatino Linotype" w:eastAsia="Times New Roman" w:hAnsi="Palatino Linotype" w:cs="Arial"/>
          <w:i/>
          <w:sz w:val="22"/>
          <w:szCs w:val="22"/>
          <w:lang w:val="es-ES"/>
        </w:rPr>
        <w:t xml:space="preserve"> </w:t>
      </w: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Arial"/>
          <w:i/>
          <w:sz w:val="22"/>
          <w:szCs w:val="22"/>
          <w:lang w:val="es-ES"/>
        </w:rPr>
      </w:pPr>
      <w:r w:rsidRPr="008321E7">
        <w:rPr>
          <w:rFonts w:ascii="Palatino Linotype" w:eastAsia="Times New Roman"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Arial"/>
          <w:i/>
          <w:sz w:val="22"/>
          <w:szCs w:val="22"/>
          <w:lang w:val="es-ES"/>
        </w:rPr>
      </w:pPr>
      <w:r w:rsidRPr="008321E7">
        <w:rPr>
          <w:rFonts w:ascii="Palatino Linotype" w:eastAsia="Times New Roman" w:hAnsi="Palatino Linotype" w:cs="Arial"/>
          <w:i/>
          <w:sz w:val="22"/>
          <w:szCs w:val="22"/>
          <w:lang w:val="es-ES"/>
        </w:rPr>
        <w:t>Para efectos de lo dispuesto en el presente artículo se observará lo siguiente:</w:t>
      </w: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Arial"/>
          <w:i/>
          <w:sz w:val="22"/>
          <w:szCs w:val="22"/>
          <w:lang w:val="es-ES"/>
        </w:rPr>
      </w:pPr>
      <w:r w:rsidRPr="008321E7">
        <w:rPr>
          <w:rFonts w:ascii="Palatino Linotype" w:eastAsia="Times New Roman"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8321E7">
        <w:rPr>
          <w:rFonts w:ascii="Palatino Linotype" w:eastAsia="Times New Roman"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Arial"/>
          <w:i/>
          <w:sz w:val="22"/>
          <w:szCs w:val="22"/>
          <w:lang w:val="es-ES"/>
        </w:rPr>
      </w:pPr>
      <w:r w:rsidRPr="008321E7">
        <w:rPr>
          <w:rFonts w:ascii="Palatino Linotype" w:eastAsia="Times New Roman" w:hAnsi="Palatino Linotype" w:cs="Arial"/>
          <w:i/>
          <w:sz w:val="22"/>
          <w:szCs w:val="22"/>
          <w:lang w:val="es-ES"/>
        </w:rPr>
        <w:t>II.    La información que se refiere a la vida privada y los datos personales será protegida en los términos y con las excepciones que fijen las leyes.</w:t>
      </w: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8321E7">
        <w:rPr>
          <w:rFonts w:ascii="Palatino Linotype" w:eastAsia="Times New Roman"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Arial"/>
          <w:i/>
          <w:sz w:val="22"/>
          <w:szCs w:val="22"/>
          <w:lang w:val="es-ES"/>
        </w:rPr>
      </w:pPr>
      <w:r w:rsidRPr="008321E7">
        <w:rPr>
          <w:rFonts w:ascii="Palatino Linotype" w:eastAsia="Times New Roman"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8321E7">
        <w:rPr>
          <w:rFonts w:ascii="Palatino Linotype" w:eastAsia="Times New Roman" w:hAnsi="Palatino Linotype" w:cs="Arial"/>
          <w:i/>
          <w:sz w:val="22"/>
          <w:szCs w:val="22"/>
          <w:u w:val="single"/>
          <w:lang w:val="es-ES"/>
        </w:rPr>
        <w:lastRenderedPageBreak/>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8321E7">
        <w:rPr>
          <w:rFonts w:ascii="Palatino Linotype" w:eastAsia="Times New Roman"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Arial"/>
          <w:i/>
          <w:sz w:val="22"/>
          <w:szCs w:val="22"/>
          <w:lang w:val="es-ES"/>
        </w:rPr>
      </w:pPr>
      <w:r w:rsidRPr="008321E7">
        <w:rPr>
          <w:rFonts w:ascii="Palatino Linotype" w:eastAsia="Times New Roman" w:hAnsi="Palatino Linotype" w:cs="Arial"/>
          <w:i/>
          <w:sz w:val="22"/>
          <w:szCs w:val="22"/>
          <w:lang w:val="es-ES"/>
        </w:rPr>
        <w:t>VII. La inobservancia a las disposiciones en materia de acceso a la información pública será sancionada en los términos que dispongan las leyes.</w:t>
      </w: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Arial"/>
          <w:i/>
          <w:sz w:val="22"/>
          <w:szCs w:val="22"/>
          <w:lang w:val="es-ES"/>
        </w:rPr>
      </w:pPr>
      <w:r w:rsidRPr="008321E7">
        <w:rPr>
          <w:rFonts w:ascii="Palatino Linotype" w:eastAsia="Times New Roman"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Arial"/>
          <w:i/>
          <w:sz w:val="22"/>
          <w:szCs w:val="22"/>
          <w:lang w:val="es-ES"/>
        </w:rPr>
      </w:pPr>
      <w:r w:rsidRPr="008321E7">
        <w:rPr>
          <w:rFonts w:ascii="Palatino Linotype" w:eastAsia="Times New Roman" w:hAnsi="Palatino Linotype" w:cs="Arial"/>
          <w:i/>
          <w:sz w:val="22"/>
          <w:szCs w:val="22"/>
          <w:lang w:val="es-ES"/>
        </w:rPr>
        <w:t>…</w:t>
      </w: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Arial"/>
          <w:i/>
          <w:color w:val="000000"/>
          <w:sz w:val="22"/>
          <w:szCs w:val="22"/>
          <w:lang w:val="es-MX" w:eastAsia="es-MX"/>
        </w:rPr>
      </w:pPr>
      <w:r w:rsidRPr="008321E7">
        <w:rPr>
          <w:rFonts w:ascii="Palatino Linotype" w:eastAsia="Times New Roman" w:hAnsi="Palatino Linotype" w:cs="Arial"/>
          <w:i/>
          <w:sz w:val="22"/>
          <w:szCs w:val="22"/>
          <w:u w:val="single"/>
          <w:lang w:val="es-ES"/>
        </w:rPr>
        <w:t>La ley establecerá aquella información que se considere reservada o confidencial.</w:t>
      </w:r>
      <w:r w:rsidRPr="008321E7">
        <w:rPr>
          <w:rFonts w:ascii="Palatino Linotype" w:eastAsia="Times New Roman" w:hAnsi="Palatino Linotype" w:cs="Arial"/>
          <w:b/>
          <w:i/>
          <w:sz w:val="22"/>
          <w:szCs w:val="22"/>
          <w:lang w:val="es-ES"/>
        </w:rPr>
        <w:t>”</w:t>
      </w:r>
      <w:r w:rsidRPr="008321E7">
        <w:rPr>
          <w:rFonts w:ascii="Palatino Linotype" w:eastAsia="Times New Roman" w:hAnsi="Palatino Linotype" w:cs="Arial"/>
          <w:i/>
          <w:color w:val="000000"/>
          <w:sz w:val="22"/>
          <w:szCs w:val="22"/>
          <w:lang w:val="es-MX" w:eastAsia="es-MX"/>
        </w:rPr>
        <w:t xml:space="preserve"> </w:t>
      </w: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Arial"/>
          <w:i/>
          <w:color w:val="000000"/>
          <w:sz w:val="22"/>
          <w:szCs w:val="22"/>
          <w:lang w:val="es-MX" w:eastAsia="es-MX"/>
        </w:rPr>
      </w:pPr>
    </w:p>
    <w:p w:rsidR="00EE174E" w:rsidRPr="008321E7" w:rsidRDefault="00EE174E" w:rsidP="00995794">
      <w:pPr>
        <w:tabs>
          <w:tab w:val="left" w:pos="851"/>
        </w:tabs>
        <w:spacing w:after="0" w:line="240" w:lineRule="auto"/>
        <w:ind w:left="851" w:right="901"/>
        <w:jc w:val="center"/>
        <w:rPr>
          <w:rFonts w:ascii="Palatino Linotype" w:eastAsia="Times New Roman" w:hAnsi="Palatino Linotype" w:cs="Arial"/>
          <w:b/>
          <w:i/>
          <w:sz w:val="22"/>
          <w:szCs w:val="22"/>
          <w:lang w:val="es-ES"/>
        </w:rPr>
      </w:pPr>
      <w:r w:rsidRPr="008321E7">
        <w:rPr>
          <w:rFonts w:ascii="Palatino Linotype" w:eastAsia="Times New Roman" w:hAnsi="Palatino Linotype" w:cs="Arial"/>
          <w:b/>
          <w:i/>
          <w:sz w:val="22"/>
          <w:szCs w:val="22"/>
          <w:lang w:val="es-ES"/>
        </w:rPr>
        <w:t>Constitución Política del Estado Libre y Soberano de México</w:t>
      </w:r>
    </w:p>
    <w:p w:rsidR="00EE174E" w:rsidRPr="008321E7" w:rsidRDefault="00EE174E" w:rsidP="00995794">
      <w:pPr>
        <w:tabs>
          <w:tab w:val="left" w:pos="851"/>
        </w:tabs>
        <w:spacing w:after="0" w:line="240" w:lineRule="auto"/>
        <w:ind w:left="851" w:right="901"/>
        <w:jc w:val="center"/>
        <w:rPr>
          <w:rFonts w:ascii="Palatino Linotype" w:eastAsia="Times New Roman" w:hAnsi="Palatino Linotype" w:cs="Arial"/>
          <w:b/>
          <w:i/>
          <w:sz w:val="22"/>
          <w:szCs w:val="22"/>
          <w:lang w:val="es-ES"/>
        </w:rPr>
      </w:pP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Arial"/>
          <w:b/>
          <w:i/>
          <w:sz w:val="22"/>
          <w:szCs w:val="22"/>
          <w:lang w:val="es-ES"/>
        </w:rPr>
      </w:pPr>
      <w:r w:rsidRPr="008321E7">
        <w:rPr>
          <w:rFonts w:ascii="Palatino Linotype" w:eastAsia="Times New Roman" w:hAnsi="Palatino Linotype" w:cs="Arial"/>
          <w:b/>
          <w:i/>
          <w:sz w:val="22"/>
          <w:szCs w:val="22"/>
          <w:lang w:val="es-ES"/>
        </w:rPr>
        <w:t xml:space="preserve">“Artículo 5.  … </w:t>
      </w: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8321E7">
        <w:rPr>
          <w:rFonts w:ascii="Palatino Linotype" w:eastAsia="Times New Roman" w:hAnsi="Palatino Linotype" w:cs="Times New Roman"/>
          <w:i/>
          <w:sz w:val="22"/>
          <w:szCs w:val="22"/>
          <w:lang w:val="es-ES"/>
        </w:rPr>
        <w:t xml:space="preserve">El derecho a la información será garantizado por el Estado. La ley establecerá las previsiones que permitan asegurar la protección, el respeto y la difusión de este derecho. </w:t>
      </w: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8321E7">
        <w:rPr>
          <w:rFonts w:ascii="Palatino Linotype" w:eastAsia="Times New Roman" w:hAnsi="Palatino Linotype" w:cs="Times New Roman"/>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8321E7">
        <w:rPr>
          <w:rFonts w:ascii="Palatino Linotype" w:eastAsia="Times New Roman" w:hAnsi="Palatino Linotype" w:cs="Times New Roman"/>
          <w:i/>
          <w:sz w:val="22"/>
          <w:szCs w:val="22"/>
          <w:lang w:val="es-ES"/>
        </w:rPr>
        <w:t xml:space="preserve">Este derecho se regirá por los principios y bases siguientes: </w:t>
      </w: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8321E7">
        <w:rPr>
          <w:rFonts w:ascii="Palatino Linotype" w:eastAsia="Times New Roman" w:hAnsi="Palatino Linotype" w:cs="Times New Roman"/>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8321E7">
        <w:rPr>
          <w:rFonts w:ascii="Palatino Linotype" w:eastAsia="Times New Roman" w:hAnsi="Palatino Linotype" w:cs="Times New Roman"/>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w:t>
      </w:r>
      <w:r w:rsidRPr="008321E7">
        <w:rPr>
          <w:rFonts w:ascii="Palatino Linotype" w:eastAsia="Times New Roman" w:hAnsi="Palatino Linotype" w:cs="Times New Roman"/>
          <w:i/>
          <w:sz w:val="22"/>
          <w:szCs w:val="22"/>
          <w:lang w:val="es-ES"/>
        </w:rPr>
        <w:lastRenderedPageBreak/>
        <w:t xml:space="preserve">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8321E7">
        <w:rPr>
          <w:rFonts w:ascii="Palatino Linotype" w:eastAsia="Times New Roman" w:hAnsi="Palatino Linotype" w:cs="Times New Roman"/>
          <w:b/>
          <w:i/>
          <w:sz w:val="22"/>
          <w:szCs w:val="22"/>
          <w:lang w:val="es-ES"/>
        </w:rPr>
        <w:t>II.</w:t>
      </w:r>
      <w:r w:rsidRPr="008321E7">
        <w:rPr>
          <w:rFonts w:ascii="Palatino Linotype" w:eastAsia="Times New Roman" w:hAnsi="Palatino Linotype" w:cs="Times New Roman"/>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8321E7">
        <w:rPr>
          <w:rFonts w:ascii="Palatino Linotype" w:eastAsia="Times New Roman" w:hAnsi="Palatino Linotype" w:cs="Times New Roman"/>
          <w:b/>
          <w:i/>
          <w:sz w:val="22"/>
          <w:szCs w:val="22"/>
          <w:lang w:val="es-ES"/>
        </w:rPr>
        <w:t>III. Toda persona, sin necesidad de acreditar interés alguno o justificar su utilización, tendrá acceso gratuito a la información pública, a sus datos personales o a la rectificación de éstos.</w:t>
      </w:r>
      <w:r w:rsidRPr="008321E7">
        <w:rPr>
          <w:rFonts w:ascii="Palatino Linotype" w:eastAsia="Times New Roman" w:hAnsi="Palatino Linotype" w:cs="Times New Roman"/>
          <w:i/>
          <w:sz w:val="22"/>
          <w:szCs w:val="22"/>
          <w:lang w:val="es-ES"/>
        </w:rPr>
        <w:t xml:space="preserve"> </w:t>
      </w: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8321E7">
        <w:rPr>
          <w:rFonts w:ascii="Palatino Linotype" w:eastAsia="Times New Roman" w:hAnsi="Palatino Linotype" w:cs="Times New Roman"/>
          <w:b/>
          <w:i/>
          <w:sz w:val="22"/>
          <w:szCs w:val="22"/>
          <w:lang w:val="es-ES"/>
        </w:rPr>
        <w:t>IV.</w:t>
      </w:r>
      <w:r w:rsidRPr="008321E7">
        <w:rPr>
          <w:rFonts w:ascii="Palatino Linotype" w:eastAsia="Times New Roman" w:hAnsi="Palatino Linotype" w:cs="Times New Roman"/>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8321E7">
        <w:rPr>
          <w:rFonts w:ascii="Palatino Linotype" w:eastAsia="Times New Roman" w:hAnsi="Palatino Linotype" w:cs="Times New Roman"/>
          <w:b/>
          <w:i/>
          <w:sz w:val="22"/>
          <w:szCs w:val="22"/>
          <w:lang w:val="es-ES"/>
        </w:rPr>
        <w:t>V.</w:t>
      </w:r>
      <w:r w:rsidRPr="008321E7">
        <w:rPr>
          <w:rFonts w:ascii="Palatino Linotype" w:eastAsia="Times New Roman" w:hAnsi="Palatino Linotype" w:cs="Times New Roman"/>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8321E7">
        <w:rPr>
          <w:rFonts w:ascii="Palatino Linotype" w:eastAsia="Times New Roman" w:hAnsi="Palatino Linotype" w:cs="Times New Roman"/>
          <w:b/>
          <w:i/>
          <w:sz w:val="22"/>
          <w:szCs w:val="22"/>
          <w:lang w:val="es-ES"/>
        </w:rPr>
        <w:t>”</w:t>
      </w: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Times New Roman"/>
          <w:sz w:val="22"/>
          <w:szCs w:val="22"/>
          <w:lang w:val="es-ES"/>
        </w:rPr>
      </w:pPr>
      <w:r w:rsidRPr="008321E7">
        <w:rPr>
          <w:rFonts w:ascii="Palatino Linotype" w:eastAsia="Times New Roman" w:hAnsi="Palatino Linotype" w:cs="Times New Roman"/>
          <w:sz w:val="22"/>
          <w:szCs w:val="22"/>
          <w:lang w:val="es-ES"/>
        </w:rPr>
        <w:t>(Énfasis añadido)</w:t>
      </w: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Times New Roman"/>
          <w:sz w:val="22"/>
          <w:szCs w:val="22"/>
          <w:lang w:val="es-ES"/>
        </w:rPr>
      </w:pPr>
    </w:p>
    <w:p w:rsidR="00EE174E" w:rsidRPr="008321E7" w:rsidRDefault="00EE174E" w:rsidP="00995794">
      <w:pPr>
        <w:spacing w:after="0" w:line="360" w:lineRule="auto"/>
        <w:jc w:val="both"/>
        <w:rPr>
          <w:rFonts w:ascii="Palatino Linotype" w:eastAsia="Times New Roman" w:hAnsi="Palatino Linotype" w:cs="Times New Roman"/>
          <w:sz w:val="24"/>
          <w:szCs w:val="24"/>
          <w:lang w:val="es-ES"/>
        </w:rPr>
      </w:pPr>
      <w:r w:rsidRPr="008321E7">
        <w:rPr>
          <w:rFonts w:ascii="Palatino Linotype" w:eastAsia="Times New Roman" w:hAnsi="Palatino Linotype" w:cs="Times New Roman"/>
          <w:sz w:val="24"/>
          <w:szCs w:val="24"/>
          <w:lang w:val="es-ES"/>
        </w:rPr>
        <w:t>Por otra parte, del contenido del artículo 1 de la Constitución Política de los Estados Unidos Mexicanos, se destaca lo siguiente:</w:t>
      </w:r>
    </w:p>
    <w:p w:rsidR="00EE174E" w:rsidRPr="008321E7" w:rsidRDefault="00EE174E" w:rsidP="00995794">
      <w:pPr>
        <w:spacing w:after="0" w:line="240" w:lineRule="auto"/>
        <w:jc w:val="both"/>
        <w:rPr>
          <w:rFonts w:ascii="Palatino Linotype" w:eastAsia="Times New Roman" w:hAnsi="Palatino Linotype" w:cs="Times New Roman"/>
          <w:sz w:val="24"/>
          <w:szCs w:val="24"/>
          <w:lang w:val="es-ES"/>
        </w:rPr>
      </w:pP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Arial"/>
          <w:i/>
          <w:sz w:val="22"/>
          <w:szCs w:val="22"/>
          <w:lang w:val="es-ES"/>
        </w:rPr>
      </w:pPr>
      <w:r w:rsidRPr="008321E7">
        <w:rPr>
          <w:rFonts w:ascii="Palatino Linotype" w:eastAsia="Times New Roman" w:hAnsi="Palatino Linotype" w:cs="Arial"/>
          <w:b/>
          <w:i/>
          <w:sz w:val="22"/>
          <w:szCs w:val="22"/>
          <w:lang w:val="es-ES"/>
        </w:rPr>
        <w:t>“Artículo 1o</w:t>
      </w:r>
      <w:r w:rsidRPr="008321E7">
        <w:rPr>
          <w:rFonts w:ascii="Palatino Linotype" w:eastAsia="Times New Roman"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Arial"/>
          <w:b/>
          <w:i/>
          <w:sz w:val="22"/>
          <w:szCs w:val="22"/>
          <w:lang w:val="es-ES"/>
        </w:rPr>
      </w:pPr>
      <w:r w:rsidRPr="008321E7">
        <w:rPr>
          <w:rFonts w:ascii="Palatino Linotype" w:eastAsia="Times New Roman" w:hAnsi="Palatino Linotype" w:cs="Arial"/>
          <w:b/>
          <w:i/>
          <w:sz w:val="22"/>
          <w:szCs w:val="22"/>
          <w:u w:val="single"/>
          <w:lang w:val="es-ES"/>
        </w:rPr>
        <w:t>Las normas relativas a los derechos humanos se interpretarán</w:t>
      </w:r>
      <w:r w:rsidRPr="008321E7">
        <w:rPr>
          <w:rFonts w:ascii="Palatino Linotype" w:eastAsia="Times New Roman" w:hAnsi="Palatino Linotype" w:cs="Arial"/>
          <w:i/>
          <w:sz w:val="22"/>
          <w:szCs w:val="22"/>
          <w:lang w:val="es-ES"/>
        </w:rPr>
        <w:t xml:space="preserve"> de conformidad con esta Constitución y con los tratados internacionales de la </w:t>
      </w:r>
      <w:r w:rsidRPr="008321E7">
        <w:rPr>
          <w:rFonts w:ascii="Palatino Linotype" w:eastAsia="Times New Roman" w:hAnsi="Palatino Linotype" w:cs="Arial"/>
          <w:b/>
          <w:i/>
          <w:sz w:val="22"/>
          <w:szCs w:val="22"/>
          <w:lang w:val="es-ES"/>
        </w:rPr>
        <w:t xml:space="preserve">materia </w:t>
      </w:r>
      <w:r w:rsidRPr="008321E7">
        <w:rPr>
          <w:rFonts w:ascii="Palatino Linotype" w:eastAsia="Times New Roman" w:hAnsi="Palatino Linotype" w:cs="Arial"/>
          <w:b/>
          <w:i/>
          <w:sz w:val="22"/>
          <w:szCs w:val="22"/>
          <w:u w:val="single"/>
          <w:lang w:val="es-ES"/>
        </w:rPr>
        <w:t>favoreciendo en todo tiempo a las personas la protección más amplia</w:t>
      </w:r>
      <w:r w:rsidRPr="008321E7">
        <w:rPr>
          <w:rFonts w:ascii="Palatino Linotype" w:eastAsia="Times New Roman" w:hAnsi="Palatino Linotype" w:cs="Arial"/>
          <w:b/>
          <w:i/>
          <w:sz w:val="22"/>
          <w:szCs w:val="22"/>
          <w:lang w:val="es-ES"/>
        </w:rPr>
        <w:t>.</w:t>
      </w: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Arial"/>
          <w:i/>
          <w:sz w:val="22"/>
          <w:szCs w:val="22"/>
          <w:lang w:val="es-ES"/>
        </w:rPr>
      </w:pPr>
      <w:r w:rsidRPr="008321E7">
        <w:rPr>
          <w:rFonts w:ascii="Palatino Linotype" w:eastAsia="Times New Roman" w:hAnsi="Palatino Linotype" w:cs="Arial"/>
          <w:b/>
          <w:i/>
          <w:sz w:val="22"/>
          <w:szCs w:val="22"/>
          <w:u w:val="single"/>
          <w:lang w:val="es-ES"/>
        </w:rPr>
        <w:t xml:space="preserve">Todas las autoridades, en el ámbito de sus competencias, tienen la obligación de promover, respetar, proteger y garantizar los derechos humanos de conformidad con los principios de universalidad, </w:t>
      </w:r>
      <w:r w:rsidRPr="008321E7">
        <w:rPr>
          <w:rFonts w:ascii="Palatino Linotype" w:eastAsia="Times New Roman" w:hAnsi="Palatino Linotype" w:cs="Arial"/>
          <w:b/>
          <w:i/>
          <w:sz w:val="22"/>
          <w:szCs w:val="22"/>
          <w:u w:val="single"/>
          <w:lang w:val="es-ES"/>
        </w:rPr>
        <w:lastRenderedPageBreak/>
        <w:t>interdependencia, indivisibilidad y progresividad</w:t>
      </w:r>
      <w:r w:rsidRPr="008321E7">
        <w:rPr>
          <w:rFonts w:ascii="Palatino Linotype" w:eastAsia="Times New Roman" w:hAnsi="Palatino Linotype" w:cs="Arial"/>
          <w:i/>
          <w:sz w:val="22"/>
          <w:szCs w:val="22"/>
          <w:lang w:val="es-ES"/>
        </w:rPr>
        <w:t>. En consecuencia, el Estado deberá prevenir, investigar, sancionar y reparar las violaciones a los derechos humanos, en los términos que establezca la ley.</w:t>
      </w:r>
      <w:r w:rsidRPr="008321E7">
        <w:rPr>
          <w:rFonts w:ascii="Palatino Linotype" w:eastAsia="Times New Roman" w:hAnsi="Palatino Linotype" w:cs="Arial"/>
          <w:b/>
          <w:i/>
          <w:sz w:val="22"/>
          <w:szCs w:val="22"/>
          <w:lang w:val="es-ES"/>
        </w:rPr>
        <w:t>”</w:t>
      </w: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Times New Roman"/>
          <w:sz w:val="22"/>
          <w:szCs w:val="22"/>
          <w:lang w:val="es-ES"/>
        </w:rPr>
      </w:pPr>
      <w:r w:rsidRPr="008321E7">
        <w:rPr>
          <w:rFonts w:ascii="Palatino Linotype" w:eastAsia="Times New Roman" w:hAnsi="Palatino Linotype" w:cs="Times New Roman"/>
          <w:sz w:val="22"/>
          <w:szCs w:val="22"/>
          <w:lang w:val="es-ES"/>
        </w:rPr>
        <w:t>(Énfasis añadido)</w:t>
      </w: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Times New Roman"/>
          <w:sz w:val="22"/>
          <w:szCs w:val="22"/>
          <w:lang w:val="es-ES"/>
        </w:rPr>
      </w:pPr>
    </w:p>
    <w:p w:rsidR="00EE174E" w:rsidRPr="008321E7" w:rsidRDefault="00EE174E" w:rsidP="00995794">
      <w:pPr>
        <w:spacing w:after="0" w:line="360" w:lineRule="auto"/>
        <w:jc w:val="both"/>
        <w:rPr>
          <w:rFonts w:ascii="Palatino Linotype" w:eastAsia="Times New Roman" w:hAnsi="Palatino Linotype" w:cs="Times New Roman"/>
          <w:sz w:val="24"/>
          <w:szCs w:val="24"/>
          <w:lang w:val="es-ES"/>
        </w:rPr>
      </w:pPr>
      <w:r w:rsidRPr="008321E7">
        <w:rPr>
          <w:rFonts w:ascii="Palatino Linotype" w:eastAsia="Times New Roman" w:hAnsi="Palatino Linotype" w:cs="Times New Roman"/>
          <w:sz w:val="24"/>
          <w:szCs w:val="24"/>
          <w:lang w:val="es-ES"/>
        </w:rPr>
        <w:t xml:space="preserve">En esa virtud, de una interpretación sistemática, armónica y progresiva del derecho humano de acceso a la información pública se reitera que toda persona, sin necesidad de acreditar interés </w:t>
      </w:r>
      <w:r w:rsidRPr="008321E7">
        <w:rPr>
          <w:rFonts w:ascii="Palatino Linotype" w:eastAsia="Times New Roman" w:hAnsi="Palatino Linotype" w:cs="Arial"/>
          <w:sz w:val="24"/>
          <w:szCs w:val="24"/>
          <w:lang w:val="es-ES"/>
        </w:rPr>
        <w:t>alguno</w:t>
      </w:r>
      <w:r w:rsidRPr="008321E7">
        <w:rPr>
          <w:rFonts w:ascii="Palatino Linotype" w:eastAsia="Times New Roman" w:hAnsi="Palatino Linotype" w:cs="Times New Roman"/>
          <w:sz w:val="24"/>
          <w:szCs w:val="24"/>
          <w:lang w:val="es-ES"/>
        </w:rPr>
        <w:t xml:space="preserve"> o justificar su utilización, deberá tener acceso a la información pública, es decir, dicho </w:t>
      </w:r>
      <w:r w:rsidRPr="008321E7">
        <w:rPr>
          <w:rFonts w:ascii="Palatino Linotype" w:eastAsia="Times New Roman" w:hAnsi="Palatino Linotype" w:cs="Arial"/>
          <w:sz w:val="24"/>
          <w:szCs w:val="24"/>
          <w:lang w:val="es-ES"/>
        </w:rPr>
        <w:t>derecho</w:t>
      </w:r>
      <w:r w:rsidRPr="008321E7">
        <w:rPr>
          <w:rFonts w:ascii="Palatino Linotype" w:eastAsia="Times New Roman" w:hAnsi="Palatino Linotype" w:cs="Times New Roman"/>
          <w:sz w:val="24"/>
          <w:szCs w:val="24"/>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EE174E" w:rsidRPr="008321E7" w:rsidRDefault="00EE174E" w:rsidP="00995794">
      <w:pPr>
        <w:spacing w:after="0" w:line="360" w:lineRule="auto"/>
        <w:jc w:val="both"/>
        <w:rPr>
          <w:rFonts w:ascii="Palatino Linotype" w:eastAsia="Times New Roman" w:hAnsi="Palatino Linotype" w:cs="Times New Roman"/>
          <w:sz w:val="24"/>
          <w:szCs w:val="24"/>
          <w:lang w:val="es-ES"/>
        </w:rPr>
      </w:pPr>
    </w:p>
    <w:p w:rsidR="00EE174E" w:rsidRPr="008321E7" w:rsidRDefault="00EE174E" w:rsidP="00995794">
      <w:pPr>
        <w:spacing w:after="0" w:line="360" w:lineRule="auto"/>
        <w:jc w:val="both"/>
        <w:rPr>
          <w:rFonts w:ascii="Palatino Linotype" w:eastAsia="Times New Roman" w:hAnsi="Palatino Linotype" w:cs="Times New Roman"/>
          <w:sz w:val="24"/>
          <w:szCs w:val="24"/>
          <w:lang w:val="es-ES"/>
        </w:rPr>
      </w:pPr>
      <w:r w:rsidRPr="008321E7">
        <w:rPr>
          <w:rFonts w:ascii="Palatino Linotype" w:eastAsia="Times New Roman" w:hAnsi="Palatino Linotype" w:cs="Times New Roman"/>
          <w:sz w:val="24"/>
          <w:szCs w:val="24"/>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EE174E" w:rsidRPr="008321E7" w:rsidRDefault="00EE174E" w:rsidP="00995794">
      <w:pPr>
        <w:spacing w:after="0" w:line="240" w:lineRule="auto"/>
        <w:jc w:val="both"/>
        <w:rPr>
          <w:rFonts w:ascii="Palatino Linotype" w:eastAsia="Times New Roman" w:hAnsi="Palatino Linotype" w:cs="Times New Roman"/>
          <w:sz w:val="24"/>
          <w:szCs w:val="24"/>
          <w:lang w:val="es-ES"/>
        </w:rPr>
      </w:pP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Arial"/>
          <w:i/>
          <w:sz w:val="22"/>
          <w:szCs w:val="22"/>
          <w:lang w:val="es-ES"/>
        </w:rPr>
      </w:pPr>
      <w:r w:rsidRPr="008321E7">
        <w:rPr>
          <w:rFonts w:ascii="Palatino Linotype" w:eastAsia="Times New Roman" w:hAnsi="Palatino Linotype" w:cs="Arial"/>
          <w:b/>
          <w:i/>
          <w:sz w:val="22"/>
          <w:szCs w:val="22"/>
          <w:lang w:val="es-ES"/>
        </w:rPr>
        <w:t>“Acceso a información gubernamental. No debe condicionarse a que el solicitante acredite su personalidad, demuestre interés alguno o justifique su utilización.</w:t>
      </w:r>
      <w:r w:rsidRPr="008321E7">
        <w:rPr>
          <w:rFonts w:ascii="Palatino Linotype" w:eastAsia="Times New Roman"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w:t>
      </w:r>
      <w:r w:rsidRPr="008321E7">
        <w:rPr>
          <w:rFonts w:ascii="Palatino Linotype" w:eastAsia="Times New Roman" w:hAnsi="Palatino Linotype" w:cs="Arial"/>
          <w:i/>
          <w:sz w:val="22"/>
          <w:szCs w:val="22"/>
          <w:lang w:val="es-ES"/>
        </w:rPr>
        <w:lastRenderedPageBreak/>
        <w:t>en su caso, se haya cubierto el pago de reproducción y envío de la información, mediante la exhibición del recibo correspondiente.”</w:t>
      </w:r>
    </w:p>
    <w:p w:rsidR="00EE174E" w:rsidRPr="008321E7" w:rsidRDefault="00EE174E" w:rsidP="00995794">
      <w:pPr>
        <w:tabs>
          <w:tab w:val="left" w:pos="851"/>
        </w:tabs>
        <w:spacing w:after="0" w:line="240" w:lineRule="auto"/>
        <w:ind w:left="851" w:right="901"/>
        <w:jc w:val="both"/>
        <w:rPr>
          <w:rFonts w:ascii="Palatino Linotype" w:eastAsia="Times New Roman" w:hAnsi="Palatino Linotype" w:cs="Arial"/>
          <w:i/>
          <w:sz w:val="22"/>
          <w:szCs w:val="22"/>
          <w:lang w:val="es-ES"/>
        </w:rPr>
      </w:pPr>
    </w:p>
    <w:p w:rsidR="00EE174E" w:rsidRPr="008321E7" w:rsidRDefault="00EE174E" w:rsidP="00995794">
      <w:pPr>
        <w:spacing w:after="0" w:line="360" w:lineRule="auto"/>
        <w:jc w:val="both"/>
        <w:rPr>
          <w:rFonts w:ascii="Palatino Linotype" w:eastAsia="Times New Roman" w:hAnsi="Palatino Linotype" w:cs="Times New Roman"/>
          <w:sz w:val="24"/>
          <w:szCs w:val="24"/>
          <w:lang w:val="es-ES"/>
        </w:rPr>
      </w:pPr>
      <w:r w:rsidRPr="008321E7">
        <w:rPr>
          <w:rFonts w:ascii="Palatino Linotype" w:eastAsia="Times New Roman" w:hAnsi="Palatino Linotype" w:cs="Times New Roman"/>
          <w:sz w:val="24"/>
          <w:szCs w:val="24"/>
          <w:lang w:val="es-ES"/>
        </w:rPr>
        <w:t xml:space="preserve">En ese orden de ideas, se estima que el requerimiento relativo al nombre como presupuesto de </w:t>
      </w:r>
      <w:proofErr w:type="spellStart"/>
      <w:r w:rsidRPr="008321E7">
        <w:rPr>
          <w:rFonts w:ascii="Palatino Linotype" w:eastAsia="Times New Roman" w:hAnsi="Palatino Linotype" w:cs="Times New Roman"/>
          <w:sz w:val="24"/>
          <w:szCs w:val="24"/>
          <w:lang w:val="es-ES"/>
        </w:rPr>
        <w:t>procedibilidad</w:t>
      </w:r>
      <w:proofErr w:type="spellEnd"/>
      <w:r w:rsidRPr="008321E7">
        <w:rPr>
          <w:rFonts w:ascii="Palatino Linotype" w:eastAsia="Times New Roman" w:hAnsi="Palatino Linotype" w:cs="Times New Roman"/>
          <w:sz w:val="24"/>
          <w:szCs w:val="24"/>
          <w:lang w:val="es-ES"/>
        </w:rPr>
        <w:t xml:space="preserve">, </w:t>
      </w:r>
      <w:r w:rsidRPr="008321E7">
        <w:rPr>
          <w:rFonts w:ascii="Palatino Linotype" w:eastAsia="Times New Roman" w:hAnsi="Palatino Linotype" w:cs="Arial"/>
          <w:sz w:val="24"/>
          <w:szCs w:val="24"/>
          <w:lang w:val="es-ES"/>
        </w:rPr>
        <w:t>podría</w:t>
      </w:r>
      <w:r w:rsidRPr="008321E7">
        <w:rPr>
          <w:rFonts w:ascii="Palatino Linotype" w:eastAsia="Times New Roman" w:hAnsi="Palatino Linotype" w:cs="Times New Roman"/>
          <w:sz w:val="24"/>
          <w:szCs w:val="24"/>
          <w:lang w:val="es-ES"/>
        </w:rPr>
        <w:t xml:space="preserve"> limitar el ejercicio del derecho de acceso a la información pública, debido a que, el hecho de solicitar la identificación de </w:t>
      </w:r>
      <w:r w:rsidRPr="008321E7">
        <w:rPr>
          <w:rFonts w:ascii="Palatino Linotype" w:eastAsia="Times New Roman" w:hAnsi="Palatino Linotype" w:cs="Times New Roman"/>
          <w:b/>
          <w:sz w:val="24"/>
          <w:szCs w:val="24"/>
          <w:lang w:val="es-ES"/>
        </w:rPr>
        <w:t>LA</w:t>
      </w:r>
      <w:r w:rsidRPr="008321E7">
        <w:rPr>
          <w:rFonts w:ascii="Palatino Linotype" w:eastAsia="Times New Roman" w:hAnsi="Palatino Linotype" w:cs="Arial"/>
          <w:b/>
          <w:sz w:val="24"/>
          <w:szCs w:val="24"/>
          <w:lang w:val="es-ES"/>
        </w:rPr>
        <w:t xml:space="preserve"> RECURRENTE</w:t>
      </w:r>
      <w:r w:rsidR="00BA7747" w:rsidRPr="008321E7">
        <w:rPr>
          <w:rFonts w:ascii="Palatino Linotype" w:eastAsia="Times New Roman" w:hAnsi="Palatino Linotype" w:cs="Times New Roman"/>
          <w:sz w:val="24"/>
          <w:szCs w:val="24"/>
          <w:lang w:val="es-ES"/>
        </w:rPr>
        <w:t xml:space="preserve">, </w:t>
      </w:r>
      <w:r w:rsidRPr="008321E7">
        <w:rPr>
          <w:rFonts w:ascii="Palatino Linotype" w:eastAsia="Times New Roman" w:hAnsi="Palatino Linotype" w:cs="Times New Roman"/>
          <w:sz w:val="24"/>
          <w:szCs w:val="24"/>
          <w:lang w:val="es-ES"/>
        </w:rPr>
        <w:t xml:space="preserve">a través de dicho dato personal, en ciertos extremos se equipara a una exigencia acerca de su interés o justificación de su utilización, lo que materialmente haría nugatorio un </w:t>
      </w:r>
      <w:r w:rsidRPr="008321E7">
        <w:rPr>
          <w:rFonts w:ascii="Palatino Linotype" w:eastAsia="Times New Roman" w:hAnsi="Palatino Linotype" w:cs="Times New Roman"/>
          <w:sz w:val="24"/>
          <w:lang w:val="es-ES"/>
        </w:rPr>
        <w:t>derecho</w:t>
      </w:r>
      <w:r w:rsidRPr="008321E7">
        <w:rPr>
          <w:rFonts w:ascii="Palatino Linotype" w:eastAsia="Times New Roman" w:hAnsi="Palatino Linotype" w:cs="Times New Roman"/>
          <w:sz w:val="24"/>
          <w:szCs w:val="24"/>
          <w:lang w:val="es-ES"/>
        </w:rPr>
        <w:t xml:space="preserve"> fundamental.</w:t>
      </w:r>
    </w:p>
    <w:p w:rsidR="00EE174E" w:rsidRPr="008321E7" w:rsidRDefault="00EE174E" w:rsidP="00995794">
      <w:pPr>
        <w:spacing w:after="0" w:line="360" w:lineRule="auto"/>
        <w:jc w:val="both"/>
        <w:rPr>
          <w:rFonts w:ascii="Palatino Linotype" w:eastAsia="Times New Roman" w:hAnsi="Palatino Linotype" w:cs="Times New Roman"/>
          <w:sz w:val="24"/>
          <w:szCs w:val="24"/>
          <w:lang w:val="es-ES"/>
        </w:rPr>
      </w:pPr>
    </w:p>
    <w:p w:rsidR="00EE174E" w:rsidRPr="008321E7" w:rsidRDefault="00EE174E" w:rsidP="00995794">
      <w:pPr>
        <w:spacing w:after="0" w:line="360" w:lineRule="auto"/>
        <w:jc w:val="both"/>
        <w:rPr>
          <w:rFonts w:ascii="Palatino Linotype" w:eastAsia="Times New Roman" w:hAnsi="Palatino Linotype" w:cs="Times New Roman"/>
          <w:sz w:val="24"/>
          <w:szCs w:val="24"/>
          <w:lang w:val="es-ES"/>
        </w:rPr>
      </w:pPr>
      <w:r w:rsidRPr="008321E7">
        <w:rPr>
          <w:rFonts w:ascii="Palatino Linotype" w:eastAsia="Times New Roman" w:hAnsi="Palatino Linotype" w:cs="Times New Roman"/>
          <w:sz w:val="24"/>
          <w:szCs w:val="24"/>
          <w:lang w:val="es-ES"/>
        </w:rPr>
        <w:t xml:space="preserve">Aunado a ello, para el estudio de la materia sobre la que se resuelve el presente recurso de revisión, resulta intrascendente conocer el nombre de la persona que lo hubiere promovido, en virtud de que tanto la </w:t>
      </w:r>
      <w:r w:rsidRPr="008321E7">
        <w:rPr>
          <w:rFonts w:ascii="Palatino Linotype" w:eastAsia="Times New Roman" w:hAnsi="Palatino Linotype" w:cs="Arial"/>
          <w:sz w:val="24"/>
          <w:szCs w:val="24"/>
          <w:lang w:val="es-ES"/>
        </w:rPr>
        <w:t>Constitución</w:t>
      </w:r>
      <w:r w:rsidRPr="008321E7">
        <w:rPr>
          <w:rFonts w:ascii="Palatino Linotype" w:eastAsia="Times New Roman" w:hAnsi="Palatino Linotype" w:cs="Times New Roman"/>
          <w:sz w:val="24"/>
          <w:szCs w:val="24"/>
          <w:lang w:val="es-ES"/>
        </w:rPr>
        <w:t xml:space="preserve"> Federal, como la Constitución Política del Estado </w:t>
      </w:r>
      <w:r w:rsidRPr="008321E7">
        <w:rPr>
          <w:rFonts w:ascii="Palatino Linotype" w:eastAsia="Times New Roman" w:hAnsi="Palatino Linotype" w:cs="Times New Roman"/>
          <w:sz w:val="24"/>
          <w:lang w:val="es-ES"/>
        </w:rPr>
        <w:t>Libre</w:t>
      </w:r>
      <w:r w:rsidRPr="008321E7">
        <w:rPr>
          <w:rFonts w:ascii="Palatino Linotype" w:eastAsia="Times New Roman" w:hAnsi="Palatino Linotype" w:cs="Times New Roman"/>
          <w:sz w:val="24"/>
          <w:szCs w:val="24"/>
          <w:lang w:val="es-ES"/>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EE174E" w:rsidRPr="008321E7" w:rsidRDefault="00EE174E" w:rsidP="00995794">
      <w:pPr>
        <w:tabs>
          <w:tab w:val="left" w:pos="1968"/>
        </w:tabs>
        <w:spacing w:after="0" w:line="360" w:lineRule="auto"/>
        <w:jc w:val="both"/>
        <w:rPr>
          <w:rFonts w:ascii="Palatino Linotype" w:eastAsia="Times New Roman" w:hAnsi="Palatino Linotype" w:cs="Times New Roman"/>
          <w:sz w:val="24"/>
          <w:szCs w:val="24"/>
          <w:lang w:val="es-ES"/>
        </w:rPr>
      </w:pPr>
    </w:p>
    <w:p w:rsidR="00EE174E" w:rsidRPr="008321E7" w:rsidRDefault="00EE174E" w:rsidP="00995794">
      <w:pPr>
        <w:spacing w:after="0" w:line="360" w:lineRule="auto"/>
        <w:jc w:val="both"/>
        <w:rPr>
          <w:rFonts w:ascii="Palatino Linotype" w:eastAsia="Times New Roman" w:hAnsi="Palatino Linotype" w:cs="Times New Roman"/>
          <w:sz w:val="24"/>
          <w:szCs w:val="24"/>
          <w:lang w:val="es-ES"/>
        </w:rPr>
      </w:pPr>
      <w:r w:rsidRPr="008321E7">
        <w:rPr>
          <w:rFonts w:ascii="Palatino Linotype" w:eastAsia="Times New Roman" w:hAnsi="Palatino Linotype" w:cs="Times New Roman"/>
          <w:sz w:val="24"/>
          <w:szCs w:val="24"/>
          <w:lang w:val="es-ES"/>
        </w:rPr>
        <w:t xml:space="preserve">Asimismo, se estima que el requisito relativo al nombre de </w:t>
      </w:r>
      <w:r w:rsidRPr="008321E7">
        <w:rPr>
          <w:rFonts w:ascii="Palatino Linotype" w:eastAsia="Times New Roman" w:hAnsi="Palatino Linotype" w:cs="Times New Roman"/>
          <w:b/>
          <w:sz w:val="24"/>
          <w:szCs w:val="24"/>
          <w:lang w:val="es-ES"/>
        </w:rPr>
        <w:t>LA</w:t>
      </w:r>
      <w:r w:rsidRPr="008321E7">
        <w:rPr>
          <w:rFonts w:ascii="Palatino Linotype" w:eastAsia="Times New Roman" w:hAnsi="Palatino Linotype" w:cs="Arial"/>
          <w:b/>
          <w:sz w:val="24"/>
          <w:szCs w:val="24"/>
          <w:lang w:val="es-ES"/>
        </w:rPr>
        <w:t xml:space="preserve"> RECURRENTE</w:t>
      </w:r>
      <w:r w:rsidRPr="008321E7">
        <w:rPr>
          <w:rFonts w:ascii="Palatino Linotype" w:eastAsia="Times New Roman" w:hAnsi="Palatino Linotype" w:cs="Times New Roman"/>
          <w:sz w:val="24"/>
          <w:szCs w:val="24"/>
          <w:lang w:val="es-ES"/>
        </w:rPr>
        <w:t xml:space="preserve"> no constituye un presupuesto indispensable de </w:t>
      </w:r>
      <w:proofErr w:type="spellStart"/>
      <w:r w:rsidRPr="008321E7">
        <w:rPr>
          <w:rFonts w:ascii="Palatino Linotype" w:eastAsia="Times New Roman" w:hAnsi="Palatino Linotype" w:cs="Times New Roman"/>
          <w:sz w:val="24"/>
          <w:szCs w:val="24"/>
          <w:lang w:val="es-ES"/>
        </w:rPr>
        <w:t>procedibilidad</w:t>
      </w:r>
      <w:proofErr w:type="spellEnd"/>
      <w:r w:rsidRPr="008321E7">
        <w:rPr>
          <w:rFonts w:ascii="Palatino Linotype" w:eastAsia="Times New Roman" w:hAnsi="Palatino Linotype" w:cs="Times New Roman"/>
          <w:sz w:val="24"/>
          <w:szCs w:val="24"/>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w:t>
      </w:r>
      <w:r w:rsidRPr="008321E7">
        <w:rPr>
          <w:rFonts w:ascii="Palatino Linotype" w:eastAsia="Times New Roman" w:hAnsi="Palatino Linotype" w:cs="Times New Roman"/>
          <w:sz w:val="24"/>
          <w:szCs w:val="24"/>
          <w:lang w:val="es-ES"/>
        </w:rPr>
        <w:lastRenderedPageBreak/>
        <w:t xml:space="preserve">Política del Estado Libre y Soberano de México, </w:t>
      </w:r>
      <w:r w:rsidRPr="008321E7">
        <w:rPr>
          <w:rFonts w:ascii="Palatino Linotype" w:eastAsia="Times New Roman" w:hAnsi="Palatino Linotype" w:cs="Times New Roman"/>
          <w:sz w:val="24"/>
          <w:lang w:val="es-ES"/>
        </w:rPr>
        <w:t>debido</w:t>
      </w:r>
      <w:r w:rsidRPr="008321E7">
        <w:rPr>
          <w:rFonts w:ascii="Palatino Linotype" w:eastAsia="Times New Roman" w:hAnsi="Palatino Linotype" w:cs="Times New Roman"/>
          <w:sz w:val="24"/>
          <w:szCs w:val="24"/>
          <w:lang w:val="es-ES"/>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8321E7">
        <w:rPr>
          <w:rFonts w:ascii="Palatino Linotype" w:eastAsia="Times New Roman" w:hAnsi="Palatino Linotype" w:cs="Arial"/>
          <w:b/>
          <w:sz w:val="24"/>
          <w:szCs w:val="24"/>
          <w:lang w:val="es-ES"/>
        </w:rPr>
        <w:t>LA RECURRENTE</w:t>
      </w:r>
      <w:r w:rsidRPr="008321E7">
        <w:rPr>
          <w:rFonts w:ascii="Palatino Linotype" w:eastAsia="Times New Roman" w:hAnsi="Palatino Linotype" w:cs="Times New Roman"/>
          <w:sz w:val="24"/>
          <w:szCs w:val="24"/>
          <w:lang w:val="es-ES"/>
        </w:rPr>
        <w:t xml:space="preserve"> es la misma persona que realizó la solicitud de acceso a la información pública que ahora se impugna.</w:t>
      </w:r>
    </w:p>
    <w:p w:rsidR="00EE174E" w:rsidRPr="008321E7" w:rsidRDefault="00EE174E" w:rsidP="00995794">
      <w:pPr>
        <w:spacing w:after="0" w:line="360" w:lineRule="auto"/>
        <w:jc w:val="both"/>
        <w:rPr>
          <w:rFonts w:ascii="Palatino Linotype" w:eastAsia="Times New Roman" w:hAnsi="Palatino Linotype" w:cs="Times New Roman"/>
          <w:sz w:val="24"/>
          <w:szCs w:val="24"/>
          <w:lang w:val="es-ES"/>
        </w:rPr>
      </w:pPr>
    </w:p>
    <w:p w:rsidR="00EE174E" w:rsidRPr="008321E7" w:rsidRDefault="00EE174E" w:rsidP="00995794">
      <w:pPr>
        <w:spacing w:after="0" w:line="360" w:lineRule="auto"/>
        <w:jc w:val="both"/>
        <w:rPr>
          <w:rFonts w:ascii="Palatino Linotype" w:eastAsia="Times New Roman" w:hAnsi="Palatino Linotype" w:cs="Times New Roman"/>
          <w:b/>
          <w:sz w:val="24"/>
          <w:szCs w:val="24"/>
          <w:lang w:val="es-ES"/>
        </w:rPr>
      </w:pPr>
      <w:r w:rsidRPr="008321E7">
        <w:rPr>
          <w:rFonts w:ascii="Palatino Linotype" w:eastAsia="Times New Roman" w:hAnsi="Palatino Linotype" w:cs="Times New Roman"/>
          <w:sz w:val="24"/>
          <w:szCs w:val="24"/>
          <w:lang w:val="es-ES"/>
        </w:rPr>
        <w:t xml:space="preserve">En adición a lo anterior, el propio artículo 180, en su último párrafo, establece que cuando el recurso de revisión se interponga de </w:t>
      </w:r>
      <w:r w:rsidRPr="008321E7">
        <w:rPr>
          <w:rFonts w:ascii="Palatino Linotype" w:eastAsia="Times New Roman" w:hAnsi="Palatino Linotype" w:cs="Times New Roman"/>
          <w:sz w:val="24"/>
          <w:lang w:val="es-ES"/>
        </w:rPr>
        <w:t>manera</w:t>
      </w:r>
      <w:r w:rsidRPr="008321E7">
        <w:rPr>
          <w:rFonts w:ascii="Palatino Linotype" w:eastAsia="Times New Roman" w:hAnsi="Palatino Linotype" w:cs="Times New Roman"/>
          <w:sz w:val="24"/>
          <w:szCs w:val="24"/>
          <w:lang w:val="es-ES"/>
        </w:rPr>
        <w:t xml:space="preserve"> electrónica no será indispensable que contenga determinados requisitos, entre ellos, el nombre de </w:t>
      </w:r>
      <w:r w:rsidRPr="008321E7">
        <w:rPr>
          <w:rFonts w:ascii="Palatino Linotype" w:eastAsia="Times New Roman" w:hAnsi="Palatino Linotype" w:cs="Times New Roman"/>
          <w:b/>
          <w:sz w:val="24"/>
          <w:szCs w:val="24"/>
          <w:lang w:val="es-ES"/>
        </w:rPr>
        <w:t>LA</w:t>
      </w:r>
      <w:r w:rsidRPr="008321E7">
        <w:rPr>
          <w:rFonts w:ascii="Palatino Linotype" w:eastAsia="Times New Roman" w:hAnsi="Palatino Linotype" w:cs="Arial"/>
          <w:b/>
          <w:sz w:val="24"/>
          <w:szCs w:val="24"/>
          <w:lang w:val="es-ES"/>
        </w:rPr>
        <w:t xml:space="preserve"> RECURRENTE;</w:t>
      </w:r>
      <w:r w:rsidRPr="008321E7">
        <w:rPr>
          <w:rFonts w:ascii="Palatino Linotype" w:eastAsia="Times New Roman" w:hAnsi="Palatino Linotype" w:cs="Times New Roman"/>
          <w:sz w:val="24"/>
          <w:szCs w:val="24"/>
          <w:lang w:val="es-ES"/>
        </w:rPr>
        <w:t xml:space="preserve"> por lo que, en el presente caso, al haber sido presentado el recurso de revisión vía </w:t>
      </w:r>
      <w:r w:rsidRPr="008321E7">
        <w:rPr>
          <w:rFonts w:ascii="Palatino Linotype" w:eastAsia="Times New Roman" w:hAnsi="Palatino Linotype" w:cs="Times New Roman"/>
          <w:b/>
          <w:sz w:val="24"/>
          <w:szCs w:val="24"/>
          <w:lang w:val="es-ES"/>
        </w:rPr>
        <w:t>SAIMEX</w:t>
      </w:r>
      <w:r w:rsidRPr="008321E7">
        <w:rPr>
          <w:rFonts w:ascii="Palatino Linotype" w:eastAsia="Times New Roman" w:hAnsi="Palatino Linotype" w:cs="Times New Roman"/>
          <w:sz w:val="24"/>
          <w:szCs w:val="24"/>
          <w:lang w:val="es-ES"/>
        </w:rPr>
        <w:t>, dicho requisito resulta innecesario.</w:t>
      </w:r>
    </w:p>
    <w:p w:rsidR="00EE174E" w:rsidRPr="008321E7" w:rsidRDefault="00EE174E" w:rsidP="00995794">
      <w:pPr>
        <w:autoSpaceDE w:val="0"/>
        <w:autoSpaceDN w:val="0"/>
        <w:adjustRightInd w:val="0"/>
        <w:spacing w:after="0" w:line="360" w:lineRule="auto"/>
        <w:ind w:right="49"/>
        <w:contextualSpacing/>
        <w:jc w:val="both"/>
        <w:rPr>
          <w:rFonts w:ascii="Palatino Linotype" w:eastAsia="Times New Roman" w:hAnsi="Palatino Linotype" w:cs="Arial"/>
          <w:b/>
          <w:sz w:val="24"/>
          <w:szCs w:val="28"/>
          <w:lang w:val="es-ES"/>
        </w:rPr>
      </w:pPr>
    </w:p>
    <w:p w:rsidR="00EE174E" w:rsidRPr="008321E7" w:rsidRDefault="00EE174E" w:rsidP="00995794">
      <w:pPr>
        <w:spacing w:after="0" w:line="360" w:lineRule="auto"/>
        <w:jc w:val="both"/>
        <w:textAlignment w:val="baseline"/>
        <w:rPr>
          <w:rFonts w:ascii="Palatino Linotype" w:eastAsia="Times New Roman" w:hAnsi="Palatino Linotype" w:cs="Arial"/>
          <w:sz w:val="24"/>
          <w:szCs w:val="24"/>
          <w:lang w:val="es-ES" w:eastAsia="es-MX"/>
        </w:rPr>
      </w:pPr>
      <w:r w:rsidRPr="008321E7">
        <w:rPr>
          <w:rFonts w:ascii="Palatino Linotype" w:hAnsi="Palatino Linotype"/>
          <w:b/>
          <w:color w:val="000000" w:themeColor="text1"/>
          <w:sz w:val="28"/>
          <w:lang w:val="es-MX" w:eastAsia="es-MX"/>
        </w:rPr>
        <w:t>QUINTO</w:t>
      </w:r>
      <w:r w:rsidRPr="008321E7">
        <w:rPr>
          <w:rFonts w:ascii="Palatino Linotype" w:hAnsi="Palatino Linotype" w:cs="Arial"/>
          <w:b/>
          <w:color w:val="000000" w:themeColor="text1"/>
          <w:lang w:val="es-MX" w:eastAsia="es-MX"/>
        </w:rPr>
        <w:t xml:space="preserve">. </w:t>
      </w:r>
      <w:r w:rsidRPr="008321E7">
        <w:rPr>
          <w:rFonts w:ascii="Palatino Linotype" w:eastAsia="Times New Roman" w:hAnsi="Palatino Linotype" w:cs="Arial"/>
          <w:b/>
          <w:color w:val="000000" w:themeColor="text1"/>
          <w:sz w:val="24"/>
          <w:szCs w:val="24"/>
          <w:lang w:val="es-ES" w:eastAsia="es-MX"/>
        </w:rPr>
        <w:t>Estudio y resolución del asunto.</w:t>
      </w:r>
      <w:r w:rsidRPr="008321E7">
        <w:rPr>
          <w:rFonts w:ascii="Palatino Linotype" w:eastAsia="Times New Roman" w:hAnsi="Palatino Linotype" w:cs="Arial"/>
          <w:color w:val="000000" w:themeColor="text1"/>
          <w:sz w:val="24"/>
          <w:szCs w:val="24"/>
          <w:lang w:val="es-ES" w:eastAsia="es-MX"/>
        </w:rPr>
        <w:t xml:space="preserve"> Del análisis efectuado, se advierte que el </w:t>
      </w:r>
      <w:r w:rsidRPr="008321E7">
        <w:rPr>
          <w:rFonts w:ascii="Palatino Linotype" w:eastAsia="Times New Roman" w:hAnsi="Palatino Linotype" w:cs="Arial"/>
          <w:sz w:val="24"/>
          <w:szCs w:val="24"/>
          <w:lang w:val="es-ES" w:eastAsia="es-MX"/>
        </w:rPr>
        <w:t>presente recurso de revisión e</w:t>
      </w:r>
      <w:r w:rsidR="00BA7747" w:rsidRPr="008321E7">
        <w:rPr>
          <w:rFonts w:ascii="Palatino Linotype" w:eastAsia="Times New Roman" w:hAnsi="Palatino Linotype" w:cs="Arial"/>
          <w:sz w:val="24"/>
          <w:szCs w:val="24"/>
          <w:lang w:val="es-ES" w:eastAsia="es-MX"/>
        </w:rPr>
        <w:t>s procedente, pues se actualiza la hipótesis prevista en la fracción</w:t>
      </w:r>
      <w:r w:rsidRPr="008321E7">
        <w:rPr>
          <w:rFonts w:ascii="Palatino Linotype" w:eastAsia="Times New Roman" w:hAnsi="Palatino Linotype" w:cs="Arial"/>
          <w:sz w:val="24"/>
          <w:szCs w:val="24"/>
          <w:lang w:val="es-ES" w:eastAsia="es-MX"/>
        </w:rPr>
        <w:t xml:space="preserve"> VII del artículo 179 de la ley de la materia, el cual a la letra dice:</w:t>
      </w:r>
    </w:p>
    <w:p w:rsidR="00EE174E" w:rsidRPr="008321E7" w:rsidRDefault="00EE174E" w:rsidP="00995794">
      <w:pPr>
        <w:spacing w:after="0" w:line="240" w:lineRule="auto"/>
        <w:jc w:val="both"/>
        <w:rPr>
          <w:rFonts w:ascii="Palatino Linotype" w:eastAsia="Times New Roman" w:hAnsi="Palatino Linotype" w:cs="Arial"/>
          <w:sz w:val="24"/>
          <w:szCs w:val="24"/>
          <w:lang w:val="es-ES"/>
        </w:rPr>
      </w:pPr>
    </w:p>
    <w:p w:rsidR="00EE174E" w:rsidRPr="008321E7" w:rsidRDefault="00EE174E" w:rsidP="00995794">
      <w:pPr>
        <w:spacing w:after="0" w:line="240" w:lineRule="auto"/>
        <w:ind w:left="851" w:right="901"/>
        <w:jc w:val="both"/>
        <w:rPr>
          <w:rFonts w:ascii="Palatino Linotype" w:eastAsia="Times New Roman" w:hAnsi="Palatino Linotype" w:cs="Arial"/>
          <w:i/>
          <w:color w:val="000000"/>
          <w:sz w:val="22"/>
          <w:szCs w:val="22"/>
          <w:lang w:val="es-ES"/>
        </w:rPr>
      </w:pPr>
      <w:r w:rsidRPr="008321E7">
        <w:rPr>
          <w:rFonts w:ascii="Palatino Linotype" w:eastAsia="Times New Roman" w:hAnsi="Palatino Linotype" w:cs="Arial"/>
          <w:i/>
          <w:color w:val="000000"/>
          <w:sz w:val="22"/>
          <w:szCs w:val="22"/>
          <w:lang w:val="es-ES"/>
        </w:rPr>
        <w:t>“</w:t>
      </w:r>
      <w:r w:rsidRPr="008321E7">
        <w:rPr>
          <w:rFonts w:ascii="Palatino Linotype" w:eastAsia="Times New Roman" w:hAnsi="Palatino Linotype" w:cs="Arial"/>
          <w:b/>
          <w:i/>
          <w:color w:val="000000"/>
          <w:sz w:val="22"/>
          <w:szCs w:val="22"/>
          <w:lang w:val="es-ES"/>
        </w:rPr>
        <w:t>Artículo 179.</w:t>
      </w:r>
      <w:r w:rsidRPr="008321E7">
        <w:rPr>
          <w:rFonts w:ascii="Palatino Linotype" w:eastAsia="Times New Roman"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EE174E" w:rsidRPr="008321E7" w:rsidRDefault="00EE174E" w:rsidP="00995794">
      <w:pPr>
        <w:spacing w:after="0" w:line="240" w:lineRule="auto"/>
        <w:ind w:left="851" w:right="901"/>
        <w:jc w:val="both"/>
        <w:rPr>
          <w:rFonts w:ascii="Palatino Linotype" w:eastAsia="Times New Roman" w:hAnsi="Palatino Linotype" w:cs="Arial"/>
          <w:i/>
          <w:color w:val="000000"/>
          <w:sz w:val="22"/>
          <w:szCs w:val="22"/>
          <w:lang w:val="es-ES"/>
        </w:rPr>
      </w:pPr>
      <w:r w:rsidRPr="008321E7">
        <w:rPr>
          <w:rFonts w:ascii="Palatino Linotype" w:eastAsia="Times New Roman" w:hAnsi="Palatino Linotype" w:cs="Arial"/>
          <w:i/>
          <w:color w:val="000000"/>
          <w:sz w:val="22"/>
          <w:szCs w:val="22"/>
          <w:lang w:val="es-ES"/>
        </w:rPr>
        <w:t>…</w:t>
      </w:r>
    </w:p>
    <w:p w:rsidR="00EE174E" w:rsidRPr="008321E7" w:rsidRDefault="00EE174E" w:rsidP="00995794">
      <w:pPr>
        <w:spacing w:after="0" w:line="240" w:lineRule="auto"/>
        <w:ind w:left="851" w:right="901"/>
        <w:jc w:val="both"/>
        <w:rPr>
          <w:rFonts w:ascii="Palatino Linotype" w:eastAsia="Times New Roman" w:hAnsi="Palatino Linotype" w:cs="Arial"/>
          <w:i/>
          <w:color w:val="000000"/>
          <w:sz w:val="22"/>
          <w:szCs w:val="22"/>
          <w:lang w:val="es-ES"/>
        </w:rPr>
      </w:pPr>
      <w:r w:rsidRPr="008321E7">
        <w:rPr>
          <w:rFonts w:ascii="Palatino Linotype" w:eastAsia="Times New Roman" w:hAnsi="Palatino Linotype" w:cs="Arial"/>
          <w:b/>
          <w:i/>
          <w:color w:val="000000"/>
          <w:sz w:val="22"/>
          <w:szCs w:val="22"/>
          <w:lang w:val="es-ES"/>
        </w:rPr>
        <w:t>VII. La falta de respuesta a una solicitud de acceso a la información</w:t>
      </w:r>
      <w:r w:rsidRPr="008321E7">
        <w:rPr>
          <w:rFonts w:ascii="Palatino Linotype" w:eastAsia="Times New Roman" w:hAnsi="Palatino Linotype" w:cs="Arial"/>
          <w:i/>
          <w:color w:val="000000"/>
          <w:sz w:val="22"/>
          <w:szCs w:val="22"/>
          <w:lang w:val="es-ES"/>
        </w:rPr>
        <w:t>;</w:t>
      </w:r>
    </w:p>
    <w:p w:rsidR="00EE174E" w:rsidRPr="008321E7" w:rsidRDefault="00BA7747" w:rsidP="00BA7747">
      <w:pPr>
        <w:spacing w:after="0" w:line="240" w:lineRule="auto"/>
        <w:ind w:left="851" w:right="901"/>
        <w:jc w:val="both"/>
        <w:rPr>
          <w:rFonts w:ascii="Palatino Linotype" w:eastAsia="Times New Roman" w:hAnsi="Palatino Linotype" w:cs="Arial"/>
          <w:b/>
          <w:i/>
          <w:color w:val="000000"/>
          <w:sz w:val="22"/>
          <w:szCs w:val="22"/>
          <w:lang w:val="es-ES"/>
        </w:rPr>
      </w:pPr>
      <w:r w:rsidRPr="008321E7">
        <w:rPr>
          <w:rFonts w:ascii="Palatino Linotype" w:eastAsia="Times New Roman" w:hAnsi="Palatino Linotype" w:cs="Arial"/>
          <w:b/>
          <w:i/>
          <w:color w:val="000000"/>
          <w:sz w:val="22"/>
          <w:szCs w:val="22"/>
          <w:lang w:val="es-ES"/>
        </w:rPr>
        <w:t>…</w:t>
      </w:r>
      <w:r w:rsidR="00EE174E" w:rsidRPr="008321E7">
        <w:rPr>
          <w:rFonts w:ascii="Palatino Linotype" w:eastAsia="Times New Roman" w:hAnsi="Palatino Linotype" w:cs="Arial"/>
          <w:i/>
          <w:color w:val="000000"/>
          <w:sz w:val="22"/>
          <w:szCs w:val="22"/>
          <w:lang w:val="es-ES"/>
        </w:rPr>
        <w:t>”</w:t>
      </w:r>
    </w:p>
    <w:p w:rsidR="00EE174E" w:rsidRPr="008321E7" w:rsidRDefault="00EE174E" w:rsidP="00995794">
      <w:pPr>
        <w:spacing w:after="0" w:line="240" w:lineRule="auto"/>
        <w:ind w:left="851" w:right="901"/>
        <w:jc w:val="both"/>
        <w:rPr>
          <w:rFonts w:ascii="Palatino Linotype" w:eastAsia="Times New Roman" w:hAnsi="Palatino Linotype" w:cs="Arial"/>
          <w:i/>
          <w:color w:val="000000"/>
          <w:sz w:val="22"/>
          <w:szCs w:val="22"/>
          <w:lang w:val="es-ES"/>
        </w:rPr>
      </w:pPr>
      <w:r w:rsidRPr="008321E7">
        <w:rPr>
          <w:rFonts w:ascii="Palatino Linotype" w:eastAsia="Times New Roman" w:hAnsi="Palatino Linotype" w:cs="Arial"/>
          <w:i/>
          <w:color w:val="000000"/>
          <w:sz w:val="22"/>
          <w:szCs w:val="22"/>
          <w:lang w:val="es-ES"/>
        </w:rPr>
        <w:t>(Énfasis añadido)</w:t>
      </w:r>
    </w:p>
    <w:p w:rsidR="00EE174E" w:rsidRPr="008321E7" w:rsidRDefault="00EE174E" w:rsidP="00995794">
      <w:pPr>
        <w:spacing w:after="0" w:line="240" w:lineRule="auto"/>
        <w:ind w:left="851" w:right="901"/>
        <w:jc w:val="both"/>
        <w:rPr>
          <w:rFonts w:ascii="Palatino Linotype" w:eastAsia="Times New Roman" w:hAnsi="Palatino Linotype" w:cs="Arial"/>
          <w:i/>
          <w:color w:val="000000"/>
          <w:sz w:val="24"/>
          <w:szCs w:val="22"/>
          <w:lang w:val="es-ES"/>
        </w:rPr>
      </w:pPr>
    </w:p>
    <w:p w:rsidR="00EE174E" w:rsidRPr="008321E7" w:rsidRDefault="00EE174E" w:rsidP="00995794">
      <w:pPr>
        <w:widowControl w:val="0"/>
        <w:autoSpaceDE w:val="0"/>
        <w:autoSpaceDN w:val="0"/>
        <w:adjustRightInd w:val="0"/>
        <w:spacing w:after="0" w:line="360" w:lineRule="auto"/>
        <w:contextualSpacing/>
        <w:jc w:val="both"/>
        <w:rPr>
          <w:rFonts w:ascii="Palatino Linotype" w:eastAsia="Times New Roman" w:hAnsi="Palatino Linotype" w:cs="Arial"/>
          <w:sz w:val="24"/>
          <w:szCs w:val="24"/>
          <w:lang w:val="es-ES"/>
        </w:rPr>
      </w:pPr>
      <w:r w:rsidRPr="008321E7">
        <w:rPr>
          <w:rFonts w:ascii="Palatino Linotype" w:eastAsia="Times New Roman" w:hAnsi="Palatino Linotype" w:cs="Arial"/>
          <w:sz w:val="24"/>
          <w:szCs w:val="24"/>
          <w:lang w:val="es-ES"/>
        </w:rPr>
        <w:t xml:space="preserve">El precepto legal citado, establece como supuestos de procedencia del recurso de revisión, en aquellos casos en que no se </w:t>
      </w:r>
      <w:r w:rsidR="00BA7747" w:rsidRPr="008321E7">
        <w:rPr>
          <w:rFonts w:ascii="Palatino Linotype" w:eastAsia="Times New Roman" w:hAnsi="Palatino Linotype" w:cs="Arial"/>
          <w:sz w:val="24"/>
          <w:szCs w:val="24"/>
          <w:lang w:val="es-ES"/>
        </w:rPr>
        <w:t xml:space="preserve">dé </w:t>
      </w:r>
      <w:r w:rsidRPr="008321E7">
        <w:rPr>
          <w:rFonts w:ascii="Palatino Linotype" w:eastAsia="Times New Roman" w:hAnsi="Palatino Linotype" w:cs="Arial"/>
          <w:sz w:val="24"/>
          <w:szCs w:val="24"/>
          <w:lang w:val="es-ES"/>
        </w:rPr>
        <w:t xml:space="preserve">respuesta a lo solicitado; por lo que, en el </w:t>
      </w:r>
      <w:r w:rsidRPr="008321E7">
        <w:rPr>
          <w:rFonts w:ascii="Palatino Linotype" w:eastAsia="Times New Roman" w:hAnsi="Palatino Linotype" w:cs="Arial"/>
          <w:sz w:val="24"/>
          <w:szCs w:val="24"/>
          <w:lang w:val="es-ES"/>
        </w:rPr>
        <w:lastRenderedPageBreak/>
        <w:t xml:space="preserve">presente caso, </w:t>
      </w:r>
      <w:r w:rsidRPr="008321E7">
        <w:rPr>
          <w:rFonts w:ascii="Palatino Linotype" w:eastAsia="Times New Roman" w:hAnsi="Palatino Linotype" w:cs="Arial"/>
          <w:b/>
          <w:sz w:val="24"/>
          <w:szCs w:val="24"/>
          <w:lang w:val="es-ES"/>
        </w:rPr>
        <w:t>EL SUJETO OBLIGADO</w:t>
      </w:r>
      <w:r w:rsidRPr="008321E7">
        <w:rPr>
          <w:rFonts w:ascii="Palatino Linotype" w:eastAsia="Times New Roman" w:hAnsi="Palatino Linotype" w:cs="Arial"/>
          <w:sz w:val="24"/>
          <w:szCs w:val="24"/>
          <w:lang w:val="es-ES"/>
        </w:rPr>
        <w:t xml:space="preserve"> omitió dar respuesta a lo requerido por </w:t>
      </w:r>
      <w:r w:rsidR="00670749" w:rsidRPr="008321E7">
        <w:rPr>
          <w:rFonts w:ascii="Palatino Linotype" w:eastAsia="Times New Roman" w:hAnsi="Palatino Linotype" w:cs="Arial"/>
          <w:b/>
          <w:sz w:val="24"/>
          <w:szCs w:val="24"/>
          <w:lang w:val="es-ES"/>
        </w:rPr>
        <w:t>LA</w:t>
      </w:r>
      <w:r w:rsidRPr="008321E7">
        <w:rPr>
          <w:rFonts w:ascii="Palatino Linotype" w:eastAsia="Times New Roman" w:hAnsi="Palatino Linotype" w:cs="Arial"/>
          <w:b/>
          <w:sz w:val="24"/>
          <w:szCs w:val="24"/>
          <w:lang w:val="es-ES"/>
        </w:rPr>
        <w:t xml:space="preserve"> RECURRENTE </w:t>
      </w:r>
      <w:r w:rsidRPr="008321E7">
        <w:rPr>
          <w:rFonts w:ascii="Palatino Linotype" w:eastAsia="Times New Roman" w:hAnsi="Palatino Linotype" w:cs="Arial"/>
          <w:sz w:val="24"/>
          <w:szCs w:val="24"/>
          <w:lang w:val="es-ES"/>
        </w:rPr>
        <w:t>en su solicitud de información pública.</w:t>
      </w:r>
    </w:p>
    <w:p w:rsidR="00EE174E" w:rsidRPr="008321E7" w:rsidRDefault="00EE174E" w:rsidP="00995794">
      <w:pPr>
        <w:widowControl w:val="0"/>
        <w:autoSpaceDE w:val="0"/>
        <w:autoSpaceDN w:val="0"/>
        <w:adjustRightInd w:val="0"/>
        <w:spacing w:after="0" w:line="360" w:lineRule="auto"/>
        <w:contextualSpacing/>
        <w:jc w:val="both"/>
        <w:rPr>
          <w:rFonts w:ascii="Palatino Linotype" w:eastAsia="Times New Roman" w:hAnsi="Palatino Linotype" w:cs="Arial"/>
          <w:sz w:val="24"/>
          <w:szCs w:val="24"/>
          <w:lang w:val="es-ES"/>
        </w:rPr>
      </w:pPr>
    </w:p>
    <w:p w:rsidR="00EE174E" w:rsidRPr="008321E7" w:rsidRDefault="00EE174E" w:rsidP="00995794">
      <w:pPr>
        <w:spacing w:after="0" w:line="360" w:lineRule="auto"/>
        <w:jc w:val="both"/>
        <w:rPr>
          <w:rFonts w:ascii="Palatino Linotype" w:hAnsi="Palatino Linotype"/>
          <w:sz w:val="24"/>
          <w:szCs w:val="24"/>
        </w:rPr>
      </w:pPr>
      <w:r w:rsidRPr="008321E7">
        <w:rPr>
          <w:rFonts w:ascii="Palatino Linotype" w:hAnsi="Palatino Linotype"/>
          <w:sz w:val="24"/>
          <w:szCs w:val="24"/>
        </w:rPr>
        <w:t xml:space="preserve">Es así que, de acuerdo a los motivos de inconformidad hechos valer por </w:t>
      </w:r>
      <w:r w:rsidR="00670749" w:rsidRPr="008321E7">
        <w:rPr>
          <w:rFonts w:ascii="Palatino Linotype" w:hAnsi="Palatino Linotype"/>
          <w:b/>
          <w:sz w:val="24"/>
          <w:szCs w:val="24"/>
        </w:rPr>
        <w:t>LA</w:t>
      </w:r>
      <w:r w:rsidRPr="008321E7">
        <w:rPr>
          <w:rFonts w:ascii="Palatino Linotype" w:hAnsi="Palatino Linotype"/>
          <w:b/>
          <w:sz w:val="24"/>
          <w:szCs w:val="24"/>
        </w:rPr>
        <w:t xml:space="preserve"> RECURRENTE</w:t>
      </w:r>
      <w:r w:rsidRPr="008321E7">
        <w:rPr>
          <w:rFonts w:ascii="Palatino Linotype" w:hAnsi="Palatino Linotype"/>
          <w:sz w:val="24"/>
          <w:szCs w:val="24"/>
        </w:rPr>
        <w:t>, ante la falta tanto de respuesta a la solicitud, como del envío del Informe Justificado por parte del</w:t>
      </w:r>
      <w:r w:rsidRPr="008321E7">
        <w:rPr>
          <w:rFonts w:ascii="Palatino Linotype" w:hAnsi="Palatino Linotype"/>
          <w:b/>
          <w:sz w:val="24"/>
          <w:szCs w:val="24"/>
        </w:rPr>
        <w:t xml:space="preserve"> SUJETO OBLIGADO</w:t>
      </w:r>
      <w:r w:rsidRPr="008321E7">
        <w:rPr>
          <w:rFonts w:ascii="Palatino Linotype" w:hAnsi="Palatino Linotype"/>
          <w:sz w:val="24"/>
          <w:szCs w:val="24"/>
        </w:rPr>
        <w:t xml:space="preserve">, este Órgano Garante considera pertinente analizar si </w:t>
      </w:r>
      <w:r w:rsidRPr="008321E7">
        <w:rPr>
          <w:rFonts w:ascii="Palatino Linotype" w:hAnsi="Palatino Linotype"/>
          <w:b/>
          <w:sz w:val="24"/>
          <w:szCs w:val="24"/>
        </w:rPr>
        <w:t>EL SUJETO OBLIGADO</w:t>
      </w:r>
      <w:r w:rsidRPr="008321E7">
        <w:rPr>
          <w:rFonts w:ascii="Palatino Linotype" w:hAnsi="Palatino Linotype"/>
          <w:sz w:val="24"/>
          <w:szCs w:val="24"/>
        </w:rPr>
        <w:t xml:space="preserve"> es la autoridad competente p</w:t>
      </w:r>
      <w:r w:rsidR="007A1A77" w:rsidRPr="008321E7">
        <w:rPr>
          <w:rFonts w:ascii="Palatino Linotype" w:hAnsi="Palatino Linotype"/>
          <w:sz w:val="24"/>
          <w:szCs w:val="24"/>
        </w:rPr>
        <w:t xml:space="preserve">ara conocer de dicha solicitud; atento a ello, </w:t>
      </w:r>
      <w:r w:rsidRPr="008321E7">
        <w:rPr>
          <w:rFonts w:ascii="Palatino Linotype" w:hAnsi="Palatino Linotype"/>
          <w:sz w:val="24"/>
          <w:szCs w:val="24"/>
        </w:rPr>
        <w:t>es pertinente enfatizar lo que al derecho de acceso a la información pública, se refiere el artículo 6°, Apartado A de la Constitución Política de los Estados Unidos Mexicanos, que señala:</w:t>
      </w:r>
    </w:p>
    <w:p w:rsidR="00EE174E" w:rsidRPr="008321E7" w:rsidRDefault="00EE174E" w:rsidP="00995794">
      <w:pPr>
        <w:spacing w:after="0" w:line="240" w:lineRule="auto"/>
        <w:jc w:val="both"/>
        <w:rPr>
          <w:rFonts w:ascii="Palatino Linotype" w:hAnsi="Palatino Linotype"/>
          <w:sz w:val="24"/>
          <w:szCs w:val="24"/>
        </w:rPr>
      </w:pPr>
    </w:p>
    <w:p w:rsidR="00EE174E" w:rsidRPr="008321E7" w:rsidRDefault="00EE174E" w:rsidP="00995794">
      <w:pPr>
        <w:spacing w:after="0" w:line="240" w:lineRule="auto"/>
        <w:ind w:left="851" w:right="901"/>
        <w:jc w:val="both"/>
        <w:rPr>
          <w:rFonts w:ascii="Palatino Linotype" w:hAnsi="Palatino Linotype" w:cs="Arial"/>
          <w:i/>
          <w:sz w:val="22"/>
        </w:rPr>
      </w:pPr>
      <w:r w:rsidRPr="008321E7">
        <w:rPr>
          <w:rFonts w:ascii="Palatino Linotype" w:hAnsi="Palatino Linotype" w:cs="Arial"/>
          <w:i/>
          <w:sz w:val="22"/>
        </w:rPr>
        <w:t>“</w:t>
      </w:r>
      <w:r w:rsidRPr="008321E7">
        <w:rPr>
          <w:rFonts w:ascii="Palatino Linotype" w:hAnsi="Palatino Linotype" w:cs="Arial"/>
          <w:b/>
          <w:i/>
          <w:sz w:val="22"/>
        </w:rPr>
        <w:t>Artículo 6o.</w:t>
      </w:r>
      <w:r w:rsidRPr="008321E7">
        <w:rPr>
          <w:rFonts w:ascii="Palatino Linotype" w:hAnsi="Palatino Linotype" w:cs="Arial"/>
          <w:i/>
          <w:sz w:val="22"/>
        </w:rPr>
        <w:t xml:space="preserve">  . . .</w:t>
      </w:r>
    </w:p>
    <w:p w:rsidR="00EE174E" w:rsidRPr="008321E7" w:rsidRDefault="00EE174E" w:rsidP="00995794">
      <w:pPr>
        <w:spacing w:after="0" w:line="240" w:lineRule="auto"/>
        <w:ind w:left="851" w:right="901"/>
        <w:jc w:val="both"/>
        <w:rPr>
          <w:rFonts w:ascii="Palatino Linotype" w:hAnsi="Palatino Linotype" w:cs="Arial"/>
          <w:i/>
          <w:color w:val="000000"/>
          <w:sz w:val="22"/>
          <w:lang w:eastAsia="es-MX"/>
        </w:rPr>
      </w:pPr>
      <w:r w:rsidRPr="008321E7">
        <w:rPr>
          <w:rFonts w:ascii="Palatino Linotype" w:hAnsi="Palatino Linotype" w:cs="Arial"/>
          <w:b/>
          <w:bCs/>
          <w:i/>
          <w:color w:val="000000"/>
          <w:sz w:val="22"/>
          <w:lang w:eastAsia="es-MX"/>
        </w:rPr>
        <w:t>A.</w:t>
      </w:r>
      <w:r w:rsidRPr="008321E7">
        <w:rPr>
          <w:rFonts w:ascii="Palatino Linotype" w:hAnsi="Palatino Linotype" w:cs="Arial"/>
          <w:i/>
          <w:color w:val="000000"/>
          <w:sz w:val="22"/>
          <w:lang w:eastAsia="es-MX"/>
        </w:rPr>
        <w:t xml:space="preserve"> Para el ejercicio del </w:t>
      </w:r>
      <w:r w:rsidRPr="008321E7">
        <w:rPr>
          <w:rFonts w:ascii="Palatino Linotype" w:hAnsi="Palatino Linotype" w:cs="Arial"/>
          <w:bCs/>
          <w:i/>
          <w:color w:val="000000"/>
          <w:sz w:val="22"/>
          <w:szCs w:val="22"/>
        </w:rPr>
        <w:t>derecho</w:t>
      </w:r>
      <w:r w:rsidRPr="008321E7">
        <w:rPr>
          <w:rFonts w:ascii="Palatino Linotype" w:hAnsi="Palatino Linotype" w:cs="Arial"/>
          <w:i/>
          <w:color w:val="000000"/>
          <w:sz w:val="22"/>
          <w:lang w:eastAsia="es-MX"/>
        </w:rPr>
        <w:t xml:space="preserve"> de acceso a la información, la Federación y las entidades federativas, en el ámbito de sus respectivas competencias, se regirán por los siguientes principios y bases:</w:t>
      </w:r>
    </w:p>
    <w:p w:rsidR="00EE174E" w:rsidRPr="008321E7" w:rsidRDefault="00EE174E" w:rsidP="00995794">
      <w:pPr>
        <w:spacing w:after="0" w:line="240" w:lineRule="auto"/>
        <w:ind w:left="851" w:right="901"/>
        <w:jc w:val="both"/>
        <w:rPr>
          <w:rFonts w:ascii="Palatino Linotype" w:hAnsi="Palatino Linotype" w:cs="Arial"/>
          <w:i/>
          <w:sz w:val="22"/>
        </w:rPr>
      </w:pPr>
      <w:r w:rsidRPr="008321E7">
        <w:rPr>
          <w:rFonts w:ascii="Palatino Linotype" w:hAnsi="Palatino Linotype" w:cs="Arial"/>
          <w:b/>
          <w:bCs/>
          <w:i/>
          <w:color w:val="000000"/>
          <w:sz w:val="22"/>
          <w:lang w:eastAsia="es-MX"/>
        </w:rPr>
        <w:t xml:space="preserve">I. </w:t>
      </w:r>
      <w:r w:rsidRPr="008321E7">
        <w:rPr>
          <w:rFonts w:ascii="Palatino Linotype" w:hAnsi="Palatino Linotype" w:cs="Arial"/>
          <w:i/>
          <w:color w:val="000000"/>
          <w:sz w:val="22"/>
          <w:lang w:eastAsia="es-MX"/>
        </w:rPr>
        <w:t xml:space="preserve">Toda la información en posesión de cualquier autoridad, entidad, órgano y organismo de los Poderes Ejecutivo, </w:t>
      </w:r>
      <w:r w:rsidRPr="008321E7">
        <w:rPr>
          <w:rFonts w:ascii="Palatino Linotype" w:hAnsi="Palatino Linotype" w:cs="Arial"/>
          <w:i/>
          <w:sz w:val="22"/>
        </w:rPr>
        <w:t>Legislativo</w:t>
      </w:r>
      <w:r w:rsidRPr="008321E7">
        <w:rPr>
          <w:rFonts w:ascii="Palatino Linotype" w:hAnsi="Palatino Linotype" w:cs="Arial"/>
          <w:i/>
          <w:color w:val="000000"/>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8321E7">
        <w:rPr>
          <w:rFonts w:ascii="Palatino Linotype" w:hAnsi="Palatino Linotype" w:cs="Arial"/>
          <w:i/>
          <w:sz w:val="22"/>
        </w:rPr>
        <w:t xml:space="preserve"> </w:t>
      </w:r>
      <w:r w:rsidRPr="008321E7">
        <w:rPr>
          <w:rFonts w:ascii="Palatino Linotype" w:hAnsi="Palatino Linotype" w:cs="Arial"/>
          <w:i/>
          <w:color w:val="000000"/>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EE174E" w:rsidRPr="008321E7" w:rsidRDefault="00EE174E" w:rsidP="00995794">
      <w:pPr>
        <w:spacing w:after="0" w:line="240" w:lineRule="auto"/>
        <w:ind w:left="851" w:right="901"/>
        <w:jc w:val="both"/>
        <w:rPr>
          <w:rFonts w:ascii="Palatino Linotype" w:hAnsi="Palatino Linotype" w:cs="Arial"/>
          <w:i/>
          <w:color w:val="000000"/>
          <w:sz w:val="22"/>
          <w:lang w:eastAsia="es-MX"/>
        </w:rPr>
      </w:pPr>
      <w:r w:rsidRPr="008321E7">
        <w:rPr>
          <w:rFonts w:ascii="Palatino Linotype" w:hAnsi="Palatino Linotype" w:cs="Arial"/>
          <w:b/>
          <w:bCs/>
          <w:i/>
          <w:color w:val="000000"/>
          <w:sz w:val="22"/>
          <w:lang w:eastAsia="es-MX"/>
        </w:rPr>
        <w:t xml:space="preserve">II. </w:t>
      </w:r>
      <w:r w:rsidRPr="008321E7">
        <w:rPr>
          <w:rFonts w:ascii="Palatino Linotype" w:hAnsi="Palatino Linotype" w:cs="Arial"/>
          <w:i/>
          <w:color w:val="000000"/>
          <w:sz w:val="22"/>
          <w:lang w:eastAsia="es-MX"/>
        </w:rPr>
        <w:t xml:space="preserve">La información que se refiere a la vida privada y los datos personales será protegida en los términos y con las excepciones que fijen las leyes. </w:t>
      </w:r>
    </w:p>
    <w:p w:rsidR="00EE174E" w:rsidRPr="008321E7" w:rsidRDefault="00EE174E" w:rsidP="00995794">
      <w:pPr>
        <w:spacing w:after="0" w:line="240" w:lineRule="auto"/>
        <w:ind w:left="851" w:right="901"/>
        <w:jc w:val="both"/>
        <w:rPr>
          <w:rFonts w:ascii="Palatino Linotype" w:hAnsi="Palatino Linotype" w:cs="Arial"/>
          <w:i/>
          <w:color w:val="000000"/>
          <w:sz w:val="22"/>
          <w:lang w:eastAsia="es-MX"/>
        </w:rPr>
      </w:pPr>
      <w:r w:rsidRPr="008321E7">
        <w:rPr>
          <w:rFonts w:ascii="Palatino Linotype" w:hAnsi="Palatino Linotype" w:cs="Arial"/>
          <w:b/>
          <w:bCs/>
          <w:i/>
          <w:color w:val="000000"/>
          <w:sz w:val="22"/>
          <w:lang w:eastAsia="es-MX"/>
        </w:rPr>
        <w:t xml:space="preserve">III. </w:t>
      </w:r>
      <w:r w:rsidRPr="008321E7">
        <w:rPr>
          <w:rFonts w:ascii="Palatino Linotype" w:hAnsi="Palatino Linotype" w:cs="Arial"/>
          <w:i/>
          <w:color w:val="000000"/>
          <w:sz w:val="22"/>
          <w:lang w:eastAsia="es-MX"/>
        </w:rPr>
        <w:t xml:space="preserve">Toda persona, sin necesidad de </w:t>
      </w:r>
      <w:r w:rsidRPr="008321E7">
        <w:rPr>
          <w:rFonts w:ascii="Palatino Linotype" w:hAnsi="Palatino Linotype" w:cs="Arial"/>
          <w:i/>
          <w:sz w:val="22"/>
        </w:rPr>
        <w:t>acreditar</w:t>
      </w:r>
      <w:r w:rsidRPr="008321E7">
        <w:rPr>
          <w:rFonts w:ascii="Palatino Linotype" w:hAnsi="Palatino Linotype" w:cs="Arial"/>
          <w:i/>
          <w:color w:val="000000"/>
          <w:sz w:val="22"/>
          <w:lang w:eastAsia="es-MX"/>
        </w:rPr>
        <w:t xml:space="preserve"> interés alguno o justificar su utilización, tendrá acceso gratuito a la información pública, a sus datos personales o a la rectificación de éstos. </w:t>
      </w:r>
    </w:p>
    <w:p w:rsidR="00EE174E" w:rsidRPr="008321E7" w:rsidRDefault="00EE174E" w:rsidP="00995794">
      <w:pPr>
        <w:spacing w:after="0" w:line="240" w:lineRule="auto"/>
        <w:ind w:left="851" w:right="901"/>
        <w:jc w:val="both"/>
        <w:rPr>
          <w:rFonts w:ascii="Palatino Linotype" w:hAnsi="Palatino Linotype" w:cs="Arial"/>
          <w:i/>
          <w:color w:val="000000"/>
          <w:sz w:val="22"/>
          <w:lang w:eastAsia="es-MX"/>
        </w:rPr>
      </w:pPr>
      <w:r w:rsidRPr="008321E7">
        <w:rPr>
          <w:rFonts w:ascii="Palatino Linotype" w:hAnsi="Palatino Linotype" w:cs="Arial"/>
          <w:b/>
          <w:bCs/>
          <w:i/>
          <w:color w:val="000000"/>
          <w:sz w:val="22"/>
          <w:lang w:eastAsia="es-MX"/>
        </w:rPr>
        <w:lastRenderedPageBreak/>
        <w:t xml:space="preserve">IV. </w:t>
      </w:r>
      <w:r w:rsidRPr="008321E7">
        <w:rPr>
          <w:rFonts w:ascii="Palatino Linotype" w:hAnsi="Palatino Linotype" w:cs="Arial"/>
          <w:i/>
          <w:color w:val="000000"/>
          <w:sz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EE174E" w:rsidRPr="008321E7" w:rsidRDefault="00EE174E" w:rsidP="00995794">
      <w:pPr>
        <w:spacing w:after="0" w:line="240" w:lineRule="auto"/>
        <w:ind w:left="851" w:right="901"/>
        <w:jc w:val="both"/>
        <w:rPr>
          <w:rFonts w:ascii="Palatino Linotype" w:hAnsi="Palatino Linotype" w:cs="Arial"/>
          <w:i/>
          <w:color w:val="000000"/>
          <w:sz w:val="22"/>
          <w:lang w:eastAsia="es-MX"/>
        </w:rPr>
      </w:pPr>
      <w:r w:rsidRPr="008321E7">
        <w:rPr>
          <w:rFonts w:ascii="Palatino Linotype" w:hAnsi="Palatino Linotype" w:cs="Arial"/>
          <w:b/>
          <w:bCs/>
          <w:i/>
          <w:color w:val="000000"/>
          <w:sz w:val="22"/>
          <w:lang w:eastAsia="es-MX"/>
        </w:rPr>
        <w:t xml:space="preserve">V. </w:t>
      </w:r>
      <w:r w:rsidRPr="008321E7">
        <w:rPr>
          <w:rFonts w:ascii="Palatino Linotype" w:hAnsi="Palatino Linotype" w:cs="Arial"/>
          <w:i/>
          <w:color w:val="000000"/>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EE174E" w:rsidRPr="008321E7" w:rsidRDefault="00EE174E" w:rsidP="00995794">
      <w:pPr>
        <w:spacing w:after="0" w:line="240" w:lineRule="auto"/>
        <w:ind w:left="851" w:right="901"/>
        <w:jc w:val="both"/>
        <w:rPr>
          <w:rFonts w:ascii="Palatino Linotype" w:hAnsi="Palatino Linotype" w:cs="Arial"/>
          <w:i/>
          <w:color w:val="000000"/>
          <w:sz w:val="22"/>
          <w:lang w:eastAsia="es-MX"/>
        </w:rPr>
      </w:pPr>
      <w:r w:rsidRPr="008321E7">
        <w:rPr>
          <w:rFonts w:ascii="Palatino Linotype" w:hAnsi="Palatino Linotype" w:cs="Arial"/>
          <w:b/>
          <w:bCs/>
          <w:i/>
          <w:color w:val="000000"/>
          <w:sz w:val="22"/>
          <w:lang w:eastAsia="es-MX"/>
        </w:rPr>
        <w:t xml:space="preserve">VI. </w:t>
      </w:r>
      <w:r w:rsidRPr="008321E7">
        <w:rPr>
          <w:rFonts w:ascii="Palatino Linotype" w:hAnsi="Palatino Linotype" w:cs="Arial"/>
          <w:i/>
          <w:color w:val="000000"/>
          <w:sz w:val="22"/>
          <w:lang w:eastAsia="es-MX"/>
        </w:rPr>
        <w:t xml:space="preserve">Las leyes determinarán la manera en que los sujetos obligados deberán hacer pública la información relativa a los recursos públicos que entreguen a personas físicas o morales. </w:t>
      </w:r>
    </w:p>
    <w:p w:rsidR="00EE174E" w:rsidRPr="008321E7" w:rsidRDefault="00EE174E" w:rsidP="00995794">
      <w:pPr>
        <w:spacing w:after="0" w:line="240" w:lineRule="auto"/>
        <w:ind w:left="851" w:right="901"/>
        <w:jc w:val="both"/>
        <w:rPr>
          <w:rFonts w:ascii="Palatino Linotype" w:hAnsi="Palatino Linotype" w:cs="Arial"/>
          <w:i/>
          <w:sz w:val="22"/>
        </w:rPr>
      </w:pPr>
      <w:r w:rsidRPr="008321E7">
        <w:rPr>
          <w:rFonts w:ascii="Palatino Linotype" w:hAnsi="Palatino Linotype" w:cs="Arial"/>
          <w:b/>
          <w:bCs/>
          <w:i/>
          <w:color w:val="000000"/>
          <w:sz w:val="22"/>
          <w:lang w:eastAsia="es-MX"/>
        </w:rPr>
        <w:t xml:space="preserve">VII. </w:t>
      </w:r>
      <w:r w:rsidRPr="008321E7">
        <w:rPr>
          <w:rFonts w:ascii="Palatino Linotype" w:hAnsi="Palatino Linotype" w:cs="Arial"/>
          <w:i/>
          <w:color w:val="000000"/>
          <w:sz w:val="22"/>
          <w:lang w:eastAsia="es-MX"/>
        </w:rPr>
        <w:t>La inobservancia a las disposiciones en materia de acceso a la información pública será sancionada en los términos que dispongan las leyes.</w:t>
      </w:r>
      <w:r w:rsidRPr="008321E7">
        <w:rPr>
          <w:rFonts w:ascii="Palatino Linotype" w:hAnsi="Palatino Linotype" w:cs="Arial"/>
          <w:i/>
          <w:sz w:val="22"/>
        </w:rPr>
        <w:t xml:space="preserve">” </w:t>
      </w:r>
    </w:p>
    <w:p w:rsidR="00EE174E" w:rsidRPr="008321E7" w:rsidRDefault="00EE174E" w:rsidP="00995794">
      <w:pPr>
        <w:spacing w:after="0" w:line="240" w:lineRule="auto"/>
        <w:ind w:left="851" w:right="901"/>
        <w:jc w:val="both"/>
        <w:rPr>
          <w:rFonts w:ascii="Palatino Linotype" w:hAnsi="Palatino Linotype"/>
          <w:sz w:val="22"/>
        </w:rPr>
      </w:pPr>
      <w:r w:rsidRPr="008321E7">
        <w:rPr>
          <w:rFonts w:ascii="Palatino Linotype" w:hAnsi="Palatino Linotype"/>
          <w:sz w:val="22"/>
        </w:rPr>
        <w:t>(Énfasis añadido)</w:t>
      </w:r>
    </w:p>
    <w:p w:rsidR="00EE174E" w:rsidRPr="008321E7" w:rsidRDefault="00EE174E" w:rsidP="00995794">
      <w:pPr>
        <w:spacing w:after="0" w:line="240" w:lineRule="auto"/>
        <w:ind w:left="851" w:right="901"/>
        <w:jc w:val="both"/>
        <w:rPr>
          <w:rFonts w:ascii="Palatino Linotype" w:hAnsi="Palatino Linotype" w:cs="Arial"/>
          <w:i/>
          <w:color w:val="000000"/>
          <w:lang w:eastAsia="es-MX"/>
        </w:rPr>
      </w:pPr>
    </w:p>
    <w:p w:rsidR="00EE174E" w:rsidRPr="008321E7" w:rsidRDefault="00EE174E" w:rsidP="00995794">
      <w:pPr>
        <w:spacing w:after="0" w:line="360" w:lineRule="auto"/>
        <w:jc w:val="both"/>
        <w:rPr>
          <w:rFonts w:ascii="Palatino Linotype" w:hAnsi="Palatino Linotype"/>
          <w:sz w:val="24"/>
          <w:szCs w:val="24"/>
        </w:rPr>
      </w:pPr>
      <w:r w:rsidRPr="008321E7">
        <w:rPr>
          <w:rFonts w:ascii="Palatino Linotype" w:hAnsi="Palatino Linotype"/>
          <w:sz w:val="24"/>
          <w:szCs w:val="24"/>
        </w:rPr>
        <w:t>Por su parte, la Constitución Política del Estado Libre y Soberano de México, en su artículo 5°, párrafos vigésimo, vigésimo primero y vigésimo segundo fracción I, dispone lo siguiente:</w:t>
      </w:r>
    </w:p>
    <w:p w:rsidR="00EE174E" w:rsidRPr="008321E7" w:rsidRDefault="00EE174E" w:rsidP="00995794">
      <w:pPr>
        <w:spacing w:after="0" w:line="240" w:lineRule="auto"/>
        <w:jc w:val="both"/>
        <w:rPr>
          <w:rFonts w:ascii="Palatino Linotype" w:hAnsi="Palatino Linotype"/>
          <w:sz w:val="24"/>
          <w:szCs w:val="24"/>
        </w:rPr>
      </w:pPr>
    </w:p>
    <w:p w:rsidR="00EE174E" w:rsidRPr="008321E7" w:rsidRDefault="00EE174E" w:rsidP="00995794">
      <w:pPr>
        <w:spacing w:after="0" w:line="240" w:lineRule="auto"/>
        <w:ind w:left="851" w:right="901"/>
        <w:jc w:val="both"/>
        <w:rPr>
          <w:rFonts w:ascii="Palatino Linotype" w:hAnsi="Palatino Linotype" w:cs="Arial"/>
          <w:b/>
          <w:i/>
          <w:sz w:val="22"/>
        </w:rPr>
      </w:pPr>
      <w:r w:rsidRPr="008321E7">
        <w:rPr>
          <w:rFonts w:ascii="Palatino Linotype" w:hAnsi="Palatino Linotype" w:cs="Arial"/>
          <w:i/>
          <w:sz w:val="22"/>
        </w:rPr>
        <w:t>“</w:t>
      </w:r>
      <w:r w:rsidRPr="008321E7">
        <w:rPr>
          <w:rFonts w:ascii="Palatino Linotype" w:hAnsi="Palatino Linotype" w:cs="Arial"/>
          <w:b/>
          <w:i/>
          <w:sz w:val="22"/>
        </w:rPr>
        <w:t xml:space="preserve">Artículo 5.  … </w:t>
      </w:r>
    </w:p>
    <w:p w:rsidR="00EE174E" w:rsidRPr="008321E7" w:rsidRDefault="00EE174E" w:rsidP="00995794">
      <w:pPr>
        <w:spacing w:after="0" w:line="240" w:lineRule="auto"/>
        <w:ind w:left="851" w:right="901"/>
        <w:jc w:val="both"/>
        <w:rPr>
          <w:rFonts w:ascii="Palatino Linotype" w:hAnsi="Palatino Linotype" w:cs="Arial"/>
          <w:i/>
          <w:sz w:val="22"/>
        </w:rPr>
      </w:pPr>
      <w:r w:rsidRPr="008321E7">
        <w:rPr>
          <w:rFonts w:ascii="Palatino Linotype" w:hAnsi="Palatino Linotype" w:cs="Arial"/>
          <w:i/>
          <w:sz w:val="22"/>
        </w:rPr>
        <w:t>. . .</w:t>
      </w:r>
    </w:p>
    <w:p w:rsidR="00EE174E" w:rsidRPr="008321E7" w:rsidRDefault="00EE174E" w:rsidP="00995794">
      <w:pPr>
        <w:spacing w:after="0" w:line="240" w:lineRule="auto"/>
        <w:ind w:left="851" w:right="901"/>
        <w:jc w:val="both"/>
        <w:rPr>
          <w:rFonts w:ascii="Palatino Linotype" w:hAnsi="Palatino Linotype" w:cs="Arial"/>
          <w:i/>
          <w:sz w:val="22"/>
        </w:rPr>
      </w:pPr>
      <w:r w:rsidRPr="008321E7">
        <w:rPr>
          <w:rFonts w:ascii="Palatino Linotype" w:hAnsi="Palatino Linotype" w:cs="Arial"/>
          <w:i/>
          <w:sz w:val="22"/>
        </w:rPr>
        <w:t xml:space="preserve">El derecho a la información será garantizado por el Estado. La ley establecerá las previsiones que permitan asegurar la protección, el respeto y la difusión de este derecho. </w:t>
      </w:r>
    </w:p>
    <w:p w:rsidR="00EE174E" w:rsidRPr="008321E7" w:rsidRDefault="00EE174E" w:rsidP="00995794">
      <w:pPr>
        <w:spacing w:after="0" w:line="240" w:lineRule="auto"/>
        <w:ind w:left="851" w:right="901"/>
        <w:jc w:val="both"/>
        <w:rPr>
          <w:rFonts w:ascii="Palatino Linotype" w:hAnsi="Palatino Linotype" w:cs="Arial"/>
          <w:i/>
          <w:sz w:val="22"/>
        </w:rPr>
      </w:pPr>
      <w:r w:rsidRPr="008321E7">
        <w:rPr>
          <w:rFonts w:ascii="Palatino Linotype" w:hAnsi="Palatino Linotype" w:cs="Arial"/>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EE174E" w:rsidRPr="008321E7" w:rsidRDefault="00EE174E" w:rsidP="00995794">
      <w:pPr>
        <w:spacing w:after="0" w:line="240" w:lineRule="auto"/>
        <w:ind w:left="851" w:right="901"/>
        <w:jc w:val="both"/>
        <w:rPr>
          <w:rFonts w:ascii="Palatino Linotype" w:hAnsi="Palatino Linotype" w:cs="Arial"/>
          <w:i/>
          <w:sz w:val="22"/>
        </w:rPr>
      </w:pPr>
      <w:r w:rsidRPr="008321E7">
        <w:rPr>
          <w:rFonts w:ascii="Palatino Linotype" w:hAnsi="Palatino Linotype" w:cs="Arial"/>
          <w:i/>
          <w:sz w:val="22"/>
        </w:rPr>
        <w:t>Este derecho se regirá por los principios y bases siguientes:</w:t>
      </w:r>
    </w:p>
    <w:p w:rsidR="00EE174E" w:rsidRPr="008321E7" w:rsidRDefault="00EE174E" w:rsidP="00995794">
      <w:pPr>
        <w:spacing w:after="0" w:line="240" w:lineRule="auto"/>
        <w:ind w:left="851" w:right="901"/>
        <w:jc w:val="both"/>
        <w:rPr>
          <w:rFonts w:ascii="Palatino Linotype" w:hAnsi="Palatino Linotype"/>
          <w:sz w:val="22"/>
        </w:rPr>
      </w:pPr>
      <w:r w:rsidRPr="008321E7">
        <w:rPr>
          <w:rFonts w:ascii="Palatino Linotype" w:hAnsi="Palatino Linotype" w:cs="Arial"/>
          <w:i/>
          <w:sz w:val="22"/>
        </w:rPr>
        <w:t xml:space="preserve">I. </w:t>
      </w:r>
      <w:r w:rsidRPr="008321E7">
        <w:rPr>
          <w:rFonts w:ascii="Palatino Linotype" w:hAnsi="Palatino Linotype" w:cs="Arial"/>
          <w:b/>
          <w:i/>
          <w:sz w:val="22"/>
          <w:u w:val="single"/>
        </w:rPr>
        <w:t>Toda la información en posesión de cualquier autoridad, entidad, órgano y organismos de los Poderes Ejecutivo, Legislativo y Judicial, órganos autónomos, partidos políticos, fideicomisos y fondos públicos estatales y municipales</w:t>
      </w:r>
      <w:r w:rsidRPr="008321E7">
        <w:rPr>
          <w:rFonts w:ascii="Palatino Linotype" w:hAnsi="Palatino Linotype" w:cs="Arial"/>
          <w:i/>
          <w:sz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w:t>
      </w:r>
      <w:r w:rsidRPr="008321E7">
        <w:rPr>
          <w:rFonts w:ascii="Palatino Linotype" w:hAnsi="Palatino Linotype" w:cs="Arial"/>
          <w:i/>
          <w:sz w:val="22"/>
        </w:rPr>
        <w:lastRenderedPageBreak/>
        <w:t>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8321E7">
        <w:rPr>
          <w:rFonts w:ascii="Palatino Linotype" w:hAnsi="Palatino Linotype"/>
          <w:sz w:val="22"/>
        </w:rPr>
        <w:t xml:space="preserve"> </w:t>
      </w:r>
    </w:p>
    <w:p w:rsidR="00EE174E" w:rsidRPr="008321E7" w:rsidRDefault="00EE174E" w:rsidP="00995794">
      <w:pPr>
        <w:spacing w:after="0" w:line="240" w:lineRule="auto"/>
        <w:ind w:left="851" w:right="901"/>
        <w:jc w:val="both"/>
        <w:rPr>
          <w:rFonts w:ascii="Palatino Linotype" w:hAnsi="Palatino Linotype"/>
          <w:sz w:val="22"/>
        </w:rPr>
      </w:pPr>
      <w:r w:rsidRPr="008321E7">
        <w:rPr>
          <w:rFonts w:ascii="Palatino Linotype" w:hAnsi="Palatino Linotype"/>
          <w:sz w:val="22"/>
        </w:rPr>
        <w:t>(Énfasis añadido)</w:t>
      </w:r>
    </w:p>
    <w:p w:rsidR="00EE174E" w:rsidRPr="008321E7" w:rsidRDefault="00EE174E" w:rsidP="00995794">
      <w:pPr>
        <w:spacing w:after="0" w:line="240" w:lineRule="auto"/>
        <w:ind w:left="851" w:right="901"/>
        <w:jc w:val="both"/>
        <w:rPr>
          <w:rFonts w:ascii="Palatino Linotype" w:hAnsi="Palatino Linotype" w:cs="Arial"/>
          <w:i/>
        </w:rPr>
      </w:pPr>
    </w:p>
    <w:p w:rsidR="00EE174E" w:rsidRPr="008321E7" w:rsidRDefault="00EE174E" w:rsidP="00995794">
      <w:pPr>
        <w:spacing w:after="0" w:line="360" w:lineRule="auto"/>
        <w:jc w:val="both"/>
        <w:rPr>
          <w:rFonts w:ascii="Palatino Linotype" w:hAnsi="Palatino Linotype"/>
          <w:sz w:val="24"/>
          <w:szCs w:val="24"/>
        </w:rPr>
      </w:pPr>
      <w:r w:rsidRPr="008321E7">
        <w:rPr>
          <w:rFonts w:ascii="Palatino Linotype" w:hAnsi="Palatino Linotype"/>
          <w:sz w:val="24"/>
          <w:szCs w:val="24"/>
        </w:rPr>
        <w:t>Asimismo, se tiene que la Ley de Transparencia y Acceso a la Información Pública del Estado de México y Municipios, prevé en su artículo 23, lo siguiente:</w:t>
      </w:r>
    </w:p>
    <w:p w:rsidR="00EE174E" w:rsidRPr="008321E7" w:rsidRDefault="00EE174E" w:rsidP="00995794">
      <w:pPr>
        <w:spacing w:after="0" w:line="240" w:lineRule="auto"/>
        <w:jc w:val="both"/>
        <w:rPr>
          <w:rFonts w:ascii="Palatino Linotype" w:hAnsi="Palatino Linotype"/>
        </w:rPr>
      </w:pPr>
    </w:p>
    <w:p w:rsidR="00EE174E" w:rsidRPr="008321E7" w:rsidRDefault="00EE174E" w:rsidP="00995794">
      <w:pPr>
        <w:spacing w:after="0" w:line="240" w:lineRule="auto"/>
        <w:ind w:left="851" w:right="901"/>
        <w:jc w:val="both"/>
        <w:rPr>
          <w:rFonts w:ascii="Palatino Linotype" w:hAnsi="Palatino Linotype" w:cs="Arial"/>
          <w:i/>
          <w:sz w:val="22"/>
        </w:rPr>
      </w:pPr>
      <w:r w:rsidRPr="008321E7">
        <w:rPr>
          <w:rFonts w:ascii="Palatino Linotype" w:hAnsi="Palatino Linotype" w:cs="Arial"/>
          <w:i/>
          <w:sz w:val="22"/>
        </w:rPr>
        <w:t>“</w:t>
      </w:r>
      <w:r w:rsidRPr="008321E7">
        <w:rPr>
          <w:rFonts w:ascii="Palatino Linotype" w:hAnsi="Palatino Linotype" w:cs="Arial"/>
          <w:b/>
          <w:i/>
          <w:sz w:val="22"/>
        </w:rPr>
        <w:t>Artículo 23.</w:t>
      </w:r>
      <w:r w:rsidRPr="008321E7">
        <w:rPr>
          <w:rFonts w:ascii="Palatino Linotype" w:hAnsi="Palatino Linotype" w:cs="Arial"/>
          <w:i/>
          <w:sz w:val="22"/>
        </w:rPr>
        <w:t xml:space="preserve"> Son sujetos obligados a transparentar y permitir el acceso a su información y proteger los datos personales que obren en su poder:</w:t>
      </w:r>
    </w:p>
    <w:p w:rsidR="009E4D8B" w:rsidRPr="008321E7" w:rsidRDefault="009E4D8B" w:rsidP="00995794">
      <w:pPr>
        <w:spacing w:after="0" w:line="240" w:lineRule="auto"/>
        <w:ind w:left="851" w:right="901"/>
        <w:jc w:val="both"/>
        <w:rPr>
          <w:rFonts w:ascii="Palatino Linotype" w:hAnsi="Palatino Linotype" w:cs="Arial"/>
          <w:i/>
          <w:sz w:val="22"/>
        </w:rPr>
      </w:pPr>
    </w:p>
    <w:p w:rsidR="00EE174E" w:rsidRPr="008321E7" w:rsidRDefault="00EE174E" w:rsidP="00995794">
      <w:pPr>
        <w:spacing w:after="0" w:line="240" w:lineRule="auto"/>
        <w:ind w:left="851" w:right="901"/>
        <w:jc w:val="both"/>
        <w:rPr>
          <w:rFonts w:ascii="Palatino Linotype" w:hAnsi="Palatino Linotype" w:cs="Arial"/>
          <w:i/>
          <w:sz w:val="22"/>
        </w:rPr>
      </w:pPr>
      <w:r w:rsidRPr="008321E7">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rsidR="00EE174E" w:rsidRPr="008321E7" w:rsidRDefault="00EE174E" w:rsidP="00995794">
      <w:pPr>
        <w:spacing w:after="0" w:line="240" w:lineRule="auto"/>
        <w:ind w:left="851" w:right="901"/>
        <w:jc w:val="both"/>
        <w:rPr>
          <w:rFonts w:ascii="Palatino Linotype" w:hAnsi="Palatino Linotype" w:cs="Arial"/>
          <w:i/>
          <w:sz w:val="22"/>
        </w:rPr>
      </w:pPr>
      <w:r w:rsidRPr="008321E7">
        <w:rPr>
          <w:rFonts w:ascii="Palatino Linotype" w:hAnsi="Palatino Linotype" w:cs="Arial"/>
          <w:i/>
          <w:sz w:val="22"/>
        </w:rPr>
        <w:t>II. El Poder Legislativo del Estado, los organismos, órganos y entidades de la Legislatura y sus dependencias;</w:t>
      </w:r>
    </w:p>
    <w:p w:rsidR="00EE174E" w:rsidRPr="008321E7" w:rsidRDefault="00EE174E" w:rsidP="00995794">
      <w:pPr>
        <w:spacing w:after="0" w:line="240" w:lineRule="auto"/>
        <w:ind w:left="851" w:right="901"/>
        <w:jc w:val="both"/>
        <w:rPr>
          <w:rFonts w:ascii="Palatino Linotype" w:hAnsi="Palatino Linotype" w:cs="Arial"/>
          <w:i/>
          <w:sz w:val="22"/>
        </w:rPr>
      </w:pPr>
      <w:r w:rsidRPr="008321E7">
        <w:rPr>
          <w:rFonts w:ascii="Palatino Linotype" w:hAnsi="Palatino Linotype" w:cs="Arial"/>
          <w:i/>
          <w:sz w:val="22"/>
        </w:rPr>
        <w:t>III. El Poder Judicial, sus organismos, órganos y entidades, así como el Consejo de la Judicatura del Estado;</w:t>
      </w:r>
    </w:p>
    <w:p w:rsidR="00EE174E" w:rsidRPr="008321E7" w:rsidRDefault="00EE174E" w:rsidP="00995794">
      <w:pPr>
        <w:spacing w:after="0" w:line="240" w:lineRule="auto"/>
        <w:ind w:left="851" w:right="901"/>
        <w:jc w:val="both"/>
        <w:rPr>
          <w:rFonts w:ascii="Palatino Linotype" w:hAnsi="Palatino Linotype" w:cs="Arial"/>
          <w:b/>
          <w:i/>
          <w:sz w:val="22"/>
        </w:rPr>
      </w:pPr>
      <w:r w:rsidRPr="008321E7">
        <w:rPr>
          <w:rFonts w:ascii="Palatino Linotype" w:hAnsi="Palatino Linotype" w:cs="Arial"/>
          <w:b/>
          <w:i/>
          <w:sz w:val="22"/>
        </w:rPr>
        <w:t>IV. Los ayuntamientos y las dependencias, organismos, órganos y entidades de la administración municipal;</w:t>
      </w:r>
    </w:p>
    <w:p w:rsidR="00EE174E" w:rsidRPr="008321E7" w:rsidRDefault="00EE174E" w:rsidP="00995794">
      <w:pPr>
        <w:spacing w:after="0" w:line="240" w:lineRule="auto"/>
        <w:ind w:left="851" w:right="901"/>
        <w:jc w:val="both"/>
        <w:rPr>
          <w:rFonts w:ascii="Palatino Linotype" w:hAnsi="Palatino Linotype" w:cs="Arial"/>
          <w:i/>
          <w:sz w:val="22"/>
        </w:rPr>
      </w:pPr>
      <w:r w:rsidRPr="008321E7">
        <w:rPr>
          <w:rFonts w:ascii="Palatino Linotype" w:hAnsi="Palatino Linotype" w:cs="Arial"/>
          <w:i/>
          <w:sz w:val="22"/>
        </w:rPr>
        <w:t>V. Los órganos autónomos;</w:t>
      </w:r>
    </w:p>
    <w:p w:rsidR="00EE174E" w:rsidRPr="008321E7" w:rsidRDefault="00EE174E" w:rsidP="00995794">
      <w:pPr>
        <w:spacing w:after="0" w:line="240" w:lineRule="auto"/>
        <w:ind w:left="851" w:right="901"/>
        <w:jc w:val="both"/>
        <w:rPr>
          <w:rFonts w:ascii="Palatino Linotype" w:hAnsi="Palatino Linotype" w:cs="Arial"/>
          <w:i/>
          <w:sz w:val="22"/>
        </w:rPr>
      </w:pPr>
      <w:r w:rsidRPr="008321E7">
        <w:rPr>
          <w:rFonts w:ascii="Palatino Linotype" w:hAnsi="Palatino Linotype" w:cs="Arial"/>
          <w:i/>
          <w:sz w:val="22"/>
        </w:rPr>
        <w:t>VI. Los tribunales administrativos y autoridades jurisdiccionales en materia laboral;</w:t>
      </w:r>
    </w:p>
    <w:p w:rsidR="00EE174E" w:rsidRPr="008321E7" w:rsidRDefault="00EE174E" w:rsidP="00995794">
      <w:pPr>
        <w:spacing w:after="0" w:line="240" w:lineRule="auto"/>
        <w:ind w:left="851" w:right="901"/>
        <w:jc w:val="both"/>
        <w:rPr>
          <w:rFonts w:ascii="Palatino Linotype" w:hAnsi="Palatino Linotype" w:cs="Arial"/>
          <w:i/>
          <w:sz w:val="22"/>
        </w:rPr>
      </w:pPr>
      <w:r w:rsidRPr="008321E7">
        <w:rPr>
          <w:rFonts w:ascii="Palatino Linotype" w:hAnsi="Palatino Linotype" w:cs="Arial"/>
          <w:i/>
          <w:sz w:val="22"/>
        </w:rPr>
        <w:t>VII. Los partidos políticos y agrupaciones políticas, en los términos de las disposiciones aplicables;</w:t>
      </w:r>
    </w:p>
    <w:p w:rsidR="00EE174E" w:rsidRPr="008321E7" w:rsidRDefault="00EE174E" w:rsidP="00995794">
      <w:pPr>
        <w:spacing w:after="0" w:line="240" w:lineRule="auto"/>
        <w:ind w:left="851" w:right="901"/>
        <w:jc w:val="both"/>
        <w:rPr>
          <w:rFonts w:ascii="Palatino Linotype" w:hAnsi="Palatino Linotype" w:cs="Arial"/>
          <w:i/>
          <w:sz w:val="22"/>
        </w:rPr>
      </w:pPr>
      <w:r w:rsidRPr="008321E7">
        <w:rPr>
          <w:rFonts w:ascii="Palatino Linotype" w:hAnsi="Palatino Linotype" w:cs="Arial"/>
          <w:i/>
          <w:sz w:val="22"/>
        </w:rPr>
        <w:t>VIII. Los fideicomisos y fondos públicos que cuenten con financiamiento público, parcial o total, o con participación de entidades de gobierno;</w:t>
      </w:r>
    </w:p>
    <w:p w:rsidR="00EE174E" w:rsidRPr="008321E7" w:rsidRDefault="00EE174E" w:rsidP="00995794">
      <w:pPr>
        <w:spacing w:after="0" w:line="240" w:lineRule="auto"/>
        <w:ind w:left="851" w:right="901"/>
        <w:jc w:val="both"/>
        <w:rPr>
          <w:rFonts w:ascii="Palatino Linotype" w:hAnsi="Palatino Linotype" w:cs="Arial"/>
          <w:i/>
          <w:sz w:val="22"/>
        </w:rPr>
      </w:pPr>
      <w:r w:rsidRPr="008321E7">
        <w:rPr>
          <w:rFonts w:ascii="Palatino Linotype" w:hAnsi="Palatino Linotype" w:cs="Arial"/>
          <w:i/>
          <w:sz w:val="22"/>
        </w:rPr>
        <w:t>IX. Los sindicatos que reciban y/o ejerzan recursos públicos en el ámbito estatal y municipal;</w:t>
      </w:r>
    </w:p>
    <w:p w:rsidR="00EE174E" w:rsidRPr="008321E7" w:rsidRDefault="00EE174E" w:rsidP="00995794">
      <w:pPr>
        <w:spacing w:after="0" w:line="240" w:lineRule="auto"/>
        <w:ind w:left="851" w:right="901"/>
        <w:jc w:val="both"/>
        <w:rPr>
          <w:rFonts w:ascii="Palatino Linotype" w:hAnsi="Palatino Linotype" w:cs="Arial"/>
          <w:i/>
          <w:sz w:val="22"/>
        </w:rPr>
      </w:pPr>
      <w:r w:rsidRPr="008321E7">
        <w:rPr>
          <w:rFonts w:ascii="Palatino Linotype" w:hAnsi="Palatino Linotype" w:cs="Arial"/>
          <w:i/>
          <w:sz w:val="22"/>
        </w:rPr>
        <w:t>X. Cualquier persona física o jurídico colectiva que reciba y ejerza recursos públicos en el ámbito estatal o municipal; y</w:t>
      </w:r>
    </w:p>
    <w:p w:rsidR="00EE174E" w:rsidRPr="008321E7" w:rsidRDefault="00EE174E" w:rsidP="00995794">
      <w:pPr>
        <w:spacing w:after="0" w:line="240" w:lineRule="auto"/>
        <w:ind w:left="851" w:right="901"/>
        <w:jc w:val="both"/>
        <w:rPr>
          <w:rFonts w:ascii="Palatino Linotype" w:hAnsi="Palatino Linotype" w:cs="Arial"/>
          <w:i/>
          <w:sz w:val="22"/>
        </w:rPr>
      </w:pPr>
      <w:r w:rsidRPr="008321E7">
        <w:rPr>
          <w:rFonts w:ascii="Palatino Linotype" w:hAnsi="Palatino Linotype" w:cs="Arial"/>
          <w:i/>
          <w:sz w:val="22"/>
        </w:rPr>
        <w:t>XI. Cualquier otra autoridad, entidad, órgano u organismo de los poderes estatal o municipal, que reciba recursos públicos.</w:t>
      </w:r>
    </w:p>
    <w:p w:rsidR="009E4D8B" w:rsidRPr="008321E7" w:rsidRDefault="009E4D8B" w:rsidP="00995794">
      <w:pPr>
        <w:spacing w:after="0" w:line="240" w:lineRule="auto"/>
        <w:ind w:left="851" w:right="901"/>
        <w:jc w:val="both"/>
        <w:rPr>
          <w:rFonts w:ascii="Palatino Linotype" w:hAnsi="Palatino Linotype" w:cs="Arial"/>
          <w:b/>
          <w:i/>
          <w:sz w:val="22"/>
        </w:rPr>
      </w:pPr>
    </w:p>
    <w:p w:rsidR="00EE174E" w:rsidRPr="008321E7" w:rsidRDefault="00EE174E" w:rsidP="00995794">
      <w:pPr>
        <w:spacing w:after="0" w:line="240" w:lineRule="auto"/>
        <w:ind w:left="851" w:right="901"/>
        <w:jc w:val="both"/>
        <w:rPr>
          <w:rFonts w:ascii="Palatino Linotype" w:hAnsi="Palatino Linotype" w:cs="Arial"/>
          <w:b/>
          <w:i/>
          <w:sz w:val="22"/>
        </w:rPr>
      </w:pPr>
      <w:r w:rsidRPr="008321E7">
        <w:rPr>
          <w:rFonts w:ascii="Palatino Linotype" w:hAnsi="Palatino Linotype" w:cs="Arial"/>
          <w:b/>
          <w:i/>
          <w:sz w:val="22"/>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9E4D8B" w:rsidRPr="008321E7" w:rsidRDefault="009E4D8B" w:rsidP="00995794">
      <w:pPr>
        <w:spacing w:after="0" w:line="240" w:lineRule="auto"/>
        <w:ind w:left="851" w:right="901"/>
        <w:jc w:val="both"/>
        <w:rPr>
          <w:rFonts w:ascii="Palatino Linotype" w:hAnsi="Palatino Linotype" w:cs="Arial"/>
          <w:b/>
          <w:i/>
          <w:sz w:val="22"/>
        </w:rPr>
      </w:pPr>
    </w:p>
    <w:p w:rsidR="00EE174E" w:rsidRPr="008321E7" w:rsidRDefault="00EE174E" w:rsidP="00995794">
      <w:pPr>
        <w:spacing w:after="0" w:line="240" w:lineRule="auto"/>
        <w:ind w:left="851" w:right="901"/>
        <w:jc w:val="both"/>
        <w:rPr>
          <w:rFonts w:ascii="Palatino Linotype" w:hAnsi="Palatino Linotype" w:cs="Arial"/>
          <w:b/>
          <w:i/>
          <w:sz w:val="22"/>
        </w:rPr>
      </w:pPr>
      <w:r w:rsidRPr="008321E7">
        <w:rPr>
          <w:rFonts w:ascii="Palatino Linotype" w:hAnsi="Palatino Linotype" w:cs="Arial"/>
          <w:b/>
          <w:i/>
          <w:sz w:val="22"/>
        </w:rPr>
        <w:t>Los servidores públicos deberán transparentar sus acciones así como garantizar y respetar el derecho de acceso a la información pública.</w:t>
      </w:r>
      <w:r w:rsidR="009E4D8B" w:rsidRPr="008321E7">
        <w:rPr>
          <w:rFonts w:ascii="Palatino Linotype" w:hAnsi="Palatino Linotype" w:cs="Arial"/>
          <w:b/>
          <w:i/>
          <w:sz w:val="22"/>
        </w:rPr>
        <w:t>”</w:t>
      </w:r>
    </w:p>
    <w:p w:rsidR="00EE174E" w:rsidRPr="008321E7" w:rsidRDefault="00EE174E" w:rsidP="00995794">
      <w:pPr>
        <w:spacing w:after="0" w:line="240" w:lineRule="auto"/>
        <w:ind w:left="851" w:right="901"/>
        <w:jc w:val="both"/>
        <w:rPr>
          <w:rFonts w:ascii="Palatino Linotype" w:hAnsi="Palatino Linotype" w:cs="Arial"/>
          <w:i/>
          <w:sz w:val="22"/>
        </w:rPr>
      </w:pPr>
      <w:r w:rsidRPr="008321E7">
        <w:rPr>
          <w:rFonts w:ascii="Palatino Linotype" w:hAnsi="Palatino Linotype" w:cs="Arial"/>
          <w:i/>
          <w:sz w:val="22"/>
        </w:rPr>
        <w:t>(Énfasis añadido)</w:t>
      </w:r>
    </w:p>
    <w:p w:rsidR="00EE174E" w:rsidRPr="008321E7" w:rsidRDefault="00EE174E" w:rsidP="00995794">
      <w:pPr>
        <w:spacing w:after="0" w:line="240" w:lineRule="auto"/>
        <w:ind w:left="851" w:right="901"/>
        <w:jc w:val="both"/>
        <w:rPr>
          <w:rFonts w:ascii="Palatino Linotype" w:hAnsi="Palatino Linotype" w:cs="Arial"/>
          <w:i/>
        </w:rPr>
      </w:pPr>
    </w:p>
    <w:p w:rsidR="00FF29D8" w:rsidRPr="008321E7" w:rsidRDefault="00EE174E" w:rsidP="00995794">
      <w:pPr>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8321E7">
        <w:rPr>
          <w:rFonts w:ascii="Palatino Linotype" w:eastAsia="Times New Roman" w:hAnsi="Palatino Linotype" w:cs="Arial"/>
          <w:sz w:val="24"/>
          <w:szCs w:val="24"/>
          <w:lang w:val="es-ES"/>
        </w:rPr>
        <w:t>D</w:t>
      </w:r>
      <w:r w:rsidR="00BA7747" w:rsidRPr="008321E7">
        <w:rPr>
          <w:rFonts w:ascii="Palatino Linotype" w:eastAsia="Times New Roman" w:hAnsi="Palatino Linotype" w:cs="Arial"/>
          <w:sz w:val="24"/>
          <w:szCs w:val="24"/>
          <w:lang w:val="es-ES"/>
        </w:rPr>
        <w:t xml:space="preserve">e los preceptos legales citados, </w:t>
      </w:r>
      <w:r w:rsidRPr="008321E7">
        <w:rPr>
          <w:rFonts w:ascii="Palatino Linotype" w:eastAsia="Times New Roman" w:hAnsi="Palatino Linotype" w:cs="Arial"/>
          <w:sz w:val="24"/>
          <w:szCs w:val="24"/>
          <w:lang w:val="es-ES"/>
        </w:rPr>
        <w:t>se establece que los Ayuntamientos se encuentran obligados a docume</w:t>
      </w:r>
      <w:r w:rsidR="00BA7747" w:rsidRPr="008321E7">
        <w:rPr>
          <w:rFonts w:ascii="Palatino Linotype" w:eastAsia="Times New Roman" w:hAnsi="Palatino Linotype" w:cs="Arial"/>
          <w:sz w:val="24"/>
          <w:szCs w:val="24"/>
          <w:lang w:val="es-ES"/>
        </w:rPr>
        <w:t xml:space="preserve">ntar y transparentar su actuar; así como, </w:t>
      </w:r>
      <w:r w:rsidRPr="008321E7">
        <w:rPr>
          <w:rFonts w:ascii="Palatino Linotype" w:eastAsia="Times New Roman" w:hAnsi="Palatino Linotype" w:cs="Arial"/>
          <w:sz w:val="24"/>
          <w:szCs w:val="24"/>
          <w:lang w:val="es-ES"/>
        </w:rPr>
        <w:t>a permitir el acceso a la información que genere</w:t>
      </w:r>
      <w:r w:rsidR="00BA7747" w:rsidRPr="008321E7">
        <w:rPr>
          <w:rFonts w:ascii="Palatino Linotype" w:eastAsia="Times New Roman" w:hAnsi="Palatino Linotype" w:cs="Arial"/>
          <w:sz w:val="24"/>
          <w:szCs w:val="24"/>
          <w:lang w:val="es-ES"/>
        </w:rPr>
        <w:t xml:space="preserve">n, posean o administren; de ahí, </w:t>
      </w:r>
      <w:r w:rsidRPr="008321E7">
        <w:rPr>
          <w:rFonts w:ascii="Palatino Linotype" w:eastAsia="Times New Roman" w:hAnsi="Palatino Linotype" w:cs="Arial"/>
          <w:sz w:val="24"/>
          <w:szCs w:val="24"/>
          <w:lang w:val="es-ES"/>
        </w:rPr>
        <w:t>que la Ley de la materia delimita perfectamente los alcances de las obligaciones que corresponden a los Ayuntamientos</w:t>
      </w:r>
      <w:r w:rsidR="00FF29D8" w:rsidRPr="008321E7">
        <w:rPr>
          <w:rFonts w:ascii="Palatino Linotype" w:eastAsia="Times New Roman" w:hAnsi="Palatino Linotype" w:cs="Arial"/>
          <w:sz w:val="24"/>
          <w:szCs w:val="24"/>
          <w:lang w:val="es-ES"/>
        </w:rPr>
        <w:t>.</w:t>
      </w:r>
      <w:r w:rsidRPr="008321E7">
        <w:rPr>
          <w:rFonts w:ascii="Palatino Linotype" w:eastAsia="Times New Roman" w:hAnsi="Palatino Linotype" w:cs="Arial"/>
          <w:sz w:val="24"/>
          <w:szCs w:val="24"/>
          <w:lang w:val="es-ES"/>
        </w:rPr>
        <w:t xml:space="preserve"> </w:t>
      </w:r>
    </w:p>
    <w:p w:rsidR="00FF29D8" w:rsidRPr="008321E7" w:rsidRDefault="00FF29D8" w:rsidP="00995794">
      <w:pPr>
        <w:autoSpaceDE w:val="0"/>
        <w:autoSpaceDN w:val="0"/>
        <w:adjustRightInd w:val="0"/>
        <w:spacing w:after="0" w:line="360" w:lineRule="auto"/>
        <w:ind w:right="51"/>
        <w:jc w:val="both"/>
        <w:rPr>
          <w:rFonts w:ascii="Palatino Linotype" w:eastAsia="Times New Roman" w:hAnsi="Palatino Linotype" w:cs="Arial"/>
          <w:sz w:val="24"/>
          <w:szCs w:val="24"/>
          <w:lang w:val="es-ES"/>
        </w:rPr>
      </w:pPr>
    </w:p>
    <w:p w:rsidR="007A1A77" w:rsidRPr="008321E7" w:rsidRDefault="007A1A77" w:rsidP="00995794">
      <w:pPr>
        <w:autoSpaceDE w:val="0"/>
        <w:autoSpaceDN w:val="0"/>
        <w:adjustRightInd w:val="0"/>
        <w:spacing w:after="0" w:line="360" w:lineRule="auto"/>
        <w:ind w:right="51"/>
        <w:jc w:val="both"/>
        <w:rPr>
          <w:rFonts w:ascii="Palatino Linotype" w:hAnsi="Palatino Linotype" w:cs="Arial"/>
          <w:sz w:val="24"/>
          <w:szCs w:val="24"/>
        </w:rPr>
      </w:pPr>
      <w:r w:rsidRPr="008321E7">
        <w:rPr>
          <w:rFonts w:ascii="Palatino Linotype" w:eastAsia="Times New Roman" w:hAnsi="Palatino Linotype" w:cs="Arial"/>
          <w:sz w:val="24"/>
          <w:szCs w:val="24"/>
          <w:lang w:val="es-ES"/>
        </w:rPr>
        <w:t xml:space="preserve">En este orden de ideas, es importante </w:t>
      </w:r>
      <w:r w:rsidRPr="008321E7">
        <w:rPr>
          <w:rFonts w:ascii="Palatino Linotype" w:hAnsi="Palatino Linotype" w:cs="Arial"/>
          <w:sz w:val="24"/>
          <w:szCs w:val="24"/>
        </w:rPr>
        <w:t>señalar que el artículo 4, párrafo segundo de la Ley de Transparencia y Acceso a la Información Pública de</w:t>
      </w:r>
      <w:r w:rsidR="00BA7747" w:rsidRPr="008321E7">
        <w:rPr>
          <w:rFonts w:ascii="Palatino Linotype" w:hAnsi="Palatino Linotype" w:cs="Arial"/>
          <w:sz w:val="24"/>
          <w:szCs w:val="24"/>
        </w:rPr>
        <w:t>l Estado de México y Municipios</w:t>
      </w:r>
      <w:r w:rsidRPr="008321E7">
        <w:rPr>
          <w:rFonts w:ascii="Palatino Linotype" w:hAnsi="Palatino Linotype" w:cs="Arial"/>
          <w:sz w:val="24"/>
          <w:szCs w:val="24"/>
        </w:rPr>
        <w:t xml:space="preserve"> dispone:</w:t>
      </w:r>
    </w:p>
    <w:p w:rsidR="007A1A77" w:rsidRPr="008321E7" w:rsidRDefault="007A1A77" w:rsidP="00995794">
      <w:pPr>
        <w:spacing w:after="0" w:line="240" w:lineRule="auto"/>
        <w:jc w:val="both"/>
        <w:rPr>
          <w:rFonts w:ascii="Palatino Linotype" w:hAnsi="Palatino Linotype" w:cs="Arial"/>
          <w:sz w:val="24"/>
          <w:szCs w:val="24"/>
        </w:rPr>
      </w:pPr>
    </w:p>
    <w:p w:rsidR="007A1A77" w:rsidRPr="008321E7" w:rsidRDefault="007A1A77" w:rsidP="00995794">
      <w:pPr>
        <w:spacing w:after="0" w:line="240" w:lineRule="auto"/>
        <w:ind w:left="851" w:right="901"/>
        <w:jc w:val="both"/>
        <w:rPr>
          <w:rFonts w:ascii="Palatino Linotype" w:hAnsi="Palatino Linotype" w:cs="Arial"/>
          <w:i/>
          <w:color w:val="000000"/>
          <w:sz w:val="22"/>
          <w:szCs w:val="22"/>
        </w:rPr>
      </w:pPr>
      <w:r w:rsidRPr="008321E7">
        <w:rPr>
          <w:rFonts w:ascii="Palatino Linotype" w:hAnsi="Palatino Linotype" w:cs="Arial"/>
          <w:i/>
          <w:sz w:val="22"/>
          <w:szCs w:val="22"/>
        </w:rPr>
        <w:t>“</w:t>
      </w:r>
      <w:r w:rsidRPr="008321E7">
        <w:rPr>
          <w:rFonts w:ascii="Palatino Linotype" w:hAnsi="Palatino Linotype" w:cs="Arial"/>
          <w:b/>
          <w:i/>
          <w:color w:val="000000"/>
          <w:sz w:val="22"/>
          <w:szCs w:val="22"/>
        </w:rPr>
        <w:t xml:space="preserve">Artículo 4. </w:t>
      </w:r>
      <w:r w:rsidRPr="008321E7">
        <w:rPr>
          <w:rFonts w:ascii="Palatino Linotype" w:hAnsi="Palatino Linotype" w:cs="Arial"/>
          <w:i/>
          <w:color w:val="000000"/>
          <w:sz w:val="22"/>
          <w:szCs w:val="22"/>
        </w:rPr>
        <w:t xml:space="preserve">… </w:t>
      </w:r>
    </w:p>
    <w:p w:rsidR="009E4D8B" w:rsidRPr="008321E7" w:rsidRDefault="007A1A77" w:rsidP="009E4D8B">
      <w:pPr>
        <w:spacing w:after="0" w:line="240" w:lineRule="auto"/>
        <w:ind w:left="851" w:right="901"/>
        <w:jc w:val="both"/>
        <w:rPr>
          <w:rFonts w:ascii="Palatino Linotype" w:hAnsi="Palatino Linotype" w:cs="Arial"/>
          <w:i/>
          <w:color w:val="000000"/>
          <w:sz w:val="22"/>
          <w:szCs w:val="22"/>
        </w:rPr>
      </w:pPr>
      <w:r w:rsidRPr="008321E7">
        <w:rPr>
          <w:rFonts w:ascii="Palatino Linotype" w:hAnsi="Palatino Linotype" w:cs="Arial"/>
          <w:i/>
          <w:color w:val="000000"/>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w:t>
      </w:r>
      <w:r w:rsidR="009E4D8B" w:rsidRPr="008321E7">
        <w:rPr>
          <w:rFonts w:ascii="Palatino Linotype" w:hAnsi="Palatino Linotype" w:cs="Arial"/>
          <w:i/>
          <w:color w:val="000000"/>
          <w:sz w:val="22"/>
          <w:szCs w:val="22"/>
        </w:rPr>
        <w:t xml:space="preserve">arias previstas por esta Ley.  </w:t>
      </w:r>
    </w:p>
    <w:p w:rsidR="007A1A77" w:rsidRPr="008321E7" w:rsidRDefault="007A1A77" w:rsidP="009E4D8B">
      <w:pPr>
        <w:spacing w:after="0" w:line="240" w:lineRule="auto"/>
        <w:ind w:left="851" w:right="901"/>
        <w:jc w:val="both"/>
        <w:rPr>
          <w:rFonts w:ascii="Palatino Linotype" w:hAnsi="Palatino Linotype" w:cs="Arial"/>
          <w:i/>
          <w:color w:val="000000"/>
          <w:sz w:val="22"/>
          <w:szCs w:val="22"/>
        </w:rPr>
      </w:pPr>
      <w:r w:rsidRPr="008321E7">
        <w:rPr>
          <w:rFonts w:ascii="Palatino Linotype" w:hAnsi="Palatino Linotype" w:cs="Arial"/>
          <w:i/>
          <w:color w:val="000000"/>
          <w:sz w:val="22"/>
          <w:szCs w:val="22"/>
        </w:rPr>
        <w:t xml:space="preserve"> </w:t>
      </w:r>
      <w:r w:rsidRPr="008321E7">
        <w:rPr>
          <w:rFonts w:ascii="Palatino Linotype" w:hAnsi="Palatino Linotype" w:cs="Arial"/>
          <w:i/>
          <w:sz w:val="22"/>
          <w:szCs w:val="22"/>
        </w:rPr>
        <w:t>...”</w:t>
      </w:r>
    </w:p>
    <w:p w:rsidR="007A1A77" w:rsidRPr="008321E7" w:rsidRDefault="007A1A77" w:rsidP="00995794">
      <w:pPr>
        <w:spacing w:after="0" w:line="240" w:lineRule="auto"/>
        <w:ind w:left="851" w:right="901"/>
        <w:jc w:val="both"/>
        <w:rPr>
          <w:rFonts w:ascii="Palatino Linotype" w:hAnsi="Palatino Linotype" w:cs="Arial"/>
          <w:sz w:val="24"/>
        </w:rPr>
      </w:pPr>
      <w:r w:rsidRPr="008321E7">
        <w:rPr>
          <w:rFonts w:ascii="Palatino Linotype" w:hAnsi="Palatino Linotype" w:cs="Arial"/>
          <w:sz w:val="24"/>
        </w:rPr>
        <w:t xml:space="preserve"> </w:t>
      </w:r>
    </w:p>
    <w:p w:rsidR="007A1A77" w:rsidRPr="008321E7" w:rsidRDefault="007A1A77" w:rsidP="00995794">
      <w:pPr>
        <w:spacing w:after="0" w:line="360" w:lineRule="auto"/>
        <w:jc w:val="both"/>
        <w:rPr>
          <w:rFonts w:ascii="Palatino Linotype" w:hAnsi="Palatino Linotype" w:cs="Arial"/>
          <w:i/>
          <w:sz w:val="24"/>
          <w:szCs w:val="24"/>
        </w:rPr>
      </w:pPr>
      <w:r w:rsidRPr="008321E7">
        <w:rPr>
          <w:rFonts w:ascii="Palatino Linotype" w:hAnsi="Palatino Linotype" w:cs="Arial"/>
          <w:sz w:val="24"/>
          <w:szCs w:val="24"/>
        </w:rPr>
        <w:lastRenderedPageBreak/>
        <w:t>Del precep</w:t>
      </w:r>
      <w:r w:rsidR="00BA7747" w:rsidRPr="008321E7">
        <w:rPr>
          <w:rFonts w:ascii="Palatino Linotype" w:hAnsi="Palatino Linotype" w:cs="Arial"/>
          <w:sz w:val="24"/>
          <w:szCs w:val="24"/>
        </w:rPr>
        <w:t>to legal invocado, se desprende</w:t>
      </w:r>
      <w:r w:rsidRPr="008321E7">
        <w:rPr>
          <w:rFonts w:ascii="Palatino Linotype" w:hAnsi="Palatino Linotype" w:cs="Arial"/>
          <w:sz w:val="24"/>
          <w:szCs w:val="24"/>
        </w:rPr>
        <w:t xml:space="preserve"> que la información generada, obtenida, adquirida, transmitida, administrada o en posesión de los Sujetos Obligados, será accesible de manera permanente a cualquier persona, privilegiando el principio de máxima publicidad de la información.</w:t>
      </w:r>
    </w:p>
    <w:p w:rsidR="007A1A77" w:rsidRPr="008321E7" w:rsidRDefault="007A1A77" w:rsidP="00995794">
      <w:pPr>
        <w:spacing w:after="0" w:line="360" w:lineRule="auto"/>
        <w:ind w:right="425"/>
        <w:jc w:val="both"/>
        <w:rPr>
          <w:rFonts w:ascii="Palatino Linotype" w:hAnsi="Palatino Linotype" w:cs="Arial"/>
          <w:b/>
          <w:i/>
          <w:sz w:val="24"/>
        </w:rPr>
      </w:pPr>
    </w:p>
    <w:p w:rsidR="007A1A77" w:rsidRPr="008321E7" w:rsidRDefault="007A1A77" w:rsidP="00995794">
      <w:pPr>
        <w:spacing w:after="0" w:line="360" w:lineRule="auto"/>
        <w:jc w:val="both"/>
        <w:rPr>
          <w:rFonts w:ascii="Palatino Linotype" w:hAnsi="Palatino Linotype" w:cs="Arial"/>
          <w:sz w:val="24"/>
        </w:rPr>
      </w:pPr>
      <w:r w:rsidRPr="008321E7">
        <w:rPr>
          <w:rFonts w:ascii="Palatino Linotype" w:hAnsi="Palatino Linotype" w:cs="Arial"/>
          <w:sz w:val="24"/>
        </w:rPr>
        <w:t xml:space="preserve">Por su parte, el artículo 12 de la Ley de la materia establece que los Sujetos Obligados sólo proporcionarán la información que generen, recopilen, administren, manejen, </w:t>
      </w:r>
      <w:r w:rsidR="00BA7747" w:rsidRPr="008321E7">
        <w:rPr>
          <w:rFonts w:ascii="Palatino Linotype" w:hAnsi="Palatino Linotype" w:cs="Arial"/>
          <w:sz w:val="24"/>
        </w:rPr>
        <w:t xml:space="preserve">procesen, archiven o conserven </w:t>
      </w:r>
      <w:r w:rsidRPr="008321E7">
        <w:rPr>
          <w:rFonts w:ascii="Palatino Linotype" w:hAnsi="Palatino Linotype" w:cs="Arial"/>
          <w:sz w:val="24"/>
        </w:rPr>
        <w:t>y sólo facilitarán la que se les requiera y obre en sus archivos, en el estado en el que se encuentre, sin la obligación de generarla, resumirla, efectuar cálculos o practi</w:t>
      </w:r>
      <w:r w:rsidR="00BA7747" w:rsidRPr="008321E7">
        <w:rPr>
          <w:rFonts w:ascii="Palatino Linotype" w:hAnsi="Palatino Linotype" w:cs="Arial"/>
          <w:sz w:val="24"/>
        </w:rPr>
        <w:t xml:space="preserve">car investigaciones; tal y como, </w:t>
      </w:r>
      <w:r w:rsidRPr="008321E7">
        <w:rPr>
          <w:rFonts w:ascii="Palatino Linotype" w:hAnsi="Palatino Linotype" w:cs="Arial"/>
          <w:sz w:val="24"/>
        </w:rPr>
        <w:t xml:space="preserve">se señala a continuación: </w:t>
      </w:r>
    </w:p>
    <w:p w:rsidR="007A1A77" w:rsidRPr="008321E7" w:rsidRDefault="007A1A77" w:rsidP="00995794">
      <w:pPr>
        <w:spacing w:after="0" w:line="240" w:lineRule="auto"/>
        <w:ind w:left="851" w:right="901"/>
        <w:jc w:val="both"/>
        <w:rPr>
          <w:rFonts w:ascii="Palatino Linotype" w:hAnsi="Palatino Linotype" w:cs="Arial"/>
          <w:sz w:val="22"/>
        </w:rPr>
      </w:pPr>
    </w:p>
    <w:p w:rsidR="007A1A77" w:rsidRPr="008321E7" w:rsidRDefault="007A1A77" w:rsidP="00995794">
      <w:pPr>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t>“</w:t>
      </w:r>
      <w:r w:rsidRPr="008321E7">
        <w:rPr>
          <w:rFonts w:ascii="Palatino Linotype" w:hAnsi="Palatino Linotype" w:cs="Arial"/>
          <w:b/>
          <w:i/>
          <w:color w:val="000000"/>
          <w:sz w:val="22"/>
          <w:szCs w:val="22"/>
        </w:rPr>
        <w:t>Artículo 12.</w:t>
      </w:r>
      <w:r w:rsidRPr="008321E7">
        <w:rPr>
          <w:rFonts w:ascii="Palatino Linotype" w:hAnsi="Palatino Linotype" w:cs="Arial"/>
          <w:i/>
          <w:color w:val="000000"/>
          <w:sz w:val="22"/>
          <w:szCs w:val="22"/>
        </w:rPr>
        <w:t xml:space="preserve"> Quienes generen, recopilen, administren, manejen, procesen, archiven o conserven información pública serán responsables de la misma en los términos de las disposiciones jurídicas aplicables. </w:t>
      </w:r>
    </w:p>
    <w:p w:rsidR="007A1A77" w:rsidRPr="008321E7" w:rsidRDefault="007A1A77" w:rsidP="00995794">
      <w:pPr>
        <w:spacing w:after="0" w:line="240" w:lineRule="auto"/>
        <w:ind w:left="851" w:right="901"/>
        <w:jc w:val="both"/>
        <w:rPr>
          <w:rFonts w:ascii="Palatino Linotype" w:hAnsi="Palatino Linotype" w:cs="Arial"/>
          <w:i/>
          <w:color w:val="000000"/>
          <w:sz w:val="22"/>
          <w:szCs w:val="22"/>
        </w:rPr>
      </w:pPr>
      <w:r w:rsidRPr="008321E7">
        <w:rPr>
          <w:rFonts w:ascii="Palatino Linotype" w:hAnsi="Palatino Linotype" w:cs="Arial"/>
          <w:i/>
          <w:color w:val="000000"/>
          <w:sz w:val="22"/>
          <w:szCs w:val="22"/>
        </w:rPr>
        <w:t xml:space="preserve"> </w:t>
      </w:r>
    </w:p>
    <w:p w:rsidR="007A1A77" w:rsidRPr="008321E7" w:rsidRDefault="007A1A77" w:rsidP="00995794">
      <w:pPr>
        <w:spacing w:after="0" w:line="240" w:lineRule="auto"/>
        <w:ind w:left="851" w:right="901"/>
        <w:jc w:val="both"/>
        <w:rPr>
          <w:rFonts w:ascii="Palatino Linotype" w:hAnsi="Palatino Linotype" w:cs="Arial"/>
          <w:i/>
          <w:sz w:val="22"/>
          <w:szCs w:val="22"/>
        </w:rPr>
      </w:pPr>
      <w:r w:rsidRPr="008321E7">
        <w:rPr>
          <w:rFonts w:ascii="Palatino Linotype" w:hAnsi="Palatino Linotype" w:cs="Arial"/>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8321E7">
        <w:rPr>
          <w:rFonts w:ascii="Palatino Linotype" w:hAnsi="Palatino Linotype" w:cs="Arial"/>
          <w:i/>
          <w:sz w:val="22"/>
          <w:szCs w:val="22"/>
        </w:rPr>
        <w:t>”</w:t>
      </w:r>
    </w:p>
    <w:p w:rsidR="007A1A77" w:rsidRPr="008321E7" w:rsidRDefault="007A1A77" w:rsidP="00995794">
      <w:pPr>
        <w:spacing w:after="0" w:line="240" w:lineRule="auto"/>
        <w:ind w:left="851" w:right="901"/>
        <w:jc w:val="both"/>
        <w:rPr>
          <w:rFonts w:ascii="Palatino Linotype" w:hAnsi="Palatino Linotype" w:cs="Arial"/>
          <w:i/>
          <w:sz w:val="24"/>
          <w:szCs w:val="22"/>
        </w:rPr>
      </w:pPr>
    </w:p>
    <w:p w:rsidR="007A1A77" w:rsidRPr="008321E7" w:rsidRDefault="007A1A77" w:rsidP="00995794">
      <w:pPr>
        <w:spacing w:after="0" w:line="360" w:lineRule="auto"/>
        <w:jc w:val="both"/>
        <w:rPr>
          <w:rFonts w:ascii="Palatino Linotype" w:hAnsi="Palatino Linotype" w:cs="Arial"/>
          <w:color w:val="000000"/>
          <w:sz w:val="24"/>
          <w:szCs w:val="24"/>
        </w:rPr>
      </w:pPr>
      <w:r w:rsidRPr="008321E7">
        <w:rPr>
          <w:rFonts w:ascii="Palatino Linotype" w:hAnsi="Palatino Linotype" w:cs="Arial"/>
          <w:color w:val="000000"/>
          <w:sz w:val="24"/>
          <w:szCs w:val="24"/>
        </w:rPr>
        <w:t>En síntesis, el Derecho de Acceso a la Información Pública se satisface en aquellos casos en que se entregue el soporte documental en que conste la información pública, toda vez que, los Sujetos Obligados</w:t>
      </w:r>
      <w:r w:rsidRPr="008321E7">
        <w:rPr>
          <w:rFonts w:ascii="Palatino Linotype" w:hAnsi="Palatino Linotype" w:cs="Arial"/>
          <w:b/>
          <w:color w:val="000000"/>
          <w:sz w:val="24"/>
          <w:szCs w:val="24"/>
        </w:rPr>
        <w:t xml:space="preserve"> </w:t>
      </w:r>
      <w:r w:rsidRPr="008321E7">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Pr="008321E7">
        <w:rPr>
          <w:rFonts w:ascii="Palatino Linotype" w:hAnsi="Palatino Linotype" w:cs="Arial"/>
          <w:i/>
          <w:color w:val="000000"/>
          <w:sz w:val="24"/>
          <w:szCs w:val="24"/>
        </w:rPr>
        <w:t>ad hoc</w:t>
      </w:r>
      <w:r w:rsidRPr="008321E7">
        <w:rPr>
          <w:rFonts w:ascii="Palatino Linotype" w:hAnsi="Palatino Linotype" w:cs="Arial"/>
          <w:color w:val="000000"/>
          <w:sz w:val="24"/>
          <w:szCs w:val="24"/>
        </w:rPr>
        <w:t>, para satisfacer el Derecho de Acceso a la Información Pública.</w:t>
      </w:r>
    </w:p>
    <w:p w:rsidR="007A1A77" w:rsidRPr="008321E7" w:rsidRDefault="007A1A77" w:rsidP="00995794">
      <w:pPr>
        <w:spacing w:after="0" w:line="360" w:lineRule="auto"/>
        <w:jc w:val="both"/>
        <w:rPr>
          <w:rFonts w:ascii="Palatino Linotype" w:hAnsi="Palatino Linotype"/>
          <w:b/>
          <w:bCs/>
          <w:color w:val="000000"/>
          <w:sz w:val="24"/>
          <w:szCs w:val="24"/>
        </w:rPr>
      </w:pPr>
      <w:r w:rsidRPr="008321E7">
        <w:rPr>
          <w:rFonts w:ascii="Palatino Linotype" w:hAnsi="Palatino Linotype" w:cs="Arial"/>
          <w:color w:val="000000"/>
          <w:sz w:val="24"/>
          <w:szCs w:val="24"/>
        </w:rPr>
        <w:lastRenderedPageBreak/>
        <w:t xml:space="preserve">Como apoyo a lo anterior, es aplicable el Criterio 03-17, emitido por </w:t>
      </w:r>
      <w:r w:rsidRPr="008321E7">
        <w:rPr>
          <w:rFonts w:ascii="Palatino Linotype" w:eastAsia="Arial Unicode MS" w:hAnsi="Palatino Linotype" w:cs="Arial"/>
          <w:color w:val="000000"/>
          <w:sz w:val="24"/>
          <w:szCs w:val="24"/>
        </w:rPr>
        <w:t>el Instituto Nacional de Transparencia, Acceso a la Información y Protección de Datos Personales</w:t>
      </w:r>
      <w:r w:rsidR="00BA7747" w:rsidRPr="008321E7">
        <w:rPr>
          <w:rFonts w:ascii="Palatino Linotype" w:eastAsia="Arial Unicode MS" w:hAnsi="Palatino Linotype" w:cs="Arial"/>
          <w:color w:val="000000"/>
          <w:sz w:val="24"/>
          <w:szCs w:val="24"/>
        </w:rPr>
        <w:t xml:space="preserve"> (INAI)</w:t>
      </w:r>
      <w:r w:rsidRPr="008321E7">
        <w:rPr>
          <w:rFonts w:ascii="Palatino Linotype" w:eastAsia="Arial Unicode MS" w:hAnsi="Palatino Linotype" w:cs="Arial"/>
          <w:color w:val="000000"/>
          <w:sz w:val="24"/>
          <w:szCs w:val="24"/>
        </w:rPr>
        <w:t>,</w:t>
      </w:r>
      <w:r w:rsidRPr="008321E7">
        <w:rPr>
          <w:rFonts w:ascii="Palatino Linotype" w:hAnsi="Palatino Linotype"/>
          <w:bCs/>
          <w:color w:val="000000"/>
          <w:sz w:val="24"/>
          <w:szCs w:val="24"/>
        </w:rPr>
        <w:t xml:space="preserve"> que dice:</w:t>
      </w:r>
      <w:r w:rsidRPr="008321E7">
        <w:rPr>
          <w:rFonts w:ascii="Palatino Linotype" w:hAnsi="Palatino Linotype"/>
          <w:b/>
          <w:bCs/>
          <w:color w:val="000000"/>
          <w:sz w:val="24"/>
          <w:szCs w:val="24"/>
        </w:rPr>
        <w:t xml:space="preserve"> </w:t>
      </w:r>
    </w:p>
    <w:p w:rsidR="007A1A77" w:rsidRPr="008321E7" w:rsidRDefault="007A1A77" w:rsidP="00995794">
      <w:pPr>
        <w:spacing w:after="0" w:line="240" w:lineRule="auto"/>
        <w:ind w:left="851" w:right="850"/>
        <w:jc w:val="both"/>
        <w:rPr>
          <w:rFonts w:ascii="Palatino Linotype" w:hAnsi="Palatino Linotype" w:cs="Arial"/>
          <w:color w:val="000000"/>
        </w:rPr>
      </w:pPr>
    </w:p>
    <w:p w:rsidR="007A1A77" w:rsidRPr="008321E7" w:rsidRDefault="007A1A77" w:rsidP="00995794">
      <w:pPr>
        <w:spacing w:after="0" w:line="240" w:lineRule="auto"/>
        <w:ind w:left="851" w:right="901"/>
        <w:jc w:val="both"/>
        <w:rPr>
          <w:rFonts w:ascii="Palatino Linotype" w:hAnsi="Palatino Linotype" w:cs="Arial"/>
          <w:i/>
          <w:color w:val="000000"/>
          <w:sz w:val="22"/>
          <w:szCs w:val="22"/>
        </w:rPr>
      </w:pPr>
      <w:r w:rsidRPr="008321E7">
        <w:rPr>
          <w:rFonts w:ascii="Palatino Linotype" w:hAnsi="Palatino Linotype" w:cs="Arial"/>
          <w:i/>
          <w:color w:val="000000"/>
          <w:sz w:val="22"/>
          <w:szCs w:val="22"/>
        </w:rPr>
        <w:t>“</w:t>
      </w:r>
      <w:r w:rsidRPr="008321E7">
        <w:rPr>
          <w:rFonts w:ascii="Palatino Linotype" w:hAnsi="Palatino Linotype" w:cs="Arial"/>
          <w:b/>
          <w:i/>
          <w:color w:val="000000"/>
          <w:sz w:val="22"/>
          <w:szCs w:val="22"/>
        </w:rPr>
        <w:t>No existe obligación de elaborar documentos ad hoc para atender las solicitudes de acceso a la información.</w:t>
      </w:r>
      <w:r w:rsidRPr="008321E7">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7A1A77" w:rsidRPr="008321E7" w:rsidRDefault="007A1A77" w:rsidP="00995794">
      <w:pPr>
        <w:spacing w:after="0" w:line="240" w:lineRule="auto"/>
        <w:ind w:left="851" w:right="901"/>
        <w:jc w:val="both"/>
        <w:rPr>
          <w:rFonts w:ascii="Palatino Linotype" w:hAnsi="Palatino Linotype" w:cs="Arial"/>
          <w:i/>
          <w:color w:val="000000"/>
          <w:sz w:val="22"/>
          <w:szCs w:val="22"/>
        </w:rPr>
      </w:pPr>
      <w:r w:rsidRPr="008321E7">
        <w:rPr>
          <w:rFonts w:ascii="Palatino Linotype" w:hAnsi="Palatino Linotype" w:cs="Arial"/>
          <w:i/>
          <w:color w:val="000000"/>
          <w:sz w:val="22"/>
          <w:szCs w:val="22"/>
        </w:rPr>
        <w:t xml:space="preserve">Resoluciones: </w:t>
      </w:r>
    </w:p>
    <w:p w:rsidR="007A1A77" w:rsidRPr="008321E7" w:rsidRDefault="007A1A77" w:rsidP="00995794">
      <w:pPr>
        <w:spacing w:after="0" w:line="240" w:lineRule="auto"/>
        <w:ind w:left="851" w:right="901"/>
        <w:jc w:val="both"/>
        <w:rPr>
          <w:rFonts w:ascii="Palatino Linotype" w:hAnsi="Palatino Linotype" w:cs="Arial"/>
          <w:i/>
          <w:color w:val="000000"/>
          <w:sz w:val="22"/>
          <w:szCs w:val="22"/>
        </w:rPr>
      </w:pPr>
      <w:r w:rsidRPr="008321E7">
        <w:rPr>
          <w:rFonts w:ascii="Palatino Linotype" w:hAnsi="Palatino Linotype" w:cs="Arial"/>
          <w:i/>
          <w:color w:val="000000"/>
          <w:sz w:val="22"/>
          <w:szCs w:val="22"/>
        </w:rPr>
        <w:sym w:font="Symbol" w:char="F0B7"/>
      </w:r>
      <w:r w:rsidRPr="008321E7">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7A1A77" w:rsidRPr="008321E7" w:rsidRDefault="007A1A77" w:rsidP="00995794">
      <w:pPr>
        <w:spacing w:after="0" w:line="240" w:lineRule="auto"/>
        <w:ind w:left="851" w:right="901"/>
        <w:jc w:val="both"/>
        <w:rPr>
          <w:rFonts w:ascii="Palatino Linotype" w:hAnsi="Palatino Linotype" w:cs="Arial"/>
          <w:i/>
          <w:color w:val="000000"/>
          <w:sz w:val="22"/>
          <w:szCs w:val="22"/>
        </w:rPr>
      </w:pPr>
      <w:r w:rsidRPr="008321E7">
        <w:rPr>
          <w:rFonts w:ascii="Palatino Linotype" w:hAnsi="Palatino Linotype" w:cs="Arial"/>
          <w:i/>
          <w:color w:val="000000"/>
          <w:sz w:val="22"/>
          <w:szCs w:val="22"/>
        </w:rPr>
        <w:sym w:font="Symbol" w:char="F0B7"/>
      </w:r>
      <w:r w:rsidRPr="008321E7">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7A1A77" w:rsidRPr="008321E7" w:rsidRDefault="007A1A77" w:rsidP="00995794">
      <w:pPr>
        <w:spacing w:after="0" w:line="240" w:lineRule="auto"/>
        <w:ind w:left="851" w:right="901"/>
        <w:jc w:val="both"/>
        <w:rPr>
          <w:rFonts w:ascii="Palatino Linotype" w:hAnsi="Palatino Linotype" w:cs="Arial"/>
          <w:i/>
          <w:color w:val="000000"/>
          <w:sz w:val="22"/>
          <w:szCs w:val="22"/>
        </w:rPr>
      </w:pPr>
      <w:r w:rsidRPr="008321E7">
        <w:rPr>
          <w:rFonts w:ascii="Palatino Linotype" w:hAnsi="Palatino Linotype" w:cs="Arial"/>
          <w:i/>
          <w:color w:val="000000"/>
          <w:sz w:val="22"/>
          <w:szCs w:val="22"/>
        </w:rPr>
        <w:sym w:font="Symbol" w:char="F0B7"/>
      </w:r>
      <w:r w:rsidRPr="008321E7">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7A1A77" w:rsidRPr="008321E7" w:rsidRDefault="007A1A77" w:rsidP="00995794">
      <w:pPr>
        <w:spacing w:after="0" w:line="240" w:lineRule="auto"/>
        <w:jc w:val="both"/>
        <w:rPr>
          <w:rFonts w:ascii="Palatino Linotype" w:hAnsi="Palatino Linotype" w:cs="Arial"/>
          <w:sz w:val="22"/>
          <w:szCs w:val="22"/>
        </w:rPr>
      </w:pPr>
    </w:p>
    <w:p w:rsidR="007A1A77" w:rsidRPr="008321E7" w:rsidRDefault="007A1A77" w:rsidP="00995794">
      <w:pPr>
        <w:spacing w:after="0" w:line="360" w:lineRule="auto"/>
        <w:jc w:val="both"/>
        <w:rPr>
          <w:rFonts w:ascii="Palatino Linotype" w:hAnsi="Palatino Linotype" w:cs="Arial"/>
          <w:color w:val="000000" w:themeColor="text1"/>
          <w:sz w:val="24"/>
          <w:szCs w:val="24"/>
        </w:rPr>
      </w:pPr>
      <w:r w:rsidRPr="008321E7">
        <w:rPr>
          <w:rFonts w:ascii="Palatino Linotype" w:hAnsi="Palatino Linotype" w:cs="Arial"/>
          <w:color w:val="000000" w:themeColor="text1"/>
          <w:sz w:val="24"/>
          <w:szCs w:val="24"/>
        </w:rPr>
        <w:t xml:space="preserve">Asimismo, el artículo 24 de la Ley de la materia dispone que los Sujetos Obligados sólo proporcionarán la información pública que </w:t>
      </w:r>
      <w:r w:rsidRPr="008321E7">
        <w:rPr>
          <w:rFonts w:ascii="Palatino Linotype" w:hAnsi="Palatino Linotype" w:cs="Arial"/>
          <w:sz w:val="24"/>
          <w:szCs w:val="24"/>
        </w:rPr>
        <w:t>generen</w:t>
      </w:r>
      <w:r w:rsidRPr="008321E7">
        <w:rPr>
          <w:rFonts w:ascii="Palatino Linotype" w:hAnsi="Palatino Linotype" w:cs="Arial"/>
          <w:color w:val="000000" w:themeColor="text1"/>
          <w:sz w:val="24"/>
          <w:szCs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7A1A77" w:rsidRPr="008321E7" w:rsidRDefault="007A1A77" w:rsidP="00995794">
      <w:pPr>
        <w:spacing w:after="0" w:line="360" w:lineRule="auto"/>
        <w:jc w:val="both"/>
        <w:rPr>
          <w:rFonts w:ascii="Palatino Linotype" w:hAnsi="Palatino Linotype" w:cs="Arial"/>
          <w:color w:val="000000" w:themeColor="text1"/>
          <w:sz w:val="24"/>
          <w:szCs w:val="24"/>
        </w:rPr>
      </w:pPr>
    </w:p>
    <w:p w:rsidR="007A1A77" w:rsidRPr="008321E7" w:rsidRDefault="007A1A77" w:rsidP="00995794">
      <w:pPr>
        <w:spacing w:after="0" w:line="360" w:lineRule="auto"/>
        <w:jc w:val="both"/>
        <w:rPr>
          <w:rFonts w:ascii="Palatino Linotype" w:hAnsi="Palatino Linotype" w:cs="Arial"/>
          <w:color w:val="000000" w:themeColor="text1"/>
          <w:sz w:val="24"/>
          <w:szCs w:val="24"/>
        </w:rPr>
      </w:pPr>
      <w:r w:rsidRPr="008321E7">
        <w:rPr>
          <w:rFonts w:ascii="Palatino Linotype" w:hAnsi="Palatino Linotype" w:cs="Arial"/>
          <w:color w:val="000000" w:themeColor="text1"/>
          <w:sz w:val="24"/>
          <w:szCs w:val="24"/>
        </w:rPr>
        <w:t>En esta misma tesitura, es de subrayar que el Derecho de A</w:t>
      </w:r>
      <w:r w:rsidR="00BA7747" w:rsidRPr="008321E7">
        <w:rPr>
          <w:rFonts w:ascii="Palatino Linotype" w:hAnsi="Palatino Linotype" w:cs="Arial"/>
          <w:color w:val="000000" w:themeColor="text1"/>
          <w:sz w:val="24"/>
          <w:szCs w:val="24"/>
        </w:rPr>
        <w:t xml:space="preserve">cceso a la Información Pública </w:t>
      </w:r>
      <w:r w:rsidRPr="008321E7">
        <w:rPr>
          <w:rFonts w:ascii="Palatino Linotype" w:hAnsi="Palatino Linotype" w:cs="Arial"/>
          <w:color w:val="000000" w:themeColor="text1"/>
          <w:sz w:val="24"/>
          <w:szCs w:val="24"/>
        </w:rPr>
        <w:t xml:space="preserve">consiste en que la información solicitada conste en un soporte documental en </w:t>
      </w:r>
      <w:r w:rsidRPr="008321E7">
        <w:rPr>
          <w:rFonts w:ascii="Palatino Linotype" w:hAnsi="Palatino Linotype" w:cs="Arial"/>
          <w:color w:val="000000" w:themeColor="text1"/>
          <w:sz w:val="24"/>
          <w:szCs w:val="24"/>
        </w:rPr>
        <w:lastRenderedPageBreak/>
        <w:t xml:space="preserve">cualquiera de sus formas, a saber: </w:t>
      </w:r>
      <w:r w:rsidRPr="008321E7">
        <w:rPr>
          <w:rFonts w:ascii="Palatino Linotype" w:hAnsi="Palatino Linotype" w:cs="Arial"/>
          <w:sz w:val="24"/>
          <w:szCs w:val="24"/>
        </w:rPr>
        <w:t xml:space="preserve">expedientes, reportes, estudios, actas, resoluciones, oficios, correspondencia, acuerdos, directivas, directrices, circulares, contratos, convenios, instructivos, </w:t>
      </w:r>
      <w:r w:rsidR="00BA7747" w:rsidRPr="008321E7">
        <w:rPr>
          <w:rFonts w:ascii="Palatino Linotype" w:hAnsi="Palatino Linotype" w:cs="Arial"/>
          <w:sz w:val="24"/>
          <w:szCs w:val="24"/>
        </w:rPr>
        <w:t xml:space="preserve">notas, memorandos, estadísticas, </w:t>
      </w:r>
      <w:r w:rsidRPr="008321E7">
        <w:rPr>
          <w:rFonts w:ascii="Palatino Linotype" w:hAnsi="Palatino Linotype" w:cs="Arial"/>
          <w:sz w:val="24"/>
          <w:szCs w:val="24"/>
        </w:rPr>
        <w:t>o bien, cualquier otro registro que documente el ejercicio de las facultades, funciones y competencias de los Sujetos Obligados</w:t>
      </w:r>
      <w:r w:rsidRPr="008321E7">
        <w:rPr>
          <w:rFonts w:ascii="Palatino Linotype" w:hAnsi="Palatino Linotype" w:cs="Arial"/>
          <w:color w:val="000000" w:themeColor="text1"/>
          <w:sz w:val="24"/>
          <w:szCs w:val="24"/>
        </w:rPr>
        <w:t xml:space="preserve">; los que, </w:t>
      </w:r>
      <w:r w:rsidRPr="008321E7">
        <w:rPr>
          <w:rFonts w:ascii="Palatino Linotype" w:hAnsi="Palatino Linotype" w:cs="Arial"/>
          <w:sz w:val="24"/>
          <w:szCs w:val="24"/>
        </w:rPr>
        <w:t>podrán estar en cualquier medio, sea escrito, impreso, sonoro, visual, electrónico, informático u holográfico</w:t>
      </w:r>
      <w:r w:rsidRPr="008321E7">
        <w:rPr>
          <w:rFonts w:ascii="Palatino Linotype" w:hAnsi="Palatino Linotype" w:cs="Arial"/>
          <w:color w:val="000000" w:themeColor="text1"/>
          <w:sz w:val="24"/>
          <w:szCs w:val="24"/>
        </w:rPr>
        <w:t xml:space="preserve">, de conformidad con el artículo 3, fracción XI de la Ley de la materia, el cual dispone lo siguiente: </w:t>
      </w:r>
    </w:p>
    <w:p w:rsidR="007A1A77" w:rsidRPr="008321E7" w:rsidRDefault="007A1A77" w:rsidP="00995794">
      <w:pPr>
        <w:spacing w:after="0" w:line="240" w:lineRule="auto"/>
        <w:ind w:left="851" w:right="850"/>
        <w:jc w:val="both"/>
        <w:rPr>
          <w:rFonts w:ascii="Palatino Linotype" w:hAnsi="Palatino Linotype" w:cs="Arial"/>
          <w:i/>
          <w:color w:val="000000"/>
          <w:sz w:val="22"/>
          <w:szCs w:val="22"/>
        </w:rPr>
      </w:pPr>
    </w:p>
    <w:p w:rsidR="007A1A77" w:rsidRPr="008321E7" w:rsidRDefault="007A1A77" w:rsidP="00995794">
      <w:pPr>
        <w:spacing w:after="0" w:line="240" w:lineRule="auto"/>
        <w:ind w:left="851" w:right="901"/>
        <w:jc w:val="both"/>
        <w:rPr>
          <w:rFonts w:ascii="Palatino Linotype" w:hAnsi="Palatino Linotype" w:cs="Arial"/>
          <w:i/>
          <w:color w:val="000000"/>
          <w:sz w:val="22"/>
          <w:szCs w:val="22"/>
        </w:rPr>
      </w:pPr>
      <w:r w:rsidRPr="008321E7">
        <w:rPr>
          <w:rFonts w:ascii="Palatino Linotype" w:hAnsi="Palatino Linotype" w:cs="Arial"/>
          <w:i/>
          <w:color w:val="000000"/>
          <w:sz w:val="22"/>
          <w:szCs w:val="22"/>
        </w:rPr>
        <w:t>“</w:t>
      </w:r>
      <w:r w:rsidRPr="008321E7">
        <w:rPr>
          <w:rFonts w:ascii="Palatino Linotype" w:hAnsi="Palatino Linotype" w:cs="Arial"/>
          <w:b/>
          <w:i/>
          <w:color w:val="000000"/>
          <w:sz w:val="22"/>
          <w:szCs w:val="22"/>
        </w:rPr>
        <w:t xml:space="preserve">Artículo 3. </w:t>
      </w:r>
      <w:r w:rsidRPr="008321E7">
        <w:rPr>
          <w:rFonts w:ascii="Palatino Linotype" w:hAnsi="Palatino Linotype" w:cs="Arial"/>
          <w:i/>
          <w:color w:val="000000"/>
          <w:sz w:val="22"/>
          <w:szCs w:val="22"/>
        </w:rPr>
        <w:t>Para los efectos de la presente Ley se entenderá por:</w:t>
      </w:r>
    </w:p>
    <w:p w:rsidR="007A1A77" w:rsidRPr="008321E7" w:rsidRDefault="007A1A77" w:rsidP="00995794">
      <w:pPr>
        <w:spacing w:after="0" w:line="240" w:lineRule="auto"/>
        <w:ind w:left="851" w:right="850"/>
        <w:jc w:val="both"/>
        <w:rPr>
          <w:rFonts w:ascii="Palatino Linotype" w:hAnsi="Palatino Linotype" w:cs="Arial"/>
          <w:i/>
          <w:color w:val="000000"/>
          <w:sz w:val="22"/>
          <w:szCs w:val="22"/>
        </w:rPr>
      </w:pPr>
      <w:r w:rsidRPr="008321E7">
        <w:rPr>
          <w:rFonts w:ascii="Palatino Linotype" w:hAnsi="Palatino Linotype" w:cs="Arial"/>
          <w:i/>
          <w:color w:val="000000"/>
          <w:sz w:val="22"/>
          <w:szCs w:val="22"/>
        </w:rPr>
        <w:t>…</w:t>
      </w:r>
    </w:p>
    <w:p w:rsidR="007A1A77" w:rsidRPr="008321E7" w:rsidRDefault="007A1A77" w:rsidP="00995794">
      <w:pPr>
        <w:spacing w:after="0" w:line="240" w:lineRule="auto"/>
        <w:ind w:left="851" w:right="901"/>
        <w:jc w:val="both"/>
        <w:rPr>
          <w:rFonts w:ascii="Palatino Linotype" w:hAnsi="Palatino Linotype" w:cs="Arial"/>
          <w:i/>
          <w:color w:val="000000"/>
          <w:sz w:val="22"/>
          <w:szCs w:val="22"/>
        </w:rPr>
      </w:pPr>
      <w:r w:rsidRPr="008321E7">
        <w:rPr>
          <w:rFonts w:ascii="Palatino Linotype" w:hAnsi="Palatino Linotype" w:cs="Arial"/>
          <w:b/>
          <w:i/>
          <w:color w:val="000000"/>
          <w:sz w:val="22"/>
          <w:szCs w:val="22"/>
        </w:rPr>
        <w:t>XI. Documento:</w:t>
      </w:r>
      <w:r w:rsidRPr="008321E7">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7A1A77" w:rsidRPr="008321E7" w:rsidRDefault="007A1A77" w:rsidP="00995794">
      <w:pPr>
        <w:spacing w:after="0" w:line="240" w:lineRule="auto"/>
        <w:ind w:left="851" w:right="901"/>
        <w:jc w:val="both"/>
        <w:rPr>
          <w:rFonts w:ascii="Palatino Linotype" w:hAnsi="Palatino Linotype" w:cs="Arial"/>
          <w:i/>
          <w:color w:val="000000"/>
          <w:sz w:val="22"/>
          <w:szCs w:val="22"/>
        </w:rPr>
      </w:pPr>
      <w:r w:rsidRPr="008321E7">
        <w:rPr>
          <w:rFonts w:ascii="Palatino Linotype" w:hAnsi="Palatino Linotype" w:cs="Arial"/>
          <w:b/>
          <w:i/>
          <w:color w:val="000000"/>
          <w:sz w:val="22"/>
          <w:szCs w:val="22"/>
        </w:rPr>
        <w:t>…</w:t>
      </w:r>
      <w:r w:rsidRPr="008321E7">
        <w:rPr>
          <w:rFonts w:ascii="Palatino Linotype" w:hAnsi="Palatino Linotype" w:cs="Arial"/>
          <w:i/>
          <w:color w:val="000000"/>
          <w:sz w:val="22"/>
          <w:szCs w:val="22"/>
        </w:rPr>
        <w:t>”</w:t>
      </w:r>
    </w:p>
    <w:p w:rsidR="007A1A77" w:rsidRPr="008321E7" w:rsidRDefault="007A1A77" w:rsidP="00995794">
      <w:pPr>
        <w:spacing w:after="0" w:line="240" w:lineRule="auto"/>
        <w:ind w:left="851" w:right="850"/>
        <w:jc w:val="both"/>
        <w:rPr>
          <w:rFonts w:ascii="Palatino Linotype" w:hAnsi="Palatino Linotype" w:cs="Arial"/>
          <w:sz w:val="22"/>
          <w:szCs w:val="22"/>
        </w:rPr>
      </w:pPr>
    </w:p>
    <w:p w:rsidR="007A1A77" w:rsidRPr="008321E7" w:rsidRDefault="007A1A77" w:rsidP="00995794">
      <w:pPr>
        <w:autoSpaceDE w:val="0"/>
        <w:autoSpaceDN w:val="0"/>
        <w:adjustRightInd w:val="0"/>
        <w:spacing w:after="0" w:line="360" w:lineRule="auto"/>
        <w:jc w:val="both"/>
        <w:rPr>
          <w:rFonts w:ascii="Palatino Linotype" w:hAnsi="Palatino Linotype" w:cs="Arial"/>
          <w:sz w:val="24"/>
          <w:szCs w:val="24"/>
        </w:rPr>
      </w:pPr>
      <w:r w:rsidRPr="008321E7">
        <w:rPr>
          <w:rFonts w:ascii="Palatino Linotype" w:hAnsi="Palatino Linotype" w:cs="Arial"/>
          <w:sz w:val="24"/>
          <w:szCs w:val="24"/>
        </w:rPr>
        <w:t xml:space="preserve">Siendo aplicable el Criterio </w:t>
      </w:r>
      <w:r w:rsidRPr="008321E7">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8321E7">
        <w:rPr>
          <w:rFonts w:ascii="Palatino Linotype" w:hAnsi="Palatino Linotype" w:cs="Arial"/>
          <w:sz w:val="24"/>
          <w:szCs w:val="24"/>
        </w:rPr>
        <w:t>cuyo rubro y texto dispone:</w:t>
      </w:r>
    </w:p>
    <w:p w:rsidR="007A1A77" w:rsidRPr="008321E7" w:rsidRDefault="007A1A77" w:rsidP="00995794">
      <w:pPr>
        <w:spacing w:after="0" w:line="240" w:lineRule="auto"/>
        <w:ind w:left="851" w:right="850"/>
        <w:jc w:val="both"/>
        <w:rPr>
          <w:rFonts w:ascii="Palatino Linotype" w:hAnsi="Palatino Linotype" w:cs="Arial"/>
        </w:rPr>
      </w:pPr>
    </w:p>
    <w:p w:rsidR="009E4D8B" w:rsidRPr="008321E7" w:rsidRDefault="007A1A77" w:rsidP="009E4D8B">
      <w:pPr>
        <w:spacing w:after="0" w:line="240" w:lineRule="auto"/>
        <w:ind w:left="851" w:right="901"/>
        <w:jc w:val="both"/>
        <w:rPr>
          <w:rFonts w:ascii="Palatino Linotype" w:hAnsi="Palatino Linotype" w:cs="Arial"/>
          <w:b/>
          <w:i/>
          <w:sz w:val="22"/>
          <w:szCs w:val="22"/>
          <w:lang w:eastAsia="es-MX"/>
        </w:rPr>
      </w:pPr>
      <w:r w:rsidRPr="008321E7">
        <w:rPr>
          <w:rFonts w:ascii="Palatino Linotype" w:hAnsi="Palatino Linotype" w:cs="Arial"/>
          <w:b/>
          <w:sz w:val="22"/>
          <w:szCs w:val="22"/>
          <w:lang w:eastAsia="es-MX"/>
        </w:rPr>
        <w:t>“</w:t>
      </w:r>
      <w:r w:rsidRPr="008321E7">
        <w:rPr>
          <w:rFonts w:ascii="Palatino Linotype" w:hAnsi="Palatino Linotype" w:cs="Arial"/>
          <w:b/>
          <w:i/>
          <w:sz w:val="22"/>
          <w:szCs w:val="22"/>
          <w:lang w:eastAsia="es-MX"/>
        </w:rPr>
        <w:t>CRITERIO 0002-11</w:t>
      </w:r>
    </w:p>
    <w:p w:rsidR="007A1A77" w:rsidRPr="008321E7" w:rsidRDefault="007A1A77" w:rsidP="00995794">
      <w:pPr>
        <w:spacing w:after="0" w:line="240" w:lineRule="auto"/>
        <w:ind w:left="851" w:right="901"/>
        <w:jc w:val="both"/>
        <w:rPr>
          <w:rFonts w:ascii="Palatino Linotype" w:hAnsi="Palatino Linotype" w:cs="Arial"/>
          <w:i/>
          <w:sz w:val="22"/>
          <w:szCs w:val="22"/>
          <w:lang w:eastAsia="es-MX"/>
        </w:rPr>
      </w:pPr>
      <w:r w:rsidRPr="008321E7">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8321E7">
        <w:rPr>
          <w:rFonts w:ascii="Palatino Linotype" w:hAnsi="Palatino Linotype" w:cs="Arial"/>
          <w:b/>
          <w:bCs/>
          <w:i/>
          <w:sz w:val="22"/>
          <w:szCs w:val="22"/>
          <w:u w:val="single"/>
          <w:lang w:eastAsia="es-MX"/>
        </w:rPr>
        <w:t xml:space="preserve">V, XV, Y XVI, </w:t>
      </w:r>
      <w:r w:rsidRPr="008321E7">
        <w:rPr>
          <w:rFonts w:ascii="Palatino Linotype" w:hAnsi="Palatino Linotype" w:cs="Arial"/>
          <w:b/>
          <w:i/>
          <w:sz w:val="22"/>
          <w:szCs w:val="22"/>
          <w:u w:val="single"/>
          <w:lang w:eastAsia="es-MX"/>
        </w:rPr>
        <w:t>3°, 4°, 11 Y 41.</w:t>
      </w:r>
      <w:r w:rsidRPr="008321E7">
        <w:rPr>
          <w:rFonts w:ascii="Palatino Linotype" w:hAnsi="Palatino Linotype" w:cs="Arial"/>
          <w:i/>
          <w:sz w:val="22"/>
          <w:szCs w:val="22"/>
          <w:lang w:eastAsia="es-MX"/>
        </w:rPr>
        <w:t xml:space="preserve"> De conformidad con los artículos antes referidos, el derecho de acceso a la información pública, se define </w:t>
      </w:r>
      <w:r w:rsidRPr="008321E7">
        <w:rPr>
          <w:rFonts w:ascii="Palatino Linotype" w:hAnsi="Palatino Linotype" w:cs="Arial"/>
          <w:i/>
          <w:sz w:val="22"/>
          <w:szCs w:val="22"/>
          <w:lang w:eastAsia="es-MX"/>
        </w:rPr>
        <w:lastRenderedPageBreak/>
        <w:t>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7A1A77" w:rsidRPr="008321E7" w:rsidRDefault="007A1A77" w:rsidP="00995794">
      <w:pPr>
        <w:spacing w:after="0" w:line="240" w:lineRule="auto"/>
        <w:ind w:left="851" w:right="850"/>
        <w:jc w:val="both"/>
        <w:rPr>
          <w:rFonts w:ascii="Palatino Linotype" w:hAnsi="Palatino Linotype" w:cs="Arial"/>
          <w:i/>
          <w:sz w:val="22"/>
          <w:szCs w:val="22"/>
          <w:lang w:eastAsia="es-MX"/>
        </w:rPr>
      </w:pPr>
      <w:r w:rsidRPr="008321E7">
        <w:rPr>
          <w:rFonts w:ascii="Palatino Linotype" w:hAnsi="Palatino Linotype" w:cs="Arial"/>
          <w:i/>
          <w:sz w:val="22"/>
          <w:szCs w:val="22"/>
          <w:lang w:eastAsia="es-MX"/>
        </w:rPr>
        <w:t>En consecuencia el acceso a la información se refiere a que se cumplan cualquiera de los siguientes tres supuestos:</w:t>
      </w:r>
    </w:p>
    <w:p w:rsidR="007A1A77" w:rsidRPr="008321E7" w:rsidRDefault="007A1A77" w:rsidP="00995794">
      <w:pPr>
        <w:spacing w:after="0" w:line="240" w:lineRule="auto"/>
        <w:ind w:left="851" w:right="901"/>
        <w:jc w:val="both"/>
        <w:rPr>
          <w:rFonts w:ascii="Palatino Linotype" w:hAnsi="Palatino Linotype" w:cs="Arial"/>
          <w:b/>
          <w:i/>
          <w:sz w:val="22"/>
          <w:szCs w:val="22"/>
          <w:u w:val="single"/>
          <w:lang w:eastAsia="es-MX"/>
        </w:rPr>
      </w:pPr>
      <w:r w:rsidRPr="008321E7">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7A1A77" w:rsidRPr="008321E7" w:rsidRDefault="007A1A77" w:rsidP="00995794">
      <w:pPr>
        <w:spacing w:after="0" w:line="240" w:lineRule="auto"/>
        <w:ind w:left="851" w:right="901"/>
        <w:jc w:val="both"/>
        <w:rPr>
          <w:rFonts w:ascii="Palatino Linotype" w:hAnsi="Palatino Linotype" w:cs="Arial"/>
          <w:i/>
          <w:vanish/>
          <w:sz w:val="22"/>
          <w:szCs w:val="22"/>
          <w:lang w:eastAsia="es-MX"/>
          <w:specVanish/>
        </w:rPr>
      </w:pPr>
      <w:r w:rsidRPr="008321E7">
        <w:rPr>
          <w:rFonts w:ascii="Palatino Linotype" w:hAnsi="Palatino Linotype" w:cs="Arial"/>
          <w:i/>
          <w:sz w:val="22"/>
          <w:szCs w:val="22"/>
          <w:lang w:eastAsia="es-MX"/>
        </w:rPr>
        <w:t>2) Q</w:t>
      </w:r>
      <w:proofErr w:type="gramStart"/>
      <w:r w:rsidRPr="008321E7">
        <w:rPr>
          <w:rFonts w:ascii="Palatino Linotype" w:hAnsi="Palatino Linotype" w:cs="Arial"/>
          <w:i/>
          <w:sz w:val="22"/>
          <w:szCs w:val="22"/>
          <w:lang w:eastAsia="es-MX"/>
        </w:rPr>
        <w:t>}</w:t>
      </w:r>
      <w:proofErr w:type="spellStart"/>
      <w:r w:rsidRPr="008321E7">
        <w:rPr>
          <w:rFonts w:ascii="Palatino Linotype" w:hAnsi="Palatino Linotype" w:cs="Arial"/>
          <w:i/>
          <w:sz w:val="22"/>
          <w:szCs w:val="22"/>
          <w:lang w:eastAsia="es-MX"/>
        </w:rPr>
        <w:t>ue</w:t>
      </w:r>
      <w:proofErr w:type="spellEnd"/>
      <w:proofErr w:type="gramEnd"/>
      <w:r w:rsidRPr="008321E7">
        <w:rPr>
          <w:rFonts w:ascii="Palatino Linotype" w:hAnsi="Palatino Linotype" w:cs="Arial"/>
          <w:i/>
          <w:sz w:val="22"/>
          <w:szCs w:val="22"/>
          <w:lang w:eastAsia="es-MX"/>
        </w:rPr>
        <w:t xml:space="preserve"> se trate de información registrada en cualquier soporte documental, que en ejercicio de las atribuciones conferidas, sea administrada por los Sujetos Obligados, y</w:t>
      </w:r>
    </w:p>
    <w:p w:rsidR="007A1A77" w:rsidRPr="008321E7" w:rsidRDefault="007A1A77" w:rsidP="00995794">
      <w:pPr>
        <w:spacing w:after="0" w:line="240" w:lineRule="auto"/>
        <w:ind w:left="851" w:right="901"/>
        <w:jc w:val="both"/>
        <w:rPr>
          <w:rFonts w:ascii="Palatino Linotype" w:hAnsi="Palatino Linotype" w:cs="Arial"/>
          <w:i/>
          <w:sz w:val="22"/>
          <w:szCs w:val="22"/>
          <w:lang w:eastAsia="es-MX"/>
        </w:rPr>
      </w:pPr>
      <w:r w:rsidRPr="008321E7">
        <w:rPr>
          <w:rFonts w:ascii="Palatino Linotype" w:hAnsi="Palatino Linotype" w:cs="Arial"/>
          <w:i/>
          <w:sz w:val="22"/>
          <w:szCs w:val="22"/>
          <w:lang w:eastAsia="es-MX"/>
        </w:rPr>
        <w:t xml:space="preserve"> 3) Que se trate de información registrada en cualquier soporte documental, que en ejercicio de las atribuciones conferidas, se encuentre en posesión de los Sujetos Obligados.” (SIC)</w:t>
      </w:r>
    </w:p>
    <w:p w:rsidR="007A1A77" w:rsidRPr="008321E7" w:rsidRDefault="007A1A77" w:rsidP="00995794">
      <w:pPr>
        <w:spacing w:after="0" w:line="240" w:lineRule="auto"/>
        <w:ind w:left="851" w:right="901"/>
        <w:jc w:val="both"/>
        <w:rPr>
          <w:rFonts w:ascii="Palatino Linotype" w:hAnsi="Palatino Linotype" w:cs="Arial"/>
          <w:i/>
          <w:szCs w:val="22"/>
        </w:rPr>
      </w:pPr>
    </w:p>
    <w:p w:rsidR="007A1A77" w:rsidRPr="008321E7" w:rsidRDefault="007A1A77" w:rsidP="009E4D8B">
      <w:pPr>
        <w:autoSpaceDE w:val="0"/>
        <w:autoSpaceDN w:val="0"/>
        <w:adjustRightInd w:val="0"/>
        <w:spacing w:after="0" w:line="360" w:lineRule="auto"/>
        <w:jc w:val="both"/>
        <w:rPr>
          <w:rFonts w:ascii="Palatino Linotype" w:eastAsia="MS Mincho" w:hAnsi="Palatino Linotype"/>
          <w:sz w:val="24"/>
          <w:szCs w:val="24"/>
        </w:rPr>
      </w:pPr>
      <w:r w:rsidRPr="008321E7">
        <w:rPr>
          <w:rFonts w:ascii="Palatino Linotype" w:eastAsia="MS Mincho" w:hAnsi="Palatino Linotype"/>
          <w:sz w:val="24"/>
          <w:szCs w:val="24"/>
        </w:rPr>
        <w:t>Además, es importante señalar que</w:t>
      </w:r>
      <w:r w:rsidR="00BA7747" w:rsidRPr="008321E7">
        <w:rPr>
          <w:rFonts w:ascii="Palatino Linotype" w:eastAsia="MS Mincho" w:hAnsi="Palatino Linotype"/>
          <w:sz w:val="24"/>
          <w:szCs w:val="24"/>
        </w:rPr>
        <w:t>,</w:t>
      </w:r>
      <w:r w:rsidRPr="008321E7">
        <w:rPr>
          <w:rFonts w:ascii="Palatino Linotype" w:eastAsia="MS Mincho" w:hAnsi="Palatino Linotype"/>
          <w:sz w:val="24"/>
          <w:szCs w:val="24"/>
        </w:rPr>
        <w:t xml:space="preserve"> de conformidad con el artículo 18 de la Ley de Transparencia y Acceso a la Información Pública del Estado de México y Municipios, los Sujetos Obligados deben documentar todos sus actos que realicen derivado del ejercicio de sus atribuciones, como se aprecia de la lectura</w:t>
      </w:r>
      <w:r w:rsidR="009E4D8B" w:rsidRPr="008321E7">
        <w:rPr>
          <w:rFonts w:ascii="Palatino Linotype" w:eastAsia="MS Mincho" w:hAnsi="Palatino Linotype"/>
          <w:sz w:val="24"/>
          <w:szCs w:val="24"/>
        </w:rPr>
        <w:t xml:space="preserve"> del precepto legal en comento:</w:t>
      </w:r>
    </w:p>
    <w:p w:rsidR="007A1A77" w:rsidRPr="008321E7" w:rsidRDefault="007A1A77" w:rsidP="00995794">
      <w:pPr>
        <w:autoSpaceDE w:val="0"/>
        <w:autoSpaceDN w:val="0"/>
        <w:adjustRightInd w:val="0"/>
        <w:spacing w:after="0" w:line="240" w:lineRule="auto"/>
        <w:ind w:left="851" w:right="902"/>
        <w:jc w:val="both"/>
        <w:rPr>
          <w:rFonts w:ascii="Palatino Linotype" w:hAnsi="Palatino Linotype" w:cs="Arial"/>
          <w:b/>
          <w:i/>
          <w:sz w:val="22"/>
          <w:szCs w:val="22"/>
          <w:lang w:val="es-MX"/>
        </w:rPr>
      </w:pPr>
      <w:r w:rsidRPr="008321E7">
        <w:rPr>
          <w:rFonts w:ascii="Palatino Linotype" w:hAnsi="Palatino Linotype" w:cs="Arial"/>
          <w:b/>
          <w:bCs/>
          <w:i/>
          <w:sz w:val="22"/>
          <w:szCs w:val="22"/>
          <w:lang w:val="es-MX"/>
        </w:rPr>
        <w:t xml:space="preserve">“Artículo 18. </w:t>
      </w:r>
      <w:r w:rsidRPr="008321E7">
        <w:rPr>
          <w:rFonts w:ascii="Palatino Linotype" w:hAnsi="Palatino Linotype" w:cs="Arial"/>
          <w:i/>
          <w:sz w:val="22"/>
          <w:szCs w:val="22"/>
          <w:lang w:val="es-MX"/>
        </w:rPr>
        <w:t>Los sujetos obligados deberán documentar todo acto que derive del ejercicio de sus facultades, competencias o funciones, considerando desde su origen la eventual publicidad y reutilización de la información que generen.”</w:t>
      </w:r>
      <w:r w:rsidR="009E4D8B" w:rsidRPr="008321E7">
        <w:rPr>
          <w:rFonts w:ascii="Palatino Linotype" w:hAnsi="Palatino Linotype" w:cs="Arial"/>
          <w:i/>
          <w:sz w:val="22"/>
          <w:szCs w:val="22"/>
          <w:lang w:val="es-MX"/>
        </w:rPr>
        <w:t xml:space="preserve"> </w:t>
      </w:r>
      <w:r w:rsidR="00965707" w:rsidRPr="008321E7">
        <w:rPr>
          <w:rFonts w:ascii="Palatino Linotype" w:hAnsi="Palatino Linotype" w:cs="Arial"/>
          <w:i/>
          <w:sz w:val="22"/>
          <w:szCs w:val="22"/>
          <w:lang w:val="es-MX"/>
        </w:rPr>
        <w:t>(S</w:t>
      </w:r>
      <w:r w:rsidR="009E4D8B" w:rsidRPr="008321E7">
        <w:rPr>
          <w:rFonts w:ascii="Palatino Linotype" w:hAnsi="Palatino Linotype" w:cs="Arial"/>
          <w:i/>
          <w:sz w:val="22"/>
          <w:szCs w:val="22"/>
          <w:lang w:val="es-MX"/>
        </w:rPr>
        <w:t>ic)</w:t>
      </w:r>
    </w:p>
    <w:p w:rsidR="007A1A77" w:rsidRPr="008321E7" w:rsidRDefault="007A1A77" w:rsidP="00995794">
      <w:pPr>
        <w:autoSpaceDE w:val="0"/>
        <w:autoSpaceDN w:val="0"/>
        <w:adjustRightInd w:val="0"/>
        <w:spacing w:after="0" w:line="240" w:lineRule="auto"/>
        <w:ind w:left="851" w:right="902"/>
        <w:jc w:val="both"/>
        <w:rPr>
          <w:rFonts w:ascii="Palatino Linotype" w:hAnsi="Palatino Linotype"/>
          <w:b/>
          <w:i/>
          <w:sz w:val="22"/>
          <w:szCs w:val="22"/>
        </w:rPr>
      </w:pPr>
    </w:p>
    <w:p w:rsidR="007A1A77" w:rsidRPr="008321E7" w:rsidRDefault="007A1A77" w:rsidP="00995794">
      <w:pPr>
        <w:autoSpaceDE w:val="0"/>
        <w:autoSpaceDN w:val="0"/>
        <w:adjustRightInd w:val="0"/>
        <w:spacing w:after="0" w:line="360" w:lineRule="auto"/>
        <w:jc w:val="both"/>
        <w:rPr>
          <w:rFonts w:ascii="Palatino Linotype" w:eastAsia="Times New Roman" w:hAnsi="Palatino Linotype" w:cs="Arial"/>
          <w:sz w:val="24"/>
          <w:szCs w:val="24"/>
          <w:lang w:val="es-ES"/>
        </w:rPr>
      </w:pPr>
      <w:r w:rsidRPr="008321E7">
        <w:rPr>
          <w:rFonts w:ascii="Palatino Linotype" w:eastAsia="Times New Roman" w:hAnsi="Palatino Linotype" w:cs="Arial"/>
          <w:sz w:val="24"/>
          <w:szCs w:val="24"/>
          <w:lang w:val="es-ES"/>
        </w:rPr>
        <w:t xml:space="preserve">En conclusión, </w:t>
      </w:r>
      <w:r w:rsidRPr="008321E7">
        <w:rPr>
          <w:rFonts w:ascii="Palatino Linotype" w:eastAsia="Times New Roman" w:hAnsi="Palatino Linotype" w:cs="Arial"/>
          <w:b/>
          <w:sz w:val="24"/>
          <w:szCs w:val="24"/>
          <w:lang w:val="es-ES"/>
        </w:rPr>
        <w:t xml:space="preserve">EL SUJETO OBLIGADO </w:t>
      </w:r>
      <w:r w:rsidRPr="008321E7">
        <w:rPr>
          <w:rFonts w:ascii="Palatino Linotype" w:eastAsia="Times New Roman" w:hAnsi="Palatino Linotype" w:cs="Arial"/>
          <w:sz w:val="24"/>
          <w:szCs w:val="24"/>
          <w:lang w:val="es-ES"/>
        </w:rPr>
        <w:t xml:space="preserve">se encuentra constreñido a generar, poseer y administrar la información solicitada por </w:t>
      </w:r>
      <w:r w:rsidR="00670749" w:rsidRPr="008321E7">
        <w:rPr>
          <w:rFonts w:ascii="Palatino Linotype" w:eastAsia="Times New Roman" w:hAnsi="Palatino Linotype" w:cs="Arial"/>
          <w:b/>
          <w:sz w:val="24"/>
          <w:szCs w:val="24"/>
          <w:lang w:val="es-ES"/>
        </w:rPr>
        <w:t>LA</w:t>
      </w:r>
      <w:r w:rsidRPr="008321E7">
        <w:rPr>
          <w:rFonts w:ascii="Palatino Linotype" w:eastAsia="Times New Roman" w:hAnsi="Palatino Linotype" w:cs="Arial"/>
          <w:b/>
          <w:sz w:val="24"/>
          <w:szCs w:val="24"/>
          <w:lang w:val="es-ES"/>
        </w:rPr>
        <w:t xml:space="preserve"> RECURRENTE </w:t>
      </w:r>
      <w:r w:rsidRPr="008321E7">
        <w:rPr>
          <w:rFonts w:ascii="Palatino Linotype" w:eastAsia="Times New Roman" w:hAnsi="Palatino Linotype" w:cs="Arial"/>
          <w:sz w:val="24"/>
          <w:szCs w:val="24"/>
          <w:lang w:val="es-ES"/>
        </w:rPr>
        <w:t xml:space="preserve">derivado del ejercicio de sus facultades y atribuciones de derecho público </w:t>
      </w:r>
      <w:r w:rsidR="00BA7747" w:rsidRPr="008321E7">
        <w:rPr>
          <w:rFonts w:ascii="Palatino Linotype" w:eastAsia="Times New Roman" w:hAnsi="Palatino Linotype" w:cs="Arial"/>
          <w:sz w:val="24"/>
          <w:szCs w:val="24"/>
          <w:lang w:val="es-ES"/>
        </w:rPr>
        <w:t>;</w:t>
      </w:r>
      <w:r w:rsidRPr="008321E7">
        <w:rPr>
          <w:rFonts w:ascii="Palatino Linotype" w:eastAsia="Times New Roman" w:hAnsi="Palatino Linotype" w:cs="Arial"/>
          <w:sz w:val="24"/>
          <w:szCs w:val="24"/>
          <w:lang w:val="es-ES"/>
        </w:rPr>
        <w:t xml:space="preserve">tal </w:t>
      </w:r>
      <w:r w:rsidR="00BA7747" w:rsidRPr="008321E7">
        <w:rPr>
          <w:rFonts w:ascii="Palatino Linotype" w:eastAsia="Times New Roman" w:hAnsi="Palatino Linotype" w:cs="Arial"/>
          <w:sz w:val="24"/>
          <w:szCs w:val="24"/>
          <w:lang w:val="es-ES"/>
        </w:rPr>
        <w:t xml:space="preserve">y </w:t>
      </w:r>
      <w:r w:rsidRPr="008321E7">
        <w:rPr>
          <w:rFonts w:ascii="Palatino Linotype" w:eastAsia="Times New Roman" w:hAnsi="Palatino Linotype" w:cs="Arial"/>
          <w:sz w:val="24"/>
          <w:szCs w:val="24"/>
          <w:lang w:val="es-ES"/>
        </w:rPr>
        <w:t>como</w:t>
      </w:r>
      <w:r w:rsidR="00BA7747" w:rsidRPr="008321E7">
        <w:rPr>
          <w:rFonts w:ascii="Palatino Linotype" w:eastAsia="Times New Roman" w:hAnsi="Palatino Linotype" w:cs="Arial"/>
          <w:sz w:val="24"/>
          <w:szCs w:val="24"/>
          <w:lang w:val="es-ES"/>
        </w:rPr>
        <w:t>,</w:t>
      </w:r>
      <w:r w:rsidRPr="008321E7">
        <w:rPr>
          <w:rFonts w:ascii="Palatino Linotype" w:eastAsia="Times New Roman" w:hAnsi="Palatino Linotype" w:cs="Arial"/>
          <w:sz w:val="24"/>
          <w:szCs w:val="24"/>
          <w:lang w:val="es-ES"/>
        </w:rPr>
        <w:t xml:space="preserve"> ha quedado expuesto en el estudio de la presente resolución.</w:t>
      </w:r>
    </w:p>
    <w:p w:rsidR="00091117" w:rsidRPr="008321E7" w:rsidRDefault="00091117" w:rsidP="00995794">
      <w:pPr>
        <w:autoSpaceDE w:val="0"/>
        <w:autoSpaceDN w:val="0"/>
        <w:adjustRightInd w:val="0"/>
        <w:spacing w:after="0" w:line="360" w:lineRule="auto"/>
        <w:jc w:val="both"/>
        <w:rPr>
          <w:rFonts w:ascii="Palatino Linotype" w:eastAsia="Times New Roman" w:hAnsi="Palatino Linotype" w:cs="Arial"/>
          <w:sz w:val="24"/>
          <w:szCs w:val="24"/>
          <w:lang w:val="es-ES"/>
        </w:rPr>
      </w:pPr>
    </w:p>
    <w:p w:rsidR="007A1A77" w:rsidRPr="008321E7" w:rsidRDefault="007A1A77" w:rsidP="00995794">
      <w:pPr>
        <w:autoSpaceDE w:val="0"/>
        <w:autoSpaceDN w:val="0"/>
        <w:adjustRightInd w:val="0"/>
        <w:spacing w:after="0" w:line="360" w:lineRule="auto"/>
        <w:jc w:val="both"/>
        <w:rPr>
          <w:rFonts w:ascii="Palatino Linotype" w:eastAsia="MS Mincho" w:hAnsi="Palatino Linotype" w:cs="Tahoma"/>
          <w:sz w:val="24"/>
          <w:szCs w:val="24"/>
        </w:rPr>
      </w:pPr>
      <w:r w:rsidRPr="008321E7">
        <w:rPr>
          <w:rFonts w:ascii="Palatino Linotype" w:hAnsi="Palatino Linotype" w:cs="Arial"/>
          <w:sz w:val="24"/>
          <w:szCs w:val="24"/>
          <w:lang w:eastAsia="es-MX"/>
        </w:rPr>
        <w:t xml:space="preserve">De la misma </w:t>
      </w:r>
      <w:r w:rsidRPr="008321E7">
        <w:rPr>
          <w:rFonts w:ascii="Palatino Linotype" w:eastAsia="MS Mincho" w:hAnsi="Palatino Linotype"/>
          <w:sz w:val="24"/>
          <w:szCs w:val="24"/>
        </w:rPr>
        <w:t>forma</w:t>
      </w:r>
      <w:r w:rsidRPr="008321E7">
        <w:rPr>
          <w:rFonts w:ascii="Palatino Linotype" w:hAnsi="Palatino Linotype" w:cs="Arial"/>
          <w:sz w:val="24"/>
          <w:szCs w:val="24"/>
          <w:lang w:eastAsia="es-MX"/>
        </w:rPr>
        <w:t xml:space="preserve">, </w:t>
      </w:r>
      <w:r w:rsidRPr="008321E7">
        <w:rPr>
          <w:rFonts w:ascii="Palatino Linotype" w:eastAsia="MS Mincho" w:hAnsi="Palatino Linotype"/>
          <w:sz w:val="24"/>
          <w:szCs w:val="24"/>
        </w:rPr>
        <w:t>se cita el contenido del artículo 160</w:t>
      </w:r>
      <w:r w:rsidRPr="008321E7">
        <w:rPr>
          <w:rFonts w:ascii="Palatino Linotype" w:hAnsi="Palatino Linotype" w:cs="Arial"/>
          <w:sz w:val="24"/>
          <w:szCs w:val="24"/>
        </w:rPr>
        <w:t xml:space="preserve"> de la Ley </w:t>
      </w:r>
      <w:r w:rsidRPr="008321E7">
        <w:rPr>
          <w:rFonts w:ascii="Palatino Linotype" w:eastAsia="MS Mincho" w:hAnsi="Palatino Linotype" w:cs="Tahoma"/>
          <w:sz w:val="24"/>
          <w:szCs w:val="24"/>
        </w:rPr>
        <w:t>General de Transparencia y Acceso a la Información Pública que a la letra dispone:</w:t>
      </w:r>
    </w:p>
    <w:p w:rsidR="007A1A77" w:rsidRPr="008321E7" w:rsidRDefault="007A1A77" w:rsidP="00995794">
      <w:pPr>
        <w:autoSpaceDE w:val="0"/>
        <w:autoSpaceDN w:val="0"/>
        <w:adjustRightInd w:val="0"/>
        <w:spacing w:after="0" w:line="240" w:lineRule="auto"/>
        <w:jc w:val="both"/>
        <w:rPr>
          <w:rFonts w:ascii="Palatino Linotype" w:hAnsi="Palatino Linotype" w:cs="Arial"/>
          <w:sz w:val="24"/>
          <w:szCs w:val="24"/>
          <w:lang w:eastAsia="es-MX"/>
        </w:rPr>
      </w:pPr>
    </w:p>
    <w:p w:rsidR="007A1A77" w:rsidRPr="008321E7" w:rsidRDefault="007A1A77" w:rsidP="00995794">
      <w:pPr>
        <w:spacing w:after="0" w:line="240" w:lineRule="auto"/>
        <w:ind w:left="851" w:right="901"/>
        <w:jc w:val="both"/>
        <w:rPr>
          <w:rFonts w:ascii="Palatino Linotype" w:hAnsi="Palatino Linotype" w:cs="Arial"/>
          <w:i/>
          <w:sz w:val="22"/>
          <w:szCs w:val="22"/>
          <w:lang w:eastAsia="gl-ES"/>
        </w:rPr>
      </w:pPr>
      <w:r w:rsidRPr="008321E7">
        <w:rPr>
          <w:rFonts w:ascii="Palatino Linotype" w:hAnsi="Palatino Linotype" w:cs="Arial"/>
          <w:b/>
          <w:i/>
          <w:sz w:val="22"/>
          <w:szCs w:val="22"/>
          <w:lang w:eastAsia="gl-ES"/>
        </w:rPr>
        <w:t>“Artículo 160</w:t>
      </w:r>
      <w:r w:rsidRPr="008321E7">
        <w:rPr>
          <w:rFonts w:ascii="Palatino Linotype" w:hAnsi="Palatino Linotype" w:cs="Arial"/>
          <w:i/>
          <w:sz w:val="22"/>
          <w:szCs w:val="22"/>
          <w:lang w:eastAsia="gl-ES"/>
        </w:rPr>
        <w:t xml:space="preserve">. Los </w:t>
      </w:r>
      <w:r w:rsidRPr="008321E7">
        <w:rPr>
          <w:rFonts w:ascii="Palatino Linotype" w:hAnsi="Palatino Linotype" w:cs="Arial"/>
          <w:i/>
          <w:sz w:val="22"/>
          <w:szCs w:val="22"/>
          <w:lang w:eastAsia="es-MX"/>
        </w:rPr>
        <w:t>sujetos</w:t>
      </w:r>
      <w:r w:rsidRPr="008321E7">
        <w:rPr>
          <w:rFonts w:ascii="Palatino Linotype" w:hAnsi="Palatino Linotype" w:cs="Arial"/>
          <w:i/>
          <w:sz w:val="22"/>
          <w:szCs w:val="22"/>
          <w:lang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00965707" w:rsidRPr="008321E7">
        <w:rPr>
          <w:rFonts w:ascii="Palatino Linotype" w:hAnsi="Palatino Linotype" w:cs="Arial"/>
          <w:i/>
          <w:sz w:val="22"/>
          <w:szCs w:val="22"/>
          <w:lang w:val="es-MX"/>
        </w:rPr>
        <w:t xml:space="preserve"> (Sic)</w:t>
      </w:r>
    </w:p>
    <w:p w:rsidR="00116B55" w:rsidRPr="008321E7" w:rsidRDefault="00116B55" w:rsidP="00995794">
      <w:pPr>
        <w:spacing w:after="0" w:line="240" w:lineRule="auto"/>
        <w:ind w:left="851" w:right="901"/>
        <w:jc w:val="both"/>
        <w:rPr>
          <w:rFonts w:ascii="Palatino Linotype" w:eastAsia="Calibri" w:hAnsi="Palatino Linotype" w:cs="Arial"/>
          <w:sz w:val="22"/>
          <w:szCs w:val="22"/>
        </w:rPr>
      </w:pPr>
    </w:p>
    <w:p w:rsidR="00116B55" w:rsidRPr="008321E7" w:rsidRDefault="007A1A77" w:rsidP="00995794">
      <w:pPr>
        <w:spacing w:after="0" w:line="360" w:lineRule="auto"/>
        <w:jc w:val="both"/>
        <w:rPr>
          <w:rFonts w:ascii="Palatino Linotype" w:hAnsi="Palatino Linotype" w:cs="Arial"/>
          <w:sz w:val="24"/>
          <w:szCs w:val="24"/>
        </w:rPr>
      </w:pPr>
      <w:r w:rsidRPr="008321E7">
        <w:rPr>
          <w:rFonts w:ascii="Palatino Linotype" w:hAnsi="Palatino Linotype" w:cs="Arial"/>
          <w:sz w:val="24"/>
          <w:szCs w:val="24"/>
        </w:rPr>
        <w:t xml:space="preserve">Una vez precisado lo anterior, </w:t>
      </w:r>
      <w:r w:rsidR="00116B55" w:rsidRPr="008321E7">
        <w:rPr>
          <w:rFonts w:ascii="Palatino Linotype" w:hAnsi="Palatino Linotype" w:cs="Arial"/>
          <w:sz w:val="24"/>
          <w:szCs w:val="24"/>
        </w:rPr>
        <w:t xml:space="preserve">es conveniente recordar que </w:t>
      </w:r>
      <w:r w:rsidR="00670749" w:rsidRPr="008321E7">
        <w:rPr>
          <w:rFonts w:ascii="Palatino Linotype" w:hAnsi="Palatino Linotype" w:cs="Arial"/>
          <w:sz w:val="24"/>
          <w:szCs w:val="24"/>
        </w:rPr>
        <w:t>la</w:t>
      </w:r>
      <w:r w:rsidR="00116B55" w:rsidRPr="008321E7">
        <w:rPr>
          <w:rFonts w:ascii="Palatino Linotype" w:hAnsi="Palatino Linotype" w:cs="Arial"/>
          <w:sz w:val="24"/>
          <w:szCs w:val="24"/>
        </w:rPr>
        <w:t xml:space="preserve"> particular solicitó lo siguiente: </w:t>
      </w:r>
    </w:p>
    <w:p w:rsidR="00116B55" w:rsidRPr="008321E7" w:rsidRDefault="00116B55" w:rsidP="00995794">
      <w:pPr>
        <w:spacing w:after="0" w:line="240" w:lineRule="auto"/>
        <w:jc w:val="both"/>
        <w:rPr>
          <w:rFonts w:ascii="Palatino Linotype" w:hAnsi="Palatino Linotype" w:cs="Arial"/>
          <w:sz w:val="24"/>
          <w:szCs w:val="24"/>
        </w:rPr>
      </w:pPr>
    </w:p>
    <w:p w:rsidR="000820F4" w:rsidRPr="008321E7" w:rsidRDefault="000820F4" w:rsidP="000820F4">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t>“</w:t>
      </w:r>
      <w:r w:rsidRPr="008321E7">
        <w:rPr>
          <w:rFonts w:ascii="Palatino Linotype" w:hAnsi="Palatino Linotype" w:cs="Arial"/>
          <w:b/>
          <w:i/>
          <w:sz w:val="22"/>
          <w:szCs w:val="22"/>
        </w:rPr>
        <w:t>I.- PRESUPUESTO DEL SISTEMA DE ALUMBRADO PÚBLICO MUNICIPAL</w:t>
      </w:r>
      <w:r w:rsidRPr="008321E7">
        <w:rPr>
          <w:rFonts w:ascii="Palatino Linotype" w:hAnsi="Palatino Linotype" w:cs="Arial"/>
          <w:i/>
          <w:sz w:val="22"/>
          <w:szCs w:val="22"/>
        </w:rPr>
        <w:t xml:space="preserve"> </w:t>
      </w:r>
    </w:p>
    <w:p w:rsidR="000820F4" w:rsidRPr="008321E7" w:rsidRDefault="000820F4" w:rsidP="000820F4">
      <w:pPr>
        <w:tabs>
          <w:tab w:val="left" w:pos="851"/>
        </w:tabs>
        <w:spacing w:after="0" w:line="240" w:lineRule="auto"/>
        <w:ind w:left="851" w:right="901"/>
        <w:jc w:val="both"/>
        <w:rPr>
          <w:rFonts w:ascii="Palatino Linotype" w:hAnsi="Palatino Linotype" w:cs="Arial"/>
          <w:i/>
          <w:sz w:val="22"/>
          <w:szCs w:val="22"/>
        </w:rPr>
      </w:pPr>
    </w:p>
    <w:p w:rsidR="000820F4" w:rsidRPr="008321E7" w:rsidRDefault="000820F4" w:rsidP="000820F4">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t xml:space="preserve">1. El importe por concepto de alumbrado público facturado por CFE en el municipio, desglosado ya sea por mes o bimestre, de los años 2013, 2014, 2015, 2016, 2017 y los meses que van de 2018. </w:t>
      </w:r>
    </w:p>
    <w:p w:rsidR="000820F4" w:rsidRPr="008321E7" w:rsidRDefault="000820F4" w:rsidP="000820F4">
      <w:pPr>
        <w:tabs>
          <w:tab w:val="left" w:pos="851"/>
        </w:tabs>
        <w:spacing w:after="0" w:line="240" w:lineRule="auto"/>
        <w:ind w:left="851" w:right="901"/>
        <w:jc w:val="both"/>
        <w:rPr>
          <w:rFonts w:ascii="Palatino Linotype" w:hAnsi="Palatino Linotype" w:cs="Arial"/>
          <w:i/>
          <w:sz w:val="22"/>
          <w:szCs w:val="22"/>
        </w:rPr>
      </w:pPr>
    </w:p>
    <w:p w:rsidR="000820F4" w:rsidRPr="008321E7" w:rsidRDefault="000820F4" w:rsidP="000820F4">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t xml:space="preserve">2. Situación actual de adeudo que tuviera el municipio por concepto de consumo de energía eléctrica en el alumbrado público ante CFE o cualquier otra empresa suministradora de energía eléctrica, y de existir el adeudo, favor de informar el desglose de los montos acumulados por mes o bien, por fecha desde la cual no se ha realizado pago alguno a la CFE o cualquier otra empresa por este concepto. </w:t>
      </w:r>
    </w:p>
    <w:p w:rsidR="000820F4" w:rsidRPr="008321E7" w:rsidRDefault="000820F4" w:rsidP="000820F4">
      <w:pPr>
        <w:tabs>
          <w:tab w:val="left" w:pos="851"/>
        </w:tabs>
        <w:spacing w:after="0" w:line="240" w:lineRule="auto"/>
        <w:ind w:left="851" w:right="901"/>
        <w:jc w:val="both"/>
        <w:rPr>
          <w:rFonts w:ascii="Palatino Linotype" w:hAnsi="Palatino Linotype" w:cs="Arial"/>
          <w:i/>
          <w:sz w:val="22"/>
          <w:szCs w:val="22"/>
        </w:rPr>
      </w:pPr>
    </w:p>
    <w:p w:rsidR="000820F4" w:rsidRPr="008321E7" w:rsidRDefault="000820F4" w:rsidP="000820F4">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t xml:space="preserve">3. La o las partidas presupuestales que se utilizaron y los montos que se erogaron dentro del presupuesto de egresos municipal para el mantenimiento del sistema de alumbrado público durante los años 2013, 2014, 2015, 2016, 2017 y los meses que van del 2018. </w:t>
      </w:r>
    </w:p>
    <w:p w:rsidR="000820F4" w:rsidRPr="008321E7" w:rsidRDefault="000820F4" w:rsidP="000820F4">
      <w:pPr>
        <w:tabs>
          <w:tab w:val="left" w:pos="851"/>
        </w:tabs>
        <w:spacing w:after="0" w:line="240" w:lineRule="auto"/>
        <w:ind w:left="851" w:right="901"/>
        <w:jc w:val="both"/>
        <w:rPr>
          <w:rFonts w:ascii="Palatino Linotype" w:hAnsi="Palatino Linotype" w:cs="Arial"/>
          <w:i/>
          <w:sz w:val="22"/>
          <w:szCs w:val="22"/>
        </w:rPr>
      </w:pPr>
    </w:p>
    <w:p w:rsidR="000820F4" w:rsidRPr="008321E7" w:rsidRDefault="000820F4" w:rsidP="000820F4">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t xml:space="preserve">4. La o las partidas presupuestales que se utilizaron y los montos que se pagaron por mes para cubrir la factura por concepto de consumo de energía eléctrica en el sistema de alumbrado público municipal de 2013, 2014, 2015, 2016, 2017 y los meses que van del 2018. </w:t>
      </w:r>
    </w:p>
    <w:p w:rsidR="000820F4" w:rsidRPr="008321E7" w:rsidRDefault="000820F4" w:rsidP="000820F4">
      <w:pPr>
        <w:tabs>
          <w:tab w:val="left" w:pos="851"/>
        </w:tabs>
        <w:spacing w:after="0" w:line="240" w:lineRule="auto"/>
        <w:ind w:left="851" w:right="901"/>
        <w:jc w:val="both"/>
        <w:rPr>
          <w:rFonts w:ascii="Palatino Linotype" w:hAnsi="Palatino Linotype" w:cs="Arial"/>
          <w:i/>
          <w:sz w:val="22"/>
          <w:szCs w:val="22"/>
        </w:rPr>
      </w:pPr>
    </w:p>
    <w:p w:rsidR="000820F4" w:rsidRPr="008321E7" w:rsidRDefault="000820F4" w:rsidP="000820F4">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t xml:space="preserve">5. En caso de que el mantenimiento preventivo, correctivo o la sustitución de luminarias (total o parcial) que integran el sistema público municipal se haya realizado por el municipio o una empresa privada, de 2013, 2014, 2015, 2016, 2017 </w:t>
      </w:r>
      <w:r w:rsidRPr="008321E7">
        <w:rPr>
          <w:rFonts w:ascii="Palatino Linotype" w:hAnsi="Palatino Linotype" w:cs="Arial"/>
          <w:i/>
          <w:sz w:val="22"/>
          <w:szCs w:val="22"/>
        </w:rPr>
        <w:lastRenderedPageBreak/>
        <w:t>y los meses que van del 2018; se requiere saber cuántas luminarias fueron sustituidas, arregladas o transformadas, así como las características y los lugares (avenidas y calles) donde se sustituyeron, colocaron, corrigieron o arreglaron.</w:t>
      </w:r>
    </w:p>
    <w:p w:rsidR="000820F4" w:rsidRPr="008321E7" w:rsidRDefault="000820F4" w:rsidP="000820F4">
      <w:pPr>
        <w:tabs>
          <w:tab w:val="left" w:pos="851"/>
        </w:tabs>
        <w:spacing w:after="0" w:line="240" w:lineRule="auto"/>
        <w:ind w:left="851" w:right="901"/>
        <w:jc w:val="both"/>
        <w:rPr>
          <w:rFonts w:ascii="Palatino Linotype" w:hAnsi="Palatino Linotype" w:cs="Arial"/>
          <w:i/>
          <w:sz w:val="22"/>
          <w:szCs w:val="22"/>
        </w:rPr>
      </w:pPr>
    </w:p>
    <w:p w:rsidR="000820F4" w:rsidRPr="008321E7" w:rsidRDefault="000820F4" w:rsidP="000820F4">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b/>
          <w:i/>
          <w:sz w:val="22"/>
          <w:szCs w:val="22"/>
        </w:rPr>
        <w:t>II.- INFRAESTRUCTURA DEL SISTEMA DE ALUMBRADO PÚBLICO</w:t>
      </w:r>
    </w:p>
    <w:p w:rsidR="000820F4" w:rsidRPr="008321E7" w:rsidRDefault="000820F4" w:rsidP="000820F4">
      <w:pPr>
        <w:tabs>
          <w:tab w:val="left" w:pos="851"/>
        </w:tabs>
        <w:spacing w:after="0" w:line="240" w:lineRule="auto"/>
        <w:ind w:left="851" w:right="901"/>
        <w:jc w:val="both"/>
        <w:rPr>
          <w:rFonts w:ascii="Palatino Linotype" w:hAnsi="Palatino Linotype" w:cs="Arial"/>
          <w:i/>
          <w:sz w:val="22"/>
          <w:szCs w:val="22"/>
        </w:rPr>
      </w:pPr>
    </w:p>
    <w:p w:rsidR="000820F4" w:rsidRPr="008321E7" w:rsidRDefault="000820F4" w:rsidP="000820F4">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t xml:space="preserve">6. Se solicita el censo de alumbrado público de los ejercicios 2016, 2017, 2018 o en su caso, el censo más reciente del municipio, en el que se desglose la siguiente información: </w:t>
      </w:r>
    </w:p>
    <w:p w:rsidR="000820F4" w:rsidRPr="008321E7" w:rsidRDefault="000820F4" w:rsidP="000820F4">
      <w:pPr>
        <w:pStyle w:val="Prrafodelista"/>
        <w:numPr>
          <w:ilvl w:val="0"/>
          <w:numId w:val="20"/>
        </w:numPr>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Me indique la cantidad de luminarias y balastros, el tipo de equipos, la capacidad (</w:t>
      </w:r>
      <w:r w:rsidRPr="008321E7">
        <w:rPr>
          <w:rFonts w:ascii="Palatino Linotype" w:hAnsi="Palatino Linotype" w:cs="Arial"/>
          <w:b/>
          <w:i/>
          <w:sz w:val="22"/>
          <w:szCs w:val="22"/>
        </w:rPr>
        <w:t>potencia</w:t>
      </w:r>
      <w:r w:rsidRPr="008321E7">
        <w:rPr>
          <w:rFonts w:ascii="Palatino Linotype" w:hAnsi="Palatino Linotype" w:cs="Arial"/>
          <w:i/>
          <w:sz w:val="22"/>
          <w:szCs w:val="22"/>
        </w:rPr>
        <w:t>), la ubicación (</w:t>
      </w:r>
      <w:r w:rsidRPr="008321E7">
        <w:rPr>
          <w:rFonts w:ascii="Palatino Linotype" w:hAnsi="Palatino Linotype" w:cs="Arial"/>
          <w:b/>
          <w:i/>
          <w:sz w:val="22"/>
          <w:szCs w:val="22"/>
        </w:rPr>
        <w:t>calle y/o colonia y/o delegación</w:t>
      </w:r>
      <w:r w:rsidRPr="008321E7">
        <w:rPr>
          <w:rFonts w:ascii="Palatino Linotype" w:hAnsi="Palatino Linotype" w:cs="Arial"/>
          <w:i/>
          <w:sz w:val="22"/>
          <w:szCs w:val="22"/>
        </w:rPr>
        <w:t>), y el tipo de poste en el que están montadas las luminarias (</w:t>
      </w:r>
      <w:r w:rsidRPr="008321E7">
        <w:rPr>
          <w:rFonts w:ascii="Palatino Linotype" w:hAnsi="Palatino Linotype" w:cs="Arial"/>
          <w:b/>
          <w:i/>
          <w:sz w:val="22"/>
          <w:szCs w:val="22"/>
        </w:rPr>
        <w:t>lámina, concreto, madera etcétera</w:t>
      </w:r>
      <w:r w:rsidRPr="008321E7">
        <w:rPr>
          <w:rFonts w:ascii="Palatino Linotype" w:hAnsi="Palatino Linotype" w:cs="Arial"/>
          <w:i/>
          <w:sz w:val="22"/>
          <w:szCs w:val="22"/>
        </w:rPr>
        <w:t>).</w:t>
      </w:r>
    </w:p>
    <w:p w:rsidR="000820F4" w:rsidRPr="008321E7" w:rsidRDefault="000820F4" w:rsidP="000820F4">
      <w:pPr>
        <w:pStyle w:val="Prrafodelista"/>
        <w:numPr>
          <w:ilvl w:val="0"/>
          <w:numId w:val="20"/>
        </w:numPr>
        <w:tabs>
          <w:tab w:val="left" w:pos="851"/>
        </w:tabs>
        <w:spacing w:after="0" w:line="240" w:lineRule="auto"/>
        <w:ind w:right="901"/>
        <w:jc w:val="both"/>
        <w:rPr>
          <w:rFonts w:ascii="Palatino Linotype" w:hAnsi="Palatino Linotype" w:cs="Arial"/>
          <w:b/>
          <w:i/>
          <w:sz w:val="22"/>
          <w:szCs w:val="22"/>
        </w:rPr>
      </w:pPr>
      <w:r w:rsidRPr="008321E7">
        <w:rPr>
          <w:rFonts w:ascii="Palatino Linotype" w:hAnsi="Palatino Linotype" w:cs="Arial"/>
          <w:i/>
          <w:sz w:val="22"/>
          <w:szCs w:val="22"/>
        </w:rPr>
        <w:t xml:space="preserve">El </w:t>
      </w:r>
      <w:r w:rsidRPr="008321E7">
        <w:rPr>
          <w:rFonts w:ascii="Palatino Linotype" w:hAnsi="Palatino Linotype" w:cs="Arial"/>
          <w:b/>
          <w:i/>
          <w:sz w:val="22"/>
          <w:szCs w:val="22"/>
        </w:rPr>
        <w:t xml:space="preserve">Registro Permanente de Usuario </w:t>
      </w:r>
      <w:r w:rsidRPr="008321E7">
        <w:rPr>
          <w:rFonts w:ascii="Palatino Linotype" w:hAnsi="Palatino Linotype" w:cs="Arial"/>
          <w:i/>
          <w:sz w:val="22"/>
          <w:szCs w:val="22"/>
        </w:rPr>
        <w:t xml:space="preserve">(RPU o </w:t>
      </w:r>
      <w:proofErr w:type="spellStart"/>
      <w:r w:rsidRPr="008321E7">
        <w:rPr>
          <w:rFonts w:ascii="Palatino Linotype" w:hAnsi="Palatino Linotype" w:cs="Arial"/>
          <w:i/>
          <w:sz w:val="22"/>
          <w:szCs w:val="22"/>
        </w:rPr>
        <w:t>RPUs</w:t>
      </w:r>
      <w:proofErr w:type="spellEnd"/>
      <w:r w:rsidRPr="008321E7">
        <w:rPr>
          <w:rFonts w:ascii="Palatino Linotype" w:hAnsi="Palatino Linotype" w:cs="Arial"/>
          <w:i/>
          <w:sz w:val="22"/>
          <w:szCs w:val="22"/>
        </w:rPr>
        <w:t xml:space="preserve">) asignado (s) al servicio de alumbrado público municipal </w:t>
      </w:r>
      <w:r w:rsidRPr="008321E7">
        <w:rPr>
          <w:rFonts w:ascii="Palatino Linotype" w:hAnsi="Palatino Linotype" w:cs="Arial"/>
          <w:b/>
          <w:i/>
          <w:sz w:val="22"/>
          <w:szCs w:val="22"/>
        </w:rPr>
        <w:t>tanto del servicio estimado como del servicio medido.</w:t>
      </w:r>
    </w:p>
    <w:p w:rsidR="000820F4" w:rsidRPr="008321E7" w:rsidRDefault="000820F4" w:rsidP="000820F4">
      <w:pPr>
        <w:pStyle w:val="Prrafodelista"/>
        <w:numPr>
          <w:ilvl w:val="0"/>
          <w:numId w:val="20"/>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 xml:space="preserve">La cantidad desglosada de luminarias y balastros instalados, el tipo de equipos y su capacidad (potencia) </w:t>
      </w:r>
      <w:r w:rsidRPr="008321E7">
        <w:rPr>
          <w:rFonts w:ascii="Palatino Linotype" w:hAnsi="Palatino Linotype" w:cs="Arial"/>
          <w:b/>
          <w:i/>
          <w:sz w:val="22"/>
          <w:szCs w:val="22"/>
        </w:rPr>
        <w:t>instalados en las avenidas principales del municipio.</w:t>
      </w:r>
      <w:r w:rsidRPr="008321E7">
        <w:rPr>
          <w:rFonts w:ascii="Palatino Linotype" w:hAnsi="Palatino Linotype" w:cs="Arial"/>
          <w:i/>
          <w:sz w:val="22"/>
          <w:szCs w:val="22"/>
        </w:rPr>
        <w:t xml:space="preserve"> </w:t>
      </w:r>
    </w:p>
    <w:p w:rsidR="000820F4" w:rsidRPr="008321E7" w:rsidRDefault="000820F4" w:rsidP="000820F4">
      <w:pPr>
        <w:pStyle w:val="Prrafodelista"/>
        <w:numPr>
          <w:ilvl w:val="0"/>
          <w:numId w:val="20"/>
        </w:numPr>
        <w:tabs>
          <w:tab w:val="left" w:pos="851"/>
        </w:tabs>
        <w:spacing w:after="0" w:line="240" w:lineRule="auto"/>
        <w:ind w:right="901"/>
        <w:jc w:val="both"/>
        <w:rPr>
          <w:rFonts w:ascii="Palatino Linotype" w:hAnsi="Palatino Linotype" w:cs="Arial"/>
          <w:b/>
          <w:i/>
          <w:sz w:val="22"/>
          <w:szCs w:val="22"/>
        </w:rPr>
      </w:pPr>
      <w:r w:rsidRPr="008321E7">
        <w:rPr>
          <w:rFonts w:ascii="Palatino Linotype" w:hAnsi="Palatino Linotype" w:cs="Arial"/>
          <w:i/>
          <w:sz w:val="22"/>
          <w:szCs w:val="22"/>
        </w:rPr>
        <w:t xml:space="preserve">La cantidad de luminarias y balastros instalados, el tipo de equipos y su capacidad (potencia) instalados que </w:t>
      </w:r>
      <w:r w:rsidRPr="008321E7">
        <w:rPr>
          <w:rFonts w:ascii="Palatino Linotype" w:hAnsi="Palatino Linotype" w:cs="Arial"/>
          <w:b/>
          <w:i/>
          <w:sz w:val="22"/>
          <w:szCs w:val="22"/>
        </w:rPr>
        <w:t>poseen equipo de medición.</w:t>
      </w:r>
    </w:p>
    <w:p w:rsidR="000820F4" w:rsidRPr="008321E7" w:rsidRDefault="000820F4" w:rsidP="000820F4">
      <w:pPr>
        <w:tabs>
          <w:tab w:val="left" w:pos="851"/>
        </w:tabs>
        <w:spacing w:after="0" w:line="240" w:lineRule="auto"/>
        <w:ind w:left="851" w:right="901"/>
        <w:jc w:val="both"/>
        <w:rPr>
          <w:rFonts w:ascii="Palatino Linotype" w:hAnsi="Palatino Linotype"/>
        </w:rPr>
      </w:pPr>
    </w:p>
    <w:p w:rsidR="000820F4" w:rsidRPr="008321E7" w:rsidRDefault="000820F4" w:rsidP="000820F4">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t xml:space="preserve">7. Del censo anterior al censo más reciente de luminarias y balastros del sistema de alumbrado público municipal que exista en el municipio, que contenga la siguiente información: </w:t>
      </w:r>
    </w:p>
    <w:p w:rsidR="000820F4" w:rsidRPr="008321E7" w:rsidRDefault="000820F4" w:rsidP="000820F4">
      <w:pPr>
        <w:tabs>
          <w:tab w:val="left" w:pos="851"/>
        </w:tabs>
        <w:spacing w:after="0" w:line="240" w:lineRule="auto"/>
        <w:ind w:left="851" w:right="901"/>
        <w:jc w:val="both"/>
        <w:rPr>
          <w:rFonts w:ascii="Palatino Linotype" w:hAnsi="Palatino Linotype" w:cs="Arial"/>
          <w:i/>
          <w:sz w:val="22"/>
          <w:szCs w:val="22"/>
        </w:rPr>
      </w:pPr>
    </w:p>
    <w:p w:rsidR="000820F4" w:rsidRPr="008321E7" w:rsidRDefault="000820F4" w:rsidP="000820F4">
      <w:pPr>
        <w:pStyle w:val="Prrafodelista"/>
        <w:numPr>
          <w:ilvl w:val="0"/>
          <w:numId w:val="20"/>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 xml:space="preserve">La cantidad de luminarias y balastros, el tipo de equipos, la capacidad (potencia), la ubicación (calle y/o colonia y/o delegación) y el tipo de poste en el que están montadas las luminarias (lámina, concreto, madera, etcétera). </w:t>
      </w:r>
    </w:p>
    <w:p w:rsidR="000820F4" w:rsidRPr="008321E7" w:rsidRDefault="000820F4" w:rsidP="000820F4">
      <w:pPr>
        <w:pStyle w:val="Prrafodelista"/>
        <w:numPr>
          <w:ilvl w:val="0"/>
          <w:numId w:val="20"/>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b/>
          <w:i/>
          <w:sz w:val="22"/>
          <w:szCs w:val="22"/>
        </w:rPr>
        <w:t>El Registro Permanente de Usuario</w:t>
      </w:r>
      <w:r w:rsidRPr="008321E7">
        <w:rPr>
          <w:rFonts w:ascii="Palatino Linotype" w:hAnsi="Palatino Linotype" w:cs="Arial"/>
          <w:i/>
          <w:sz w:val="22"/>
          <w:szCs w:val="22"/>
        </w:rPr>
        <w:t xml:space="preserve"> (RPU o </w:t>
      </w:r>
      <w:proofErr w:type="spellStart"/>
      <w:r w:rsidRPr="008321E7">
        <w:rPr>
          <w:rFonts w:ascii="Palatino Linotype" w:hAnsi="Palatino Linotype" w:cs="Arial"/>
          <w:i/>
          <w:sz w:val="22"/>
          <w:szCs w:val="22"/>
        </w:rPr>
        <w:t>RPUs</w:t>
      </w:r>
      <w:proofErr w:type="spellEnd"/>
      <w:r w:rsidRPr="008321E7">
        <w:rPr>
          <w:rFonts w:ascii="Palatino Linotype" w:hAnsi="Palatino Linotype" w:cs="Arial"/>
          <w:i/>
          <w:sz w:val="22"/>
          <w:szCs w:val="22"/>
        </w:rPr>
        <w:t>) asignado (s) al servicio de alumbrado público municipal tanto del servicio estimado como del servicio medido.</w:t>
      </w:r>
    </w:p>
    <w:p w:rsidR="000820F4" w:rsidRPr="008321E7" w:rsidRDefault="000820F4" w:rsidP="000820F4">
      <w:pPr>
        <w:tabs>
          <w:tab w:val="left" w:pos="851"/>
        </w:tabs>
        <w:spacing w:after="0" w:line="240" w:lineRule="auto"/>
        <w:ind w:left="851" w:right="901"/>
        <w:jc w:val="both"/>
        <w:rPr>
          <w:rFonts w:ascii="Palatino Linotype" w:hAnsi="Palatino Linotype" w:cs="Arial"/>
          <w:i/>
          <w:sz w:val="22"/>
          <w:szCs w:val="22"/>
        </w:rPr>
      </w:pPr>
    </w:p>
    <w:p w:rsidR="000820F4" w:rsidRPr="008321E7" w:rsidRDefault="000820F4" w:rsidP="000820F4">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b/>
          <w:i/>
          <w:sz w:val="22"/>
          <w:szCs w:val="22"/>
        </w:rPr>
        <w:t>III.- COBERTURA (EXPANSIÓN) DEL SISTEMA DE ALUMBRADO PÚBLICO</w:t>
      </w:r>
      <w:r w:rsidRPr="008321E7">
        <w:rPr>
          <w:rFonts w:ascii="Palatino Linotype" w:hAnsi="Palatino Linotype" w:cs="Arial"/>
          <w:i/>
          <w:sz w:val="22"/>
          <w:szCs w:val="22"/>
        </w:rPr>
        <w:t xml:space="preserve"> </w:t>
      </w:r>
    </w:p>
    <w:p w:rsidR="000820F4" w:rsidRPr="008321E7" w:rsidRDefault="000820F4" w:rsidP="000820F4">
      <w:pPr>
        <w:tabs>
          <w:tab w:val="left" w:pos="851"/>
        </w:tabs>
        <w:spacing w:after="0" w:line="240" w:lineRule="auto"/>
        <w:ind w:left="851" w:right="901"/>
        <w:jc w:val="both"/>
        <w:rPr>
          <w:rFonts w:ascii="Palatino Linotype" w:hAnsi="Palatino Linotype" w:cs="Arial"/>
          <w:i/>
          <w:sz w:val="22"/>
          <w:szCs w:val="22"/>
        </w:rPr>
      </w:pPr>
    </w:p>
    <w:p w:rsidR="000820F4" w:rsidRPr="008321E7" w:rsidRDefault="000820F4" w:rsidP="000820F4">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lastRenderedPageBreak/>
        <w:t xml:space="preserve">8. En caso de que el municipio haya realizado un proyecto de electrificación para ampliar el sistema de alumbrado público y ofrecer este servicio a la o las comunidades durante los años 2013, 2014, 2015, 2016, 2017 y los meses que van de 2018, solicito la siguiente información desglosada: </w:t>
      </w:r>
    </w:p>
    <w:p w:rsidR="000820F4" w:rsidRPr="008321E7" w:rsidRDefault="000820F4" w:rsidP="000820F4">
      <w:pPr>
        <w:pStyle w:val="Prrafodelista"/>
        <w:numPr>
          <w:ilvl w:val="0"/>
          <w:numId w:val="23"/>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El monto total de la inversión,</w:t>
      </w:r>
    </w:p>
    <w:p w:rsidR="000820F4" w:rsidRPr="008321E7" w:rsidRDefault="000820F4" w:rsidP="000820F4">
      <w:pPr>
        <w:pStyle w:val="Prrafodelista"/>
        <w:numPr>
          <w:ilvl w:val="0"/>
          <w:numId w:val="23"/>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 xml:space="preserve">El tipo o fuente de financiamiento (recurso propio, recurso estatal, recurso federal, crédito, arrendamiento, APP, etcétera), </w:t>
      </w:r>
    </w:p>
    <w:p w:rsidR="000820F4" w:rsidRPr="008321E7" w:rsidRDefault="000820F4" w:rsidP="000820F4">
      <w:pPr>
        <w:pStyle w:val="Prrafodelista"/>
        <w:numPr>
          <w:ilvl w:val="0"/>
          <w:numId w:val="23"/>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 xml:space="preserve">La cantidad de equipos colocados y/o sustituidos, </w:t>
      </w:r>
    </w:p>
    <w:p w:rsidR="000820F4" w:rsidRPr="008321E7" w:rsidRDefault="000820F4" w:rsidP="000820F4">
      <w:pPr>
        <w:pStyle w:val="Prrafodelista"/>
        <w:numPr>
          <w:ilvl w:val="0"/>
          <w:numId w:val="23"/>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 xml:space="preserve">El tipo de equipos (Led, VSAP, suburbana, etcétera), </w:t>
      </w:r>
    </w:p>
    <w:p w:rsidR="000820F4" w:rsidRPr="008321E7" w:rsidRDefault="000820F4" w:rsidP="000820F4">
      <w:pPr>
        <w:pStyle w:val="Prrafodelista"/>
        <w:numPr>
          <w:ilvl w:val="0"/>
          <w:numId w:val="23"/>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 xml:space="preserve">La capacidad instalada (potencia), </w:t>
      </w:r>
    </w:p>
    <w:p w:rsidR="000820F4" w:rsidRPr="008321E7" w:rsidRDefault="000820F4" w:rsidP="000820F4">
      <w:pPr>
        <w:pStyle w:val="Prrafodelista"/>
        <w:numPr>
          <w:ilvl w:val="0"/>
          <w:numId w:val="23"/>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 xml:space="preserve">La ubicación (calle y/o colonia y/o delegación). </w:t>
      </w:r>
    </w:p>
    <w:p w:rsidR="000820F4" w:rsidRPr="008321E7" w:rsidRDefault="000820F4" w:rsidP="000820F4">
      <w:pPr>
        <w:pStyle w:val="Prrafodelista"/>
        <w:numPr>
          <w:ilvl w:val="0"/>
          <w:numId w:val="23"/>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 xml:space="preserve">La fecha de inicio y término de obra, </w:t>
      </w:r>
    </w:p>
    <w:p w:rsidR="000820F4" w:rsidRPr="008321E7" w:rsidRDefault="000820F4" w:rsidP="000820F4">
      <w:pPr>
        <w:pStyle w:val="Prrafodelista"/>
        <w:numPr>
          <w:ilvl w:val="0"/>
          <w:numId w:val="23"/>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 xml:space="preserve">Así como la fecha de modificación de su nuevo consumo en el sistema de facturación del alumbrado público ante CFE. </w:t>
      </w:r>
    </w:p>
    <w:p w:rsidR="000820F4" w:rsidRPr="008321E7" w:rsidRDefault="000820F4" w:rsidP="000820F4">
      <w:pPr>
        <w:pStyle w:val="Prrafodelista"/>
        <w:numPr>
          <w:ilvl w:val="0"/>
          <w:numId w:val="23"/>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En donde se notificaron o publicaron los proyectos.</w:t>
      </w:r>
    </w:p>
    <w:p w:rsidR="000820F4" w:rsidRPr="008321E7" w:rsidRDefault="000820F4" w:rsidP="000820F4">
      <w:pPr>
        <w:tabs>
          <w:tab w:val="left" w:pos="851"/>
        </w:tabs>
        <w:spacing w:after="0" w:line="240" w:lineRule="auto"/>
        <w:ind w:left="851" w:right="901"/>
        <w:jc w:val="both"/>
        <w:rPr>
          <w:rFonts w:ascii="Palatino Linotype" w:hAnsi="Palatino Linotype" w:cs="Arial"/>
          <w:i/>
          <w:sz w:val="22"/>
          <w:szCs w:val="22"/>
        </w:rPr>
      </w:pPr>
    </w:p>
    <w:p w:rsidR="000820F4" w:rsidRPr="008321E7" w:rsidRDefault="000820F4" w:rsidP="000820F4">
      <w:pPr>
        <w:tabs>
          <w:tab w:val="left" w:pos="851"/>
        </w:tabs>
        <w:spacing w:after="0" w:line="240" w:lineRule="auto"/>
        <w:ind w:left="851" w:right="901"/>
        <w:jc w:val="both"/>
        <w:rPr>
          <w:rFonts w:ascii="Palatino Linotype" w:hAnsi="Palatino Linotype" w:cs="Arial"/>
          <w:b/>
          <w:i/>
          <w:sz w:val="22"/>
          <w:szCs w:val="22"/>
        </w:rPr>
      </w:pPr>
      <w:r w:rsidRPr="008321E7">
        <w:rPr>
          <w:rFonts w:ascii="Palatino Linotype" w:hAnsi="Palatino Linotype" w:cs="Arial"/>
          <w:b/>
          <w:i/>
          <w:sz w:val="22"/>
          <w:szCs w:val="22"/>
        </w:rPr>
        <w:t>IV.- MODERNIZACIÓN DEL SISTEMA DE ALUMBRADO PÚBLICO</w:t>
      </w:r>
    </w:p>
    <w:p w:rsidR="000820F4" w:rsidRPr="008321E7" w:rsidRDefault="000820F4" w:rsidP="000820F4">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t xml:space="preserve">9. En caso de que el municipio haya realizado un proyecto parcial o total de modernización de alumbrado público para generar eficiencia energética en sus consumos en los años 2013, 2014, 2015, 2016, 2017 y los meses que van de 2018, solicito: </w:t>
      </w:r>
    </w:p>
    <w:p w:rsidR="000820F4" w:rsidRPr="008321E7" w:rsidRDefault="000820F4" w:rsidP="000820F4">
      <w:pPr>
        <w:pStyle w:val="Prrafodelista"/>
        <w:numPr>
          <w:ilvl w:val="0"/>
          <w:numId w:val="25"/>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El monto total de la inversión,</w:t>
      </w:r>
    </w:p>
    <w:p w:rsidR="000820F4" w:rsidRPr="008321E7" w:rsidRDefault="000820F4" w:rsidP="000820F4">
      <w:pPr>
        <w:pStyle w:val="Prrafodelista"/>
        <w:numPr>
          <w:ilvl w:val="0"/>
          <w:numId w:val="25"/>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 xml:space="preserve">El tipo o fuente de financiamiento (recurso propio, recurso estatal, recurso federal, crédito, arrendamiento, APP, etcétera), </w:t>
      </w:r>
    </w:p>
    <w:p w:rsidR="000820F4" w:rsidRPr="008321E7" w:rsidRDefault="000820F4" w:rsidP="000820F4">
      <w:pPr>
        <w:pStyle w:val="Prrafodelista"/>
        <w:numPr>
          <w:ilvl w:val="0"/>
          <w:numId w:val="25"/>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 xml:space="preserve">La cantidad de equipos colocados y/o sustituidos, </w:t>
      </w:r>
    </w:p>
    <w:p w:rsidR="000820F4" w:rsidRPr="008321E7" w:rsidRDefault="000820F4" w:rsidP="000820F4">
      <w:pPr>
        <w:pStyle w:val="Prrafodelista"/>
        <w:numPr>
          <w:ilvl w:val="0"/>
          <w:numId w:val="25"/>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 xml:space="preserve">El tipo de equipos (Led, VSAP, suburbana, etcétera), </w:t>
      </w:r>
    </w:p>
    <w:p w:rsidR="000820F4" w:rsidRPr="008321E7" w:rsidRDefault="000820F4" w:rsidP="000820F4">
      <w:pPr>
        <w:pStyle w:val="Prrafodelista"/>
        <w:numPr>
          <w:ilvl w:val="0"/>
          <w:numId w:val="25"/>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 xml:space="preserve">La capacidad instalada (potencia), </w:t>
      </w:r>
    </w:p>
    <w:p w:rsidR="000820F4" w:rsidRPr="008321E7" w:rsidRDefault="000820F4" w:rsidP="000820F4">
      <w:pPr>
        <w:pStyle w:val="Prrafodelista"/>
        <w:numPr>
          <w:ilvl w:val="0"/>
          <w:numId w:val="25"/>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La ubicación (calle y/o colonia y/o delegación).</w:t>
      </w:r>
    </w:p>
    <w:p w:rsidR="000820F4" w:rsidRPr="008321E7" w:rsidRDefault="000820F4" w:rsidP="000820F4">
      <w:pPr>
        <w:pStyle w:val="Prrafodelista"/>
        <w:numPr>
          <w:ilvl w:val="0"/>
          <w:numId w:val="25"/>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 xml:space="preserve">La fecha de inicio y término de obra, </w:t>
      </w:r>
    </w:p>
    <w:p w:rsidR="000820F4" w:rsidRPr="008321E7" w:rsidRDefault="000820F4" w:rsidP="000820F4">
      <w:pPr>
        <w:pStyle w:val="Prrafodelista"/>
        <w:numPr>
          <w:ilvl w:val="0"/>
          <w:numId w:val="25"/>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La georreferenciación de cada uno de los puntos de luz del nuevo alumbrado público,</w:t>
      </w:r>
    </w:p>
    <w:p w:rsidR="000820F4" w:rsidRPr="008321E7" w:rsidRDefault="000820F4" w:rsidP="000820F4">
      <w:pPr>
        <w:pStyle w:val="Prrafodelista"/>
        <w:numPr>
          <w:ilvl w:val="0"/>
          <w:numId w:val="25"/>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 xml:space="preserve">La fecha de modificación de su nuevo consumo en el sistema de facturación del alumbrado público ante CFE. </w:t>
      </w:r>
    </w:p>
    <w:p w:rsidR="000820F4" w:rsidRPr="008321E7" w:rsidRDefault="000820F4" w:rsidP="000820F4">
      <w:pPr>
        <w:pStyle w:val="Prrafodelista"/>
        <w:numPr>
          <w:ilvl w:val="0"/>
          <w:numId w:val="25"/>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 xml:space="preserve">El tipo de contrato celebrado para la adquisición de los nuevos equipos (licitación en su modalidad abierta o restringida, o adjudicación directa) </w:t>
      </w:r>
    </w:p>
    <w:p w:rsidR="000820F4" w:rsidRPr="008321E7" w:rsidRDefault="000820F4" w:rsidP="000820F4">
      <w:pPr>
        <w:pStyle w:val="Prrafodelista"/>
        <w:numPr>
          <w:ilvl w:val="0"/>
          <w:numId w:val="25"/>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 xml:space="preserve">Número y nombre de las empresas concursantes o convocadas. </w:t>
      </w:r>
    </w:p>
    <w:p w:rsidR="000820F4" w:rsidRPr="008321E7" w:rsidRDefault="000820F4" w:rsidP="000820F4">
      <w:pPr>
        <w:pStyle w:val="Prrafodelista"/>
        <w:numPr>
          <w:ilvl w:val="0"/>
          <w:numId w:val="25"/>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lastRenderedPageBreak/>
        <w:t xml:space="preserve">Los criterios de selección utilizados por el comité de adquisiciones para elegir a la empresa contratada para realizar la modernización del sistema de alumbrado público. </w:t>
      </w:r>
    </w:p>
    <w:p w:rsidR="000820F4" w:rsidRPr="008321E7" w:rsidRDefault="000820F4" w:rsidP="000820F4">
      <w:pPr>
        <w:pStyle w:val="Prrafodelista"/>
        <w:numPr>
          <w:ilvl w:val="0"/>
          <w:numId w:val="25"/>
        </w:numPr>
        <w:tabs>
          <w:tab w:val="left" w:pos="851"/>
        </w:tabs>
        <w:spacing w:after="0" w:line="240" w:lineRule="auto"/>
        <w:ind w:right="901"/>
        <w:jc w:val="both"/>
        <w:rPr>
          <w:rFonts w:ascii="Palatino Linotype" w:hAnsi="Palatino Linotype" w:cs="Arial"/>
          <w:i/>
          <w:sz w:val="22"/>
          <w:szCs w:val="22"/>
        </w:rPr>
      </w:pPr>
      <w:r w:rsidRPr="008321E7">
        <w:rPr>
          <w:rFonts w:ascii="Palatino Linotype" w:hAnsi="Palatino Linotype" w:cs="Arial"/>
          <w:i/>
          <w:sz w:val="22"/>
          <w:szCs w:val="22"/>
        </w:rPr>
        <w:t xml:space="preserve">El acta de cabildo en el cual se fundamenta, justifica, expone y autoriza el proyecto. </w:t>
      </w:r>
    </w:p>
    <w:p w:rsidR="000820F4" w:rsidRPr="008321E7" w:rsidRDefault="000820F4" w:rsidP="000820F4">
      <w:pPr>
        <w:tabs>
          <w:tab w:val="left" w:pos="851"/>
        </w:tabs>
        <w:spacing w:after="0" w:line="240" w:lineRule="auto"/>
        <w:ind w:left="851" w:right="901"/>
        <w:jc w:val="both"/>
        <w:rPr>
          <w:rFonts w:ascii="Palatino Linotype" w:hAnsi="Palatino Linotype" w:cs="Arial"/>
          <w:i/>
          <w:sz w:val="22"/>
          <w:szCs w:val="22"/>
        </w:rPr>
      </w:pPr>
    </w:p>
    <w:p w:rsidR="000820F4" w:rsidRPr="008321E7" w:rsidRDefault="000820F4" w:rsidP="000820F4">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t xml:space="preserve">10. El número de solicitudes ciudadanas formales realizadas al municipio para ampliar el sistema de alumbrado público mediante proyectos de electrificación durante los años 2013, 2014, 2015, 2016, 2017 y los meses que van de 2018. </w:t>
      </w:r>
    </w:p>
    <w:p w:rsidR="000820F4" w:rsidRPr="008321E7" w:rsidRDefault="000820F4" w:rsidP="000820F4">
      <w:pPr>
        <w:tabs>
          <w:tab w:val="left" w:pos="851"/>
        </w:tabs>
        <w:spacing w:after="0" w:line="240" w:lineRule="auto"/>
        <w:ind w:left="851" w:right="901"/>
        <w:jc w:val="both"/>
        <w:rPr>
          <w:rFonts w:ascii="Palatino Linotype" w:hAnsi="Palatino Linotype" w:cs="Arial"/>
          <w:i/>
          <w:sz w:val="22"/>
          <w:szCs w:val="22"/>
        </w:rPr>
      </w:pPr>
    </w:p>
    <w:p w:rsidR="000820F4" w:rsidRPr="008321E7" w:rsidRDefault="000820F4" w:rsidP="000820F4">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t>11. El número de solicitudes ciudadanas que fueron atendidas y concluidas para ampliar el sistema de alumbrado público durante los años 2013, 2014, 2015, 2016, 2017 y los meses que van del 2018.</w:t>
      </w:r>
    </w:p>
    <w:p w:rsidR="000820F4" w:rsidRPr="008321E7" w:rsidRDefault="000820F4" w:rsidP="000820F4">
      <w:pPr>
        <w:tabs>
          <w:tab w:val="left" w:pos="851"/>
        </w:tabs>
        <w:spacing w:after="0" w:line="240" w:lineRule="auto"/>
        <w:ind w:left="851" w:right="901"/>
        <w:jc w:val="both"/>
        <w:rPr>
          <w:rFonts w:ascii="Palatino Linotype" w:hAnsi="Palatino Linotype" w:cs="Arial"/>
          <w:i/>
          <w:sz w:val="22"/>
          <w:szCs w:val="22"/>
        </w:rPr>
      </w:pPr>
    </w:p>
    <w:p w:rsidR="000820F4" w:rsidRPr="008321E7" w:rsidRDefault="000820F4" w:rsidP="000820F4">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b/>
          <w:i/>
          <w:sz w:val="22"/>
          <w:szCs w:val="22"/>
        </w:rPr>
        <w:t>V.- ADMINISTRACIÓN DEL SERVICIO DE ALUMBRADO PÚBLICO</w:t>
      </w:r>
      <w:r w:rsidRPr="008321E7">
        <w:rPr>
          <w:rFonts w:ascii="Palatino Linotype" w:hAnsi="Palatino Linotype" w:cs="Arial"/>
          <w:i/>
          <w:sz w:val="22"/>
          <w:szCs w:val="22"/>
        </w:rPr>
        <w:t xml:space="preserve"> </w:t>
      </w:r>
    </w:p>
    <w:p w:rsidR="000820F4" w:rsidRPr="008321E7" w:rsidRDefault="000820F4" w:rsidP="000820F4">
      <w:pPr>
        <w:tabs>
          <w:tab w:val="left" w:pos="851"/>
        </w:tabs>
        <w:spacing w:after="0" w:line="240" w:lineRule="auto"/>
        <w:ind w:left="851" w:right="901"/>
        <w:jc w:val="both"/>
        <w:rPr>
          <w:rFonts w:ascii="Palatino Linotype" w:hAnsi="Palatino Linotype" w:cs="Arial"/>
          <w:i/>
          <w:sz w:val="22"/>
          <w:szCs w:val="22"/>
        </w:rPr>
      </w:pPr>
    </w:p>
    <w:p w:rsidR="000820F4" w:rsidRPr="008321E7" w:rsidRDefault="000820F4" w:rsidP="000820F4">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t xml:space="preserve">1. Se solicita Copia del </w:t>
      </w:r>
      <w:r w:rsidRPr="008321E7">
        <w:rPr>
          <w:rFonts w:ascii="Palatino Linotype" w:hAnsi="Palatino Linotype" w:cs="Arial"/>
          <w:b/>
          <w:i/>
          <w:sz w:val="22"/>
          <w:szCs w:val="22"/>
        </w:rPr>
        <w:t>contrato de prestación de servicios</w:t>
      </w:r>
      <w:r w:rsidRPr="008321E7">
        <w:rPr>
          <w:rFonts w:ascii="Palatino Linotype" w:hAnsi="Palatino Linotype" w:cs="Arial"/>
          <w:i/>
          <w:sz w:val="22"/>
          <w:szCs w:val="22"/>
        </w:rPr>
        <w:t xml:space="preserve"> por concepto de suministro de energía eléctrica por parte de la CFE al municipio (ayuntamiento). </w:t>
      </w:r>
    </w:p>
    <w:p w:rsidR="000820F4" w:rsidRPr="008321E7" w:rsidRDefault="000820F4" w:rsidP="000820F4">
      <w:pPr>
        <w:tabs>
          <w:tab w:val="left" w:pos="851"/>
        </w:tabs>
        <w:spacing w:after="0" w:line="240" w:lineRule="auto"/>
        <w:ind w:left="851" w:right="901"/>
        <w:jc w:val="both"/>
        <w:rPr>
          <w:rFonts w:ascii="Palatino Linotype" w:hAnsi="Palatino Linotype" w:cs="Arial"/>
          <w:i/>
          <w:sz w:val="22"/>
          <w:szCs w:val="22"/>
        </w:rPr>
      </w:pPr>
    </w:p>
    <w:p w:rsidR="000820F4" w:rsidRPr="008321E7" w:rsidRDefault="000820F4" w:rsidP="000820F4">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t xml:space="preserve">2. Se solicita Copia del </w:t>
      </w:r>
      <w:r w:rsidRPr="008321E7">
        <w:rPr>
          <w:rFonts w:ascii="Palatino Linotype" w:hAnsi="Palatino Linotype" w:cs="Arial"/>
          <w:b/>
          <w:i/>
          <w:sz w:val="22"/>
          <w:szCs w:val="22"/>
        </w:rPr>
        <w:t xml:space="preserve">convenio de “Peso por Peso” firmado entre la CFE y el municipio </w:t>
      </w:r>
      <w:r w:rsidRPr="008321E7">
        <w:rPr>
          <w:rFonts w:ascii="Palatino Linotype" w:hAnsi="Palatino Linotype" w:cs="Arial"/>
          <w:i/>
          <w:sz w:val="22"/>
          <w:szCs w:val="22"/>
        </w:rPr>
        <w:t xml:space="preserve">(ayuntamiento). </w:t>
      </w:r>
    </w:p>
    <w:p w:rsidR="000820F4" w:rsidRPr="008321E7" w:rsidRDefault="000820F4" w:rsidP="000820F4">
      <w:pPr>
        <w:tabs>
          <w:tab w:val="left" w:pos="851"/>
        </w:tabs>
        <w:spacing w:after="0" w:line="240" w:lineRule="auto"/>
        <w:ind w:left="851" w:right="901"/>
        <w:jc w:val="both"/>
        <w:rPr>
          <w:rFonts w:ascii="Palatino Linotype" w:hAnsi="Palatino Linotype" w:cs="Arial"/>
          <w:i/>
          <w:sz w:val="22"/>
          <w:szCs w:val="22"/>
        </w:rPr>
      </w:pPr>
    </w:p>
    <w:p w:rsidR="000820F4" w:rsidRPr="008321E7" w:rsidRDefault="000820F4" w:rsidP="000820F4">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t xml:space="preserve">3. Se solicita Copia del </w:t>
      </w:r>
      <w:r w:rsidRPr="008321E7">
        <w:rPr>
          <w:rFonts w:ascii="Palatino Linotype" w:hAnsi="Palatino Linotype" w:cs="Arial"/>
          <w:b/>
          <w:i/>
          <w:sz w:val="22"/>
          <w:szCs w:val="22"/>
        </w:rPr>
        <w:t>convenio para recaudar el Derecho de Alumbrado Público “DAP”</w:t>
      </w:r>
      <w:r w:rsidRPr="008321E7">
        <w:rPr>
          <w:rFonts w:ascii="Palatino Linotype" w:hAnsi="Palatino Linotype" w:cs="Arial"/>
          <w:i/>
          <w:sz w:val="22"/>
          <w:szCs w:val="22"/>
        </w:rPr>
        <w:t xml:space="preserve"> firmado entre la CFE y el municipio (ayuntamiento). Así como la recaudación (monto) reportado por CFE al municipio de los años 2013, 2014, 2015, 2016, 2017 y los meses que van de 2018. </w:t>
      </w:r>
    </w:p>
    <w:p w:rsidR="000820F4" w:rsidRPr="008321E7" w:rsidRDefault="000820F4" w:rsidP="000820F4">
      <w:pPr>
        <w:tabs>
          <w:tab w:val="left" w:pos="851"/>
        </w:tabs>
        <w:spacing w:after="0" w:line="240" w:lineRule="auto"/>
        <w:ind w:left="851" w:right="901"/>
        <w:jc w:val="both"/>
        <w:rPr>
          <w:rFonts w:ascii="Palatino Linotype" w:hAnsi="Palatino Linotype" w:cs="Arial"/>
          <w:i/>
          <w:sz w:val="22"/>
          <w:szCs w:val="22"/>
        </w:rPr>
      </w:pPr>
    </w:p>
    <w:p w:rsidR="000820F4" w:rsidRPr="008321E7" w:rsidRDefault="000820F4" w:rsidP="000820F4">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t xml:space="preserve">4. El listado y/o número de juicios y controversias promovidos por particulares en contra del municipio por el cobro del Derecho de Alumbrado Público “DAP” durante los años 2013, 2014, 2015, 2016, 2017 y los meses que van de 2018. </w:t>
      </w:r>
    </w:p>
    <w:p w:rsidR="000820F4" w:rsidRPr="008321E7" w:rsidRDefault="000820F4" w:rsidP="000820F4">
      <w:pPr>
        <w:tabs>
          <w:tab w:val="left" w:pos="851"/>
        </w:tabs>
        <w:spacing w:after="0" w:line="240" w:lineRule="auto"/>
        <w:ind w:left="851" w:right="901"/>
        <w:jc w:val="both"/>
        <w:rPr>
          <w:rFonts w:ascii="Palatino Linotype" w:hAnsi="Palatino Linotype" w:cs="Arial"/>
          <w:i/>
          <w:sz w:val="22"/>
          <w:szCs w:val="22"/>
        </w:rPr>
      </w:pPr>
    </w:p>
    <w:p w:rsidR="000820F4" w:rsidRPr="008321E7" w:rsidRDefault="000820F4" w:rsidP="000820F4">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t xml:space="preserve">5. El listado y/o número de juicios y controversias perdidos y ganados por el ayuntamiento (municipio) ante los particulares que reclaman el pago indebido del Derecho de Alumbrado Público durante los años 2013, 2014, 2015, 2016, 2017 y los meses que van de 2018. </w:t>
      </w:r>
    </w:p>
    <w:p w:rsidR="000820F4" w:rsidRPr="008321E7" w:rsidRDefault="000820F4" w:rsidP="000820F4">
      <w:pPr>
        <w:tabs>
          <w:tab w:val="left" w:pos="851"/>
        </w:tabs>
        <w:spacing w:after="0" w:line="240" w:lineRule="auto"/>
        <w:ind w:left="851" w:right="901"/>
        <w:jc w:val="both"/>
        <w:rPr>
          <w:rFonts w:ascii="Palatino Linotype" w:hAnsi="Palatino Linotype" w:cs="Arial"/>
          <w:i/>
          <w:sz w:val="22"/>
          <w:szCs w:val="22"/>
        </w:rPr>
      </w:pPr>
    </w:p>
    <w:p w:rsidR="000820F4" w:rsidRPr="008321E7" w:rsidRDefault="000820F4" w:rsidP="000820F4">
      <w:pPr>
        <w:tabs>
          <w:tab w:val="left" w:pos="851"/>
        </w:tabs>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t>6. Las normas y lineamientos que el municipio sigue para operar y proporcionar el servicio de alumbrado público municipal.” (Sic)</w:t>
      </w:r>
    </w:p>
    <w:p w:rsidR="00116B55" w:rsidRPr="008321E7" w:rsidRDefault="00116B55" w:rsidP="00995794">
      <w:pPr>
        <w:spacing w:after="0" w:line="240" w:lineRule="auto"/>
        <w:ind w:left="851" w:right="901"/>
        <w:jc w:val="both"/>
        <w:rPr>
          <w:rFonts w:ascii="Palatino Linotype" w:hAnsi="Palatino Linotype" w:cs="Arial"/>
          <w:i/>
          <w:szCs w:val="22"/>
          <w:lang w:val="es-MX" w:eastAsia="es-MX"/>
        </w:rPr>
      </w:pPr>
    </w:p>
    <w:p w:rsidR="009032C2" w:rsidRPr="008321E7" w:rsidRDefault="00116B55" w:rsidP="00995794">
      <w:pPr>
        <w:spacing w:after="0" w:line="360" w:lineRule="auto"/>
        <w:jc w:val="both"/>
        <w:rPr>
          <w:rFonts w:ascii="Palatino Linotype" w:eastAsia="Times New Roman" w:hAnsi="Palatino Linotype" w:cs="Arial"/>
          <w:sz w:val="24"/>
          <w:szCs w:val="24"/>
          <w:lang w:val="es-ES"/>
        </w:rPr>
      </w:pPr>
      <w:r w:rsidRPr="008321E7">
        <w:rPr>
          <w:rFonts w:ascii="Palatino Linotype" w:hAnsi="Palatino Linotype" w:cs="Arial"/>
          <w:sz w:val="24"/>
          <w:szCs w:val="24"/>
        </w:rPr>
        <w:t>Atento a ello</w:t>
      </w:r>
      <w:r w:rsidR="00730120" w:rsidRPr="008321E7">
        <w:rPr>
          <w:rFonts w:ascii="Palatino Linotype" w:hAnsi="Palatino Linotype"/>
          <w:sz w:val="24"/>
          <w:szCs w:val="24"/>
        </w:rPr>
        <w:t>, y en razón de que la solicitud se encuentra relacionada con e</w:t>
      </w:r>
      <w:r w:rsidR="000820F4" w:rsidRPr="008321E7">
        <w:rPr>
          <w:rFonts w:ascii="Palatino Linotype" w:hAnsi="Palatino Linotype"/>
          <w:sz w:val="24"/>
          <w:szCs w:val="24"/>
        </w:rPr>
        <w:t xml:space="preserve">l servicio de </w:t>
      </w:r>
      <w:r w:rsidR="00BA7747" w:rsidRPr="008321E7">
        <w:rPr>
          <w:rFonts w:ascii="Palatino Linotype" w:hAnsi="Palatino Linotype"/>
          <w:sz w:val="24"/>
          <w:szCs w:val="24"/>
        </w:rPr>
        <w:t xml:space="preserve">alumbrado público; </w:t>
      </w:r>
      <w:r w:rsidRPr="008321E7">
        <w:rPr>
          <w:rFonts w:ascii="Palatino Linotype" w:hAnsi="Palatino Linotype"/>
          <w:sz w:val="24"/>
          <w:szCs w:val="24"/>
        </w:rPr>
        <w:t>primeramente</w:t>
      </w:r>
      <w:r w:rsidR="00396F58" w:rsidRPr="008321E7">
        <w:rPr>
          <w:rFonts w:ascii="Palatino Linotype" w:hAnsi="Palatino Linotype"/>
          <w:sz w:val="24"/>
          <w:szCs w:val="24"/>
        </w:rPr>
        <w:t>,</w:t>
      </w:r>
      <w:r w:rsidRPr="008321E7">
        <w:rPr>
          <w:rFonts w:ascii="Palatino Linotype" w:hAnsi="Palatino Linotype"/>
          <w:sz w:val="24"/>
          <w:szCs w:val="24"/>
        </w:rPr>
        <w:t xml:space="preserve"> </w:t>
      </w:r>
      <w:r w:rsidR="00730120" w:rsidRPr="008321E7">
        <w:rPr>
          <w:rFonts w:ascii="Palatino Linotype" w:hAnsi="Palatino Linotype"/>
          <w:sz w:val="24"/>
          <w:szCs w:val="24"/>
        </w:rPr>
        <w:t xml:space="preserve">es importante traer a contexto lo dispuesto </w:t>
      </w:r>
      <w:r w:rsidR="009032C2" w:rsidRPr="008321E7">
        <w:rPr>
          <w:rFonts w:ascii="Palatino Linotype" w:hAnsi="Palatino Linotype" w:cs="Arial"/>
          <w:sz w:val="24"/>
          <w:szCs w:val="24"/>
        </w:rPr>
        <w:t>por el artículo 115, fracción III</w:t>
      </w:r>
      <w:r w:rsidR="001E5636" w:rsidRPr="008321E7">
        <w:rPr>
          <w:rFonts w:ascii="Palatino Linotype" w:hAnsi="Palatino Linotype" w:cs="Arial"/>
          <w:sz w:val="24"/>
          <w:szCs w:val="24"/>
        </w:rPr>
        <w:t xml:space="preserve"> </w:t>
      </w:r>
      <w:r w:rsidR="009032C2" w:rsidRPr="008321E7">
        <w:rPr>
          <w:rFonts w:ascii="Palatino Linotype" w:hAnsi="Palatino Linotype" w:cs="Arial"/>
          <w:sz w:val="24"/>
          <w:szCs w:val="24"/>
        </w:rPr>
        <w:t xml:space="preserve">de la </w:t>
      </w:r>
      <w:r w:rsidR="009032C2" w:rsidRPr="008321E7">
        <w:rPr>
          <w:rFonts w:ascii="Palatino Linotype" w:eastAsia="Times New Roman" w:hAnsi="Palatino Linotype" w:cs="Arial"/>
          <w:sz w:val="24"/>
          <w:szCs w:val="24"/>
          <w:lang w:val="es-ES"/>
        </w:rPr>
        <w:t xml:space="preserve">Constitución Política de los Estados Unidos Mexicanos </w:t>
      </w:r>
      <w:r w:rsidR="007B1163" w:rsidRPr="008321E7">
        <w:rPr>
          <w:rFonts w:ascii="Palatino Linotype" w:eastAsia="Times New Roman" w:hAnsi="Palatino Linotype" w:cs="Arial"/>
          <w:sz w:val="24"/>
          <w:szCs w:val="24"/>
          <w:lang w:val="es-ES"/>
        </w:rPr>
        <w:t xml:space="preserve">el cual </w:t>
      </w:r>
      <w:r w:rsidR="009032C2" w:rsidRPr="008321E7">
        <w:rPr>
          <w:rFonts w:ascii="Palatino Linotype" w:eastAsia="Times New Roman" w:hAnsi="Palatino Linotype" w:cs="Arial"/>
          <w:sz w:val="24"/>
          <w:szCs w:val="24"/>
          <w:lang w:val="es-ES"/>
        </w:rPr>
        <w:t>prevé lo siguiente:</w:t>
      </w:r>
    </w:p>
    <w:p w:rsidR="001E5636" w:rsidRPr="008321E7" w:rsidRDefault="001E5636" w:rsidP="00995794">
      <w:pPr>
        <w:spacing w:after="0" w:line="240" w:lineRule="auto"/>
        <w:jc w:val="both"/>
        <w:rPr>
          <w:rFonts w:ascii="Palatino Linotype" w:eastAsia="Times New Roman" w:hAnsi="Palatino Linotype" w:cs="Arial"/>
          <w:sz w:val="24"/>
          <w:szCs w:val="24"/>
          <w:lang w:val="es-ES"/>
        </w:rPr>
      </w:pPr>
    </w:p>
    <w:p w:rsidR="009032C2" w:rsidRPr="008321E7" w:rsidRDefault="001E5636" w:rsidP="00995794">
      <w:pPr>
        <w:spacing w:after="0" w:line="240" w:lineRule="auto"/>
        <w:ind w:left="851" w:right="901"/>
        <w:jc w:val="both"/>
        <w:rPr>
          <w:rFonts w:ascii="Palatino Linotype" w:hAnsi="Palatino Linotype" w:cs="Arial"/>
          <w:i/>
          <w:sz w:val="22"/>
          <w:szCs w:val="22"/>
          <w:lang w:eastAsia="gl-ES"/>
        </w:rPr>
      </w:pPr>
      <w:r w:rsidRPr="008321E7">
        <w:rPr>
          <w:rFonts w:ascii="Palatino Linotype" w:hAnsi="Palatino Linotype" w:cs="Arial"/>
          <w:b/>
          <w:i/>
          <w:sz w:val="22"/>
          <w:szCs w:val="22"/>
          <w:lang w:eastAsia="gl-ES"/>
        </w:rPr>
        <w:t>Artículo 115.</w:t>
      </w:r>
      <w:r w:rsidRPr="008321E7">
        <w:rPr>
          <w:rFonts w:ascii="Palatino Linotype" w:hAnsi="Palatino Linotype" w:cs="Arial"/>
          <w:i/>
          <w:sz w:val="22"/>
          <w:szCs w:val="22"/>
          <w:lang w:eastAsia="gl-ES"/>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rsidR="001E5636" w:rsidRPr="008321E7" w:rsidRDefault="001E5636" w:rsidP="00995794">
      <w:pPr>
        <w:spacing w:after="0" w:line="240" w:lineRule="auto"/>
        <w:ind w:left="851" w:right="901"/>
        <w:jc w:val="both"/>
        <w:rPr>
          <w:rFonts w:ascii="Palatino Linotype" w:hAnsi="Palatino Linotype" w:cs="Arial"/>
          <w:i/>
          <w:sz w:val="22"/>
          <w:szCs w:val="22"/>
          <w:lang w:eastAsia="gl-ES"/>
        </w:rPr>
      </w:pPr>
      <w:r w:rsidRPr="008321E7">
        <w:rPr>
          <w:rFonts w:ascii="Palatino Linotype" w:hAnsi="Palatino Linotype" w:cs="Arial"/>
          <w:i/>
          <w:sz w:val="22"/>
          <w:szCs w:val="22"/>
          <w:lang w:eastAsia="gl-ES"/>
        </w:rPr>
        <w:t>(…)</w:t>
      </w:r>
    </w:p>
    <w:p w:rsidR="001E5636" w:rsidRPr="008321E7" w:rsidRDefault="001E5636" w:rsidP="00995794">
      <w:pPr>
        <w:spacing w:after="0" w:line="240" w:lineRule="auto"/>
        <w:ind w:left="851" w:right="901"/>
        <w:jc w:val="both"/>
        <w:rPr>
          <w:rFonts w:ascii="Palatino Linotype" w:hAnsi="Palatino Linotype" w:cs="Arial"/>
          <w:i/>
          <w:sz w:val="22"/>
          <w:szCs w:val="22"/>
          <w:lang w:eastAsia="gl-ES"/>
        </w:rPr>
      </w:pPr>
      <w:r w:rsidRPr="008321E7">
        <w:rPr>
          <w:rFonts w:ascii="Palatino Linotype" w:hAnsi="Palatino Linotype" w:cs="Arial"/>
          <w:b/>
          <w:i/>
          <w:sz w:val="22"/>
          <w:szCs w:val="22"/>
          <w:lang w:eastAsia="gl-ES"/>
        </w:rPr>
        <w:t>III.</w:t>
      </w:r>
      <w:r w:rsidRPr="008321E7">
        <w:rPr>
          <w:rFonts w:ascii="Palatino Linotype" w:hAnsi="Palatino Linotype" w:cs="Arial"/>
          <w:i/>
          <w:sz w:val="22"/>
          <w:szCs w:val="22"/>
          <w:lang w:eastAsia="gl-ES"/>
        </w:rPr>
        <w:t xml:space="preserve"> Los Municipios tendrán a su cargo las funciones y servicios públicos siguientes:</w:t>
      </w:r>
    </w:p>
    <w:p w:rsidR="001E5636" w:rsidRPr="008321E7" w:rsidRDefault="001E5636" w:rsidP="00995794">
      <w:pPr>
        <w:spacing w:after="0" w:line="240" w:lineRule="auto"/>
        <w:ind w:left="851" w:right="901"/>
        <w:jc w:val="both"/>
        <w:rPr>
          <w:rFonts w:ascii="Palatino Linotype" w:hAnsi="Palatino Linotype" w:cs="Arial"/>
          <w:i/>
          <w:sz w:val="22"/>
          <w:szCs w:val="22"/>
          <w:lang w:eastAsia="gl-ES"/>
        </w:rPr>
      </w:pPr>
    </w:p>
    <w:p w:rsidR="009032C2" w:rsidRPr="008321E7" w:rsidRDefault="009032C2" w:rsidP="00995794">
      <w:pPr>
        <w:numPr>
          <w:ilvl w:val="0"/>
          <w:numId w:val="5"/>
        </w:numPr>
        <w:spacing w:after="0" w:line="240" w:lineRule="auto"/>
        <w:ind w:left="851" w:right="901" w:firstLine="0"/>
        <w:jc w:val="both"/>
        <w:rPr>
          <w:rFonts w:ascii="Palatino Linotype" w:eastAsia="Calibri" w:hAnsi="Palatino Linotype" w:cs="Arial"/>
          <w:i/>
          <w:sz w:val="22"/>
          <w:szCs w:val="22"/>
          <w:lang w:val="es-ES"/>
        </w:rPr>
      </w:pPr>
      <w:r w:rsidRPr="008321E7">
        <w:rPr>
          <w:rFonts w:ascii="Palatino Linotype" w:eastAsia="Calibri" w:hAnsi="Palatino Linotype" w:cs="Arial"/>
          <w:i/>
          <w:sz w:val="22"/>
          <w:szCs w:val="22"/>
          <w:lang w:val="es-ES"/>
        </w:rPr>
        <w:t>Agua potable, drenaje, alcantarillado, tratamiento y disposición de sus aguas residuales;</w:t>
      </w:r>
    </w:p>
    <w:p w:rsidR="009032C2" w:rsidRPr="008321E7" w:rsidRDefault="009032C2" w:rsidP="00995794">
      <w:pPr>
        <w:numPr>
          <w:ilvl w:val="0"/>
          <w:numId w:val="5"/>
        </w:numPr>
        <w:spacing w:after="0" w:line="240" w:lineRule="auto"/>
        <w:ind w:left="851" w:right="901" w:firstLine="0"/>
        <w:jc w:val="both"/>
        <w:rPr>
          <w:rFonts w:ascii="Palatino Linotype" w:eastAsia="Calibri" w:hAnsi="Palatino Linotype" w:cs="Arial"/>
          <w:b/>
          <w:i/>
          <w:sz w:val="22"/>
          <w:szCs w:val="22"/>
          <w:u w:val="single"/>
          <w:lang w:val="es-ES"/>
        </w:rPr>
      </w:pPr>
      <w:r w:rsidRPr="008321E7">
        <w:rPr>
          <w:rFonts w:ascii="Palatino Linotype" w:eastAsia="Calibri" w:hAnsi="Palatino Linotype" w:cs="Arial"/>
          <w:b/>
          <w:i/>
          <w:sz w:val="22"/>
          <w:szCs w:val="22"/>
          <w:u w:val="single"/>
          <w:lang w:val="es-ES"/>
        </w:rPr>
        <w:t>Alumbrado público.</w:t>
      </w:r>
    </w:p>
    <w:p w:rsidR="009032C2" w:rsidRPr="008321E7" w:rsidRDefault="009032C2" w:rsidP="00995794">
      <w:pPr>
        <w:numPr>
          <w:ilvl w:val="0"/>
          <w:numId w:val="5"/>
        </w:numPr>
        <w:spacing w:after="0" w:line="240" w:lineRule="auto"/>
        <w:ind w:left="851" w:right="901" w:firstLine="0"/>
        <w:jc w:val="both"/>
        <w:rPr>
          <w:rFonts w:ascii="Palatino Linotype" w:eastAsia="Calibri" w:hAnsi="Palatino Linotype" w:cs="Arial"/>
          <w:i/>
          <w:sz w:val="22"/>
          <w:szCs w:val="22"/>
          <w:lang w:val="es-ES"/>
        </w:rPr>
      </w:pPr>
      <w:r w:rsidRPr="008321E7">
        <w:rPr>
          <w:rFonts w:ascii="Palatino Linotype" w:eastAsia="Calibri" w:hAnsi="Palatino Linotype" w:cs="Arial"/>
          <w:i/>
          <w:sz w:val="22"/>
          <w:szCs w:val="22"/>
          <w:lang w:val="es-ES"/>
        </w:rPr>
        <w:t>Limpia, recolección, traslado, tratamiento y disposición final de residuos;</w:t>
      </w:r>
    </w:p>
    <w:p w:rsidR="009032C2" w:rsidRPr="008321E7" w:rsidRDefault="009032C2" w:rsidP="00995794">
      <w:pPr>
        <w:numPr>
          <w:ilvl w:val="0"/>
          <w:numId w:val="5"/>
        </w:numPr>
        <w:spacing w:after="0" w:line="240" w:lineRule="auto"/>
        <w:ind w:left="851" w:right="901" w:firstLine="0"/>
        <w:jc w:val="both"/>
        <w:rPr>
          <w:rFonts w:ascii="Palatino Linotype" w:eastAsia="Calibri" w:hAnsi="Palatino Linotype" w:cs="Arial"/>
          <w:i/>
          <w:sz w:val="22"/>
          <w:szCs w:val="22"/>
          <w:lang w:val="es-ES"/>
        </w:rPr>
      </w:pPr>
      <w:r w:rsidRPr="008321E7">
        <w:rPr>
          <w:rFonts w:ascii="Palatino Linotype" w:eastAsia="Calibri" w:hAnsi="Palatino Linotype" w:cs="Arial"/>
          <w:i/>
          <w:sz w:val="22"/>
          <w:szCs w:val="22"/>
          <w:lang w:val="es-ES"/>
        </w:rPr>
        <w:t>Mercados y centrales de abasto.</w:t>
      </w:r>
    </w:p>
    <w:p w:rsidR="009032C2" w:rsidRPr="008321E7" w:rsidRDefault="009032C2" w:rsidP="00995794">
      <w:pPr>
        <w:numPr>
          <w:ilvl w:val="0"/>
          <w:numId w:val="5"/>
        </w:numPr>
        <w:spacing w:after="0" w:line="240" w:lineRule="auto"/>
        <w:ind w:left="851" w:right="901" w:firstLine="0"/>
        <w:jc w:val="both"/>
        <w:rPr>
          <w:rFonts w:ascii="Palatino Linotype" w:eastAsia="Calibri" w:hAnsi="Palatino Linotype" w:cs="Arial"/>
          <w:i/>
          <w:sz w:val="22"/>
          <w:szCs w:val="22"/>
          <w:lang w:val="es-ES"/>
        </w:rPr>
      </w:pPr>
      <w:r w:rsidRPr="008321E7">
        <w:rPr>
          <w:rFonts w:ascii="Palatino Linotype" w:eastAsia="Calibri" w:hAnsi="Palatino Linotype" w:cs="Arial"/>
          <w:i/>
          <w:sz w:val="22"/>
          <w:szCs w:val="22"/>
          <w:lang w:val="es-ES"/>
        </w:rPr>
        <w:t>Panteones.</w:t>
      </w:r>
    </w:p>
    <w:p w:rsidR="009032C2" w:rsidRPr="008321E7" w:rsidRDefault="009032C2" w:rsidP="00995794">
      <w:pPr>
        <w:numPr>
          <w:ilvl w:val="0"/>
          <w:numId w:val="5"/>
        </w:numPr>
        <w:spacing w:after="0" w:line="240" w:lineRule="auto"/>
        <w:ind w:left="851" w:right="901" w:firstLine="0"/>
        <w:jc w:val="both"/>
        <w:rPr>
          <w:rFonts w:ascii="Palatino Linotype" w:eastAsia="Calibri" w:hAnsi="Palatino Linotype" w:cs="Arial"/>
          <w:i/>
          <w:sz w:val="22"/>
          <w:szCs w:val="22"/>
          <w:lang w:val="es-ES"/>
        </w:rPr>
      </w:pPr>
      <w:r w:rsidRPr="008321E7">
        <w:rPr>
          <w:rFonts w:ascii="Palatino Linotype" w:eastAsia="Calibri" w:hAnsi="Palatino Linotype" w:cs="Arial"/>
          <w:i/>
          <w:sz w:val="22"/>
          <w:szCs w:val="22"/>
          <w:lang w:val="es-ES"/>
        </w:rPr>
        <w:t>Rastro.</w:t>
      </w:r>
    </w:p>
    <w:p w:rsidR="009032C2" w:rsidRPr="008321E7" w:rsidRDefault="009032C2" w:rsidP="00995794">
      <w:pPr>
        <w:numPr>
          <w:ilvl w:val="0"/>
          <w:numId w:val="5"/>
        </w:numPr>
        <w:spacing w:after="0" w:line="240" w:lineRule="auto"/>
        <w:ind w:left="851" w:right="901" w:firstLine="0"/>
        <w:jc w:val="both"/>
        <w:rPr>
          <w:rFonts w:ascii="Palatino Linotype" w:eastAsia="Calibri" w:hAnsi="Palatino Linotype" w:cs="Arial"/>
          <w:i/>
          <w:sz w:val="22"/>
          <w:szCs w:val="22"/>
          <w:lang w:val="es-ES"/>
        </w:rPr>
      </w:pPr>
      <w:r w:rsidRPr="008321E7">
        <w:rPr>
          <w:rFonts w:ascii="Palatino Linotype" w:eastAsia="Calibri" w:hAnsi="Palatino Linotype" w:cs="Arial"/>
          <w:i/>
          <w:sz w:val="22"/>
          <w:szCs w:val="22"/>
          <w:lang w:val="es-ES"/>
        </w:rPr>
        <w:t>Calles, parques y jardines y su equipamiento;</w:t>
      </w:r>
    </w:p>
    <w:p w:rsidR="009032C2" w:rsidRPr="008321E7" w:rsidRDefault="009032C2" w:rsidP="00995794">
      <w:pPr>
        <w:numPr>
          <w:ilvl w:val="0"/>
          <w:numId w:val="5"/>
        </w:numPr>
        <w:spacing w:after="0" w:line="240" w:lineRule="auto"/>
        <w:ind w:left="851" w:right="901" w:firstLine="0"/>
        <w:jc w:val="both"/>
        <w:rPr>
          <w:rFonts w:ascii="Palatino Linotype" w:eastAsia="Calibri" w:hAnsi="Palatino Linotype" w:cs="Arial"/>
          <w:i/>
          <w:sz w:val="22"/>
          <w:szCs w:val="22"/>
          <w:lang w:val="es-ES"/>
        </w:rPr>
      </w:pPr>
      <w:r w:rsidRPr="008321E7">
        <w:rPr>
          <w:rFonts w:ascii="Palatino Linotype" w:eastAsia="Calibri" w:hAnsi="Palatino Linotype" w:cs="Arial"/>
          <w:i/>
          <w:sz w:val="22"/>
          <w:szCs w:val="22"/>
          <w:lang w:val="es-ES"/>
        </w:rPr>
        <w:t>Seguridad pública, en los términos del artículo 21 de esta Constitución, policía preventiva municipal y tránsito; e</w:t>
      </w:r>
    </w:p>
    <w:p w:rsidR="009032C2" w:rsidRPr="008321E7" w:rsidRDefault="009032C2" w:rsidP="00995794">
      <w:pPr>
        <w:numPr>
          <w:ilvl w:val="0"/>
          <w:numId w:val="5"/>
        </w:numPr>
        <w:spacing w:after="0" w:line="240" w:lineRule="auto"/>
        <w:ind w:left="851" w:right="901" w:firstLine="0"/>
        <w:jc w:val="both"/>
        <w:rPr>
          <w:rFonts w:ascii="Palatino Linotype" w:eastAsia="Calibri" w:hAnsi="Palatino Linotype" w:cs="Arial"/>
          <w:i/>
          <w:sz w:val="22"/>
          <w:szCs w:val="22"/>
          <w:lang w:val="es-ES"/>
        </w:rPr>
      </w:pPr>
      <w:r w:rsidRPr="008321E7">
        <w:rPr>
          <w:rFonts w:ascii="Palatino Linotype" w:eastAsia="Calibri" w:hAnsi="Palatino Linotype" w:cs="Arial"/>
          <w:i/>
          <w:sz w:val="22"/>
          <w:szCs w:val="22"/>
          <w:lang w:val="es-ES"/>
        </w:rPr>
        <w:t>Los demás que las Legislaturas locales determinen según las condiciones territoriales y socio-económicas de los Municipios, así como su capacidad administrativa y financiera.</w:t>
      </w:r>
      <w:r w:rsidRPr="008321E7">
        <w:rPr>
          <w:rFonts w:ascii="Palatino Linotype" w:eastAsia="Calibri" w:hAnsi="Palatino Linotype" w:cs="Arial"/>
          <w:b/>
          <w:i/>
          <w:sz w:val="22"/>
          <w:szCs w:val="22"/>
          <w:lang w:val="es-ES"/>
        </w:rPr>
        <w:t>”</w:t>
      </w:r>
    </w:p>
    <w:p w:rsidR="001E5636" w:rsidRPr="008321E7" w:rsidRDefault="001E5636" w:rsidP="00995794">
      <w:pPr>
        <w:spacing w:after="0" w:line="240" w:lineRule="auto"/>
        <w:ind w:left="851" w:right="901"/>
        <w:jc w:val="both"/>
        <w:rPr>
          <w:rFonts w:ascii="Palatino Linotype" w:eastAsia="Calibri" w:hAnsi="Palatino Linotype" w:cs="Arial"/>
          <w:i/>
          <w:sz w:val="22"/>
          <w:szCs w:val="22"/>
          <w:lang w:val="es-ES"/>
        </w:rPr>
      </w:pPr>
      <w:r w:rsidRPr="008321E7">
        <w:rPr>
          <w:rFonts w:ascii="Palatino Linotype" w:eastAsia="Calibri" w:hAnsi="Palatino Linotype" w:cs="Arial"/>
          <w:i/>
          <w:sz w:val="22"/>
          <w:szCs w:val="22"/>
          <w:lang w:val="es-ES"/>
        </w:rPr>
        <w:t>(Énfasis añadido)</w:t>
      </w:r>
    </w:p>
    <w:p w:rsidR="009032C2" w:rsidRPr="008321E7" w:rsidRDefault="009032C2" w:rsidP="00995794">
      <w:pPr>
        <w:spacing w:after="0" w:line="240" w:lineRule="auto"/>
        <w:jc w:val="both"/>
        <w:rPr>
          <w:rFonts w:ascii="Palatino Linotype" w:eastAsia="Calibri" w:hAnsi="Palatino Linotype" w:cs="Arial"/>
          <w:sz w:val="24"/>
          <w:szCs w:val="22"/>
          <w:lang w:val="es-ES"/>
        </w:rPr>
      </w:pPr>
    </w:p>
    <w:p w:rsidR="009032C2" w:rsidRPr="008321E7" w:rsidRDefault="00A5029E" w:rsidP="00995794">
      <w:pPr>
        <w:spacing w:after="0" w:line="360" w:lineRule="auto"/>
        <w:jc w:val="both"/>
        <w:rPr>
          <w:rFonts w:ascii="Palatino Linotype" w:eastAsia="Calibri" w:hAnsi="Palatino Linotype" w:cs="Arial"/>
          <w:sz w:val="24"/>
          <w:szCs w:val="22"/>
          <w:lang w:val="es-ES"/>
        </w:rPr>
      </w:pPr>
      <w:r w:rsidRPr="008321E7">
        <w:rPr>
          <w:rFonts w:ascii="Palatino Linotype" w:eastAsia="Calibri" w:hAnsi="Palatino Linotype" w:cs="Arial"/>
          <w:sz w:val="24"/>
          <w:szCs w:val="22"/>
          <w:lang w:val="es-ES"/>
        </w:rPr>
        <w:t>P</w:t>
      </w:r>
      <w:r w:rsidR="001E5636" w:rsidRPr="008321E7">
        <w:rPr>
          <w:rFonts w:ascii="Palatino Linotype" w:eastAsia="Calibri" w:hAnsi="Palatino Linotype" w:cs="Arial"/>
          <w:sz w:val="24"/>
          <w:szCs w:val="22"/>
          <w:lang w:val="es-ES"/>
        </w:rPr>
        <w:t xml:space="preserve">or su parte, </w:t>
      </w:r>
      <w:r w:rsidR="009032C2" w:rsidRPr="008321E7">
        <w:rPr>
          <w:rFonts w:ascii="Palatino Linotype" w:eastAsia="Calibri" w:hAnsi="Palatino Linotype" w:cs="Arial"/>
          <w:sz w:val="24"/>
          <w:szCs w:val="22"/>
          <w:lang w:val="es-ES"/>
        </w:rPr>
        <w:t xml:space="preserve">el artículo 126 de la Constitución Política del Estado Libre y Soberano de México establece que los </w:t>
      </w:r>
      <w:r w:rsidR="007B1163" w:rsidRPr="008321E7">
        <w:rPr>
          <w:rFonts w:ascii="Palatino Linotype" w:eastAsia="Calibri" w:hAnsi="Palatino Linotype" w:cs="Arial"/>
          <w:sz w:val="24"/>
          <w:szCs w:val="22"/>
          <w:lang w:val="es-ES"/>
        </w:rPr>
        <w:t>Municipios</w:t>
      </w:r>
      <w:r w:rsidR="009032C2" w:rsidRPr="008321E7">
        <w:rPr>
          <w:rFonts w:ascii="Palatino Linotype" w:eastAsia="Calibri" w:hAnsi="Palatino Linotype" w:cs="Arial"/>
          <w:sz w:val="24"/>
          <w:szCs w:val="22"/>
          <w:lang w:val="es-ES"/>
        </w:rPr>
        <w:t xml:space="preserve">, previo acuerdo entre sus </w:t>
      </w:r>
      <w:r w:rsidR="007B1163" w:rsidRPr="008321E7">
        <w:rPr>
          <w:rFonts w:ascii="Palatino Linotype" w:eastAsia="Calibri" w:hAnsi="Palatino Linotype" w:cs="Arial"/>
          <w:sz w:val="24"/>
          <w:szCs w:val="22"/>
          <w:lang w:val="es-ES"/>
        </w:rPr>
        <w:t>Ayuntamientos</w:t>
      </w:r>
      <w:r w:rsidR="009032C2" w:rsidRPr="008321E7">
        <w:rPr>
          <w:rFonts w:ascii="Palatino Linotype" w:eastAsia="Calibri" w:hAnsi="Palatino Linotype" w:cs="Arial"/>
          <w:sz w:val="24"/>
          <w:szCs w:val="22"/>
          <w:lang w:val="es-ES"/>
        </w:rPr>
        <w:t xml:space="preserve">, podrán coordinarse y asociarse para la más eficaz prestación de los servicios públicos o el mejor ejercicio de las funciones que les correspondan; además, establece que éstos podrán </w:t>
      </w:r>
      <w:r w:rsidR="009032C2" w:rsidRPr="008321E7">
        <w:rPr>
          <w:rFonts w:ascii="Palatino Linotype" w:eastAsia="Calibri" w:hAnsi="Palatino Linotype" w:cs="Arial"/>
          <w:sz w:val="24"/>
          <w:szCs w:val="22"/>
          <w:lang w:val="es-ES"/>
        </w:rPr>
        <w:lastRenderedPageBreak/>
        <w:t xml:space="preserve">asociarse para concesionar los servicios públicos, de conformidad con las disposiciones jurídicas aplicables. </w:t>
      </w:r>
    </w:p>
    <w:p w:rsidR="001E5636" w:rsidRPr="008321E7" w:rsidRDefault="001E5636" w:rsidP="00995794">
      <w:pPr>
        <w:spacing w:after="0" w:line="360" w:lineRule="auto"/>
        <w:jc w:val="both"/>
        <w:rPr>
          <w:rFonts w:ascii="Palatino Linotype" w:eastAsia="Calibri" w:hAnsi="Palatino Linotype" w:cs="Arial"/>
          <w:sz w:val="24"/>
          <w:szCs w:val="22"/>
          <w:lang w:val="es-ES"/>
        </w:rPr>
      </w:pPr>
    </w:p>
    <w:p w:rsidR="009032C2" w:rsidRPr="008321E7" w:rsidRDefault="009032C2" w:rsidP="00995794">
      <w:pPr>
        <w:spacing w:after="0" w:line="360" w:lineRule="auto"/>
        <w:jc w:val="both"/>
        <w:rPr>
          <w:rFonts w:ascii="Palatino Linotype" w:eastAsia="Calibri" w:hAnsi="Palatino Linotype" w:cs="Arial"/>
          <w:sz w:val="24"/>
          <w:szCs w:val="22"/>
          <w:lang w:val="es-ES"/>
        </w:rPr>
      </w:pPr>
      <w:r w:rsidRPr="008321E7">
        <w:rPr>
          <w:rFonts w:ascii="Palatino Linotype" w:eastAsia="Calibri" w:hAnsi="Palatino Linotype" w:cs="Arial"/>
          <w:sz w:val="24"/>
          <w:szCs w:val="22"/>
          <w:lang w:val="es-ES"/>
        </w:rPr>
        <w:t>En este mismo sentido, la Ley Orgánica Municipal del Estado de México en su artículo 31, fracciones II y VII establece, entre otras atribuciones del Ayuntamiento, el celebrar convenios para la prestación de los servicios públicos a que se refiere el artículo 115, fracción III de nuestra Carta Magna; así como, convenir, contratar o concesionar la prestación de servicios públicos, con el Estado, con</w:t>
      </w:r>
      <w:r w:rsidRPr="008321E7">
        <w:rPr>
          <w:rFonts w:ascii="Palatino Linotype" w:eastAsia="Calibri" w:hAnsi="Palatino Linotype" w:cs="Arial"/>
          <w:sz w:val="24"/>
          <w:szCs w:val="22"/>
          <w:lang w:val="es-MX" w:eastAsia="es-MX"/>
        </w:rPr>
        <w:t xml:space="preserve"> otros </w:t>
      </w:r>
      <w:r w:rsidR="007B1163" w:rsidRPr="008321E7">
        <w:rPr>
          <w:rFonts w:ascii="Palatino Linotype" w:eastAsia="Calibri" w:hAnsi="Palatino Linotype" w:cs="Arial"/>
          <w:sz w:val="24"/>
          <w:szCs w:val="22"/>
          <w:lang w:val="es-ES"/>
        </w:rPr>
        <w:t xml:space="preserve">Municipios </w:t>
      </w:r>
      <w:r w:rsidRPr="008321E7">
        <w:rPr>
          <w:rFonts w:ascii="Palatino Linotype" w:eastAsia="Calibri" w:hAnsi="Palatino Linotype" w:cs="Arial"/>
          <w:sz w:val="24"/>
          <w:szCs w:val="22"/>
          <w:lang w:val="es-ES"/>
        </w:rPr>
        <w:t xml:space="preserve">de la </w:t>
      </w:r>
      <w:r w:rsidR="007B1163" w:rsidRPr="008321E7">
        <w:rPr>
          <w:rFonts w:ascii="Palatino Linotype" w:eastAsia="Calibri" w:hAnsi="Palatino Linotype" w:cs="Arial"/>
          <w:sz w:val="24"/>
          <w:szCs w:val="22"/>
          <w:lang w:val="es-ES"/>
        </w:rPr>
        <w:t xml:space="preserve">Entidad </w:t>
      </w:r>
      <w:r w:rsidRPr="008321E7">
        <w:rPr>
          <w:rFonts w:ascii="Palatino Linotype" w:eastAsia="Calibri" w:hAnsi="Palatino Linotype" w:cs="Arial"/>
          <w:sz w:val="24"/>
          <w:szCs w:val="22"/>
          <w:lang w:val="es-ES"/>
        </w:rPr>
        <w:t>o con particulares, recabando, cuando así proceda, la autorización de la</w:t>
      </w:r>
      <w:r w:rsidRPr="008321E7">
        <w:rPr>
          <w:rFonts w:ascii="Palatino Linotype" w:eastAsia="Calibri" w:hAnsi="Palatino Linotype" w:cs="Arial"/>
          <w:sz w:val="24"/>
          <w:szCs w:val="22"/>
          <w:lang w:val="es-MX" w:eastAsia="es-MX"/>
        </w:rPr>
        <w:t xml:space="preserve"> </w:t>
      </w:r>
      <w:r w:rsidRPr="008321E7">
        <w:rPr>
          <w:rFonts w:ascii="Palatino Linotype" w:eastAsia="Calibri" w:hAnsi="Palatino Linotype" w:cs="Arial"/>
          <w:sz w:val="24"/>
          <w:szCs w:val="22"/>
          <w:lang w:val="es-ES"/>
        </w:rPr>
        <w:t>Legislatura de la Entidad Federativa.</w:t>
      </w:r>
      <w:bookmarkStart w:id="0" w:name="_GoBack"/>
      <w:bookmarkEnd w:id="0"/>
    </w:p>
    <w:p w:rsidR="009032C2" w:rsidRPr="008321E7" w:rsidRDefault="009032C2" w:rsidP="00995794">
      <w:pPr>
        <w:spacing w:after="0" w:line="360" w:lineRule="auto"/>
        <w:jc w:val="both"/>
        <w:rPr>
          <w:rFonts w:ascii="Palatino Linotype" w:eastAsia="Calibri" w:hAnsi="Palatino Linotype" w:cs="Arial"/>
          <w:sz w:val="24"/>
          <w:szCs w:val="22"/>
          <w:lang w:val="es-ES"/>
        </w:rPr>
      </w:pPr>
    </w:p>
    <w:p w:rsidR="00253F9F" w:rsidRPr="008321E7" w:rsidRDefault="009032C2" w:rsidP="00995794">
      <w:pPr>
        <w:spacing w:after="0" w:line="360" w:lineRule="auto"/>
        <w:jc w:val="both"/>
        <w:rPr>
          <w:rFonts w:ascii="Palatino Linotype" w:eastAsia="Calibri" w:hAnsi="Palatino Linotype" w:cs="Arial"/>
          <w:sz w:val="24"/>
          <w:szCs w:val="22"/>
          <w:lang w:val="es-ES"/>
        </w:rPr>
      </w:pPr>
      <w:r w:rsidRPr="008321E7">
        <w:rPr>
          <w:rFonts w:ascii="Palatino Linotype" w:eastAsia="Calibri" w:hAnsi="Palatino Linotype" w:cs="Arial"/>
          <w:sz w:val="24"/>
          <w:szCs w:val="22"/>
          <w:lang w:val="es-ES"/>
        </w:rPr>
        <w:t>En esa tesitura</w:t>
      </w:r>
      <w:r w:rsidR="00253F9F" w:rsidRPr="008321E7">
        <w:rPr>
          <w:rFonts w:ascii="Palatino Linotype" w:eastAsia="Calibri" w:hAnsi="Palatino Linotype" w:cs="Arial"/>
          <w:sz w:val="24"/>
          <w:szCs w:val="22"/>
          <w:lang w:val="es-ES"/>
        </w:rPr>
        <w:t xml:space="preserve">, </w:t>
      </w:r>
      <w:r w:rsidRPr="008321E7">
        <w:rPr>
          <w:rFonts w:ascii="Palatino Linotype" w:eastAsia="Calibri" w:hAnsi="Palatino Linotype" w:cs="Arial"/>
          <w:sz w:val="24"/>
          <w:szCs w:val="22"/>
          <w:lang w:val="es-ES"/>
        </w:rPr>
        <w:t xml:space="preserve">los artículos: 31, fracción VII; 48, fracción VIII y 126 de la Ley Orgánica Municipal; </w:t>
      </w:r>
      <w:r w:rsidR="00253F9F" w:rsidRPr="008321E7">
        <w:rPr>
          <w:rFonts w:ascii="Palatino Linotype" w:eastAsia="Calibri" w:hAnsi="Palatino Linotype" w:cs="Arial"/>
          <w:sz w:val="24"/>
          <w:szCs w:val="22"/>
          <w:lang w:val="es-ES"/>
        </w:rPr>
        <w:t xml:space="preserve">disponen lo siguiente: </w:t>
      </w:r>
    </w:p>
    <w:p w:rsidR="00253F9F" w:rsidRPr="008321E7" w:rsidRDefault="00253F9F" w:rsidP="00995794">
      <w:pPr>
        <w:spacing w:after="0" w:line="240" w:lineRule="auto"/>
        <w:jc w:val="both"/>
        <w:rPr>
          <w:rFonts w:ascii="Palatino Linotype" w:eastAsia="Calibri" w:hAnsi="Palatino Linotype" w:cs="Arial"/>
          <w:sz w:val="24"/>
          <w:szCs w:val="22"/>
          <w:lang w:val="es-ES"/>
        </w:rPr>
      </w:pPr>
    </w:p>
    <w:p w:rsidR="009032C2" w:rsidRPr="008321E7" w:rsidRDefault="009032C2" w:rsidP="00995794">
      <w:pPr>
        <w:spacing w:after="0" w:line="240" w:lineRule="auto"/>
        <w:ind w:left="851" w:right="901"/>
        <w:jc w:val="both"/>
        <w:rPr>
          <w:rFonts w:ascii="Palatino Linotype" w:hAnsi="Palatino Linotype" w:cs="Arial"/>
          <w:i/>
          <w:sz w:val="22"/>
          <w:szCs w:val="22"/>
          <w:lang w:eastAsia="gl-ES"/>
        </w:rPr>
      </w:pPr>
      <w:r w:rsidRPr="008321E7">
        <w:rPr>
          <w:rFonts w:ascii="Palatino Linotype" w:hAnsi="Palatino Linotype" w:cs="Arial"/>
          <w:i/>
          <w:sz w:val="22"/>
          <w:szCs w:val="22"/>
          <w:lang w:eastAsia="gl-ES"/>
        </w:rPr>
        <w:t>“</w:t>
      </w:r>
      <w:r w:rsidRPr="008321E7">
        <w:rPr>
          <w:rFonts w:ascii="Palatino Linotype" w:hAnsi="Palatino Linotype" w:cs="Arial"/>
          <w:b/>
          <w:i/>
          <w:sz w:val="22"/>
          <w:szCs w:val="22"/>
          <w:lang w:eastAsia="gl-ES"/>
        </w:rPr>
        <w:t>Artículo 31.-</w:t>
      </w:r>
      <w:r w:rsidRPr="008321E7">
        <w:rPr>
          <w:rFonts w:ascii="Palatino Linotype" w:hAnsi="Palatino Linotype" w:cs="Arial"/>
          <w:i/>
          <w:sz w:val="22"/>
          <w:szCs w:val="22"/>
          <w:lang w:eastAsia="gl-ES"/>
        </w:rPr>
        <w:t xml:space="preserve"> Son atribuciones de los ayuntamientos:</w:t>
      </w:r>
    </w:p>
    <w:p w:rsidR="009032C2" w:rsidRPr="008321E7" w:rsidRDefault="009032C2" w:rsidP="00995794">
      <w:pPr>
        <w:spacing w:after="0" w:line="240" w:lineRule="auto"/>
        <w:ind w:left="851" w:right="901"/>
        <w:jc w:val="both"/>
        <w:rPr>
          <w:rFonts w:ascii="Palatino Linotype" w:eastAsia="Calibri" w:hAnsi="Palatino Linotype" w:cs="Arial"/>
          <w:i/>
          <w:sz w:val="22"/>
          <w:szCs w:val="22"/>
          <w:lang w:val="es-MX" w:eastAsia="es-MX"/>
        </w:rPr>
      </w:pPr>
      <w:r w:rsidRPr="008321E7">
        <w:rPr>
          <w:rFonts w:ascii="Palatino Linotype" w:eastAsia="Calibri" w:hAnsi="Palatino Linotype" w:cs="Arial"/>
          <w:bCs/>
          <w:i/>
          <w:sz w:val="22"/>
          <w:szCs w:val="22"/>
          <w:lang w:val="es-MX" w:eastAsia="es-MX"/>
        </w:rPr>
        <w:t>…</w:t>
      </w:r>
    </w:p>
    <w:p w:rsidR="009032C2" w:rsidRPr="008321E7" w:rsidRDefault="009032C2" w:rsidP="00995794">
      <w:pPr>
        <w:spacing w:after="0" w:line="240" w:lineRule="auto"/>
        <w:ind w:left="851" w:right="901"/>
        <w:jc w:val="both"/>
        <w:rPr>
          <w:rFonts w:ascii="Palatino Linotype" w:eastAsia="Calibri" w:hAnsi="Palatino Linotype" w:cs="Arial"/>
          <w:i/>
          <w:sz w:val="22"/>
          <w:szCs w:val="22"/>
          <w:lang w:val="es-MX" w:eastAsia="es-MX"/>
        </w:rPr>
      </w:pPr>
      <w:r w:rsidRPr="008321E7">
        <w:rPr>
          <w:rFonts w:ascii="Palatino Linotype" w:eastAsia="Calibri" w:hAnsi="Palatino Linotype" w:cs="Arial"/>
          <w:i/>
          <w:sz w:val="22"/>
          <w:szCs w:val="22"/>
          <w:lang w:val="es-MX" w:eastAsia="es-MX"/>
        </w:rPr>
        <w:t xml:space="preserve">VII. </w:t>
      </w:r>
      <w:r w:rsidRPr="008321E7">
        <w:rPr>
          <w:rFonts w:ascii="Palatino Linotype" w:eastAsia="Calibri" w:hAnsi="Palatino Linotype" w:cs="Arial"/>
          <w:b/>
          <w:i/>
          <w:sz w:val="22"/>
          <w:szCs w:val="22"/>
          <w:lang w:val="es-MX" w:eastAsia="es-MX"/>
        </w:rPr>
        <w:t>Convenir, contratar o concesionar</w:t>
      </w:r>
      <w:r w:rsidRPr="008321E7">
        <w:rPr>
          <w:rFonts w:ascii="Palatino Linotype" w:eastAsia="Calibri" w:hAnsi="Palatino Linotype" w:cs="Arial"/>
          <w:i/>
          <w:sz w:val="22"/>
          <w:szCs w:val="22"/>
          <w:lang w:val="es-MX" w:eastAsia="es-MX"/>
        </w:rPr>
        <w:t xml:space="preserve">, en términos de ley, la ejecución de obras y </w:t>
      </w:r>
      <w:r w:rsidRPr="008321E7">
        <w:rPr>
          <w:rFonts w:ascii="Palatino Linotype" w:eastAsia="Calibri" w:hAnsi="Palatino Linotype" w:cs="Arial"/>
          <w:b/>
          <w:i/>
          <w:sz w:val="22"/>
          <w:szCs w:val="22"/>
          <w:lang w:val="es-MX" w:eastAsia="es-MX"/>
        </w:rPr>
        <w:t>la prestación de servicios públicos</w:t>
      </w:r>
      <w:r w:rsidRPr="008321E7">
        <w:rPr>
          <w:rFonts w:ascii="Palatino Linotype" w:eastAsia="Calibri" w:hAnsi="Palatino Linotype" w:cs="Arial"/>
          <w:i/>
          <w:sz w:val="22"/>
          <w:szCs w:val="22"/>
          <w:lang w:val="es-MX" w:eastAsia="es-MX"/>
        </w:rPr>
        <w:t xml:space="preserve">, con el Estado, con otros municipios de la entidad o </w:t>
      </w:r>
      <w:r w:rsidRPr="008321E7">
        <w:rPr>
          <w:rFonts w:ascii="Palatino Linotype" w:eastAsia="Calibri" w:hAnsi="Palatino Linotype" w:cs="Arial"/>
          <w:b/>
          <w:i/>
          <w:sz w:val="22"/>
          <w:szCs w:val="22"/>
          <w:lang w:val="es-MX" w:eastAsia="es-MX"/>
        </w:rPr>
        <w:t>con particulares</w:t>
      </w:r>
      <w:r w:rsidRPr="008321E7">
        <w:rPr>
          <w:rFonts w:ascii="Palatino Linotype" w:eastAsia="Calibri" w:hAnsi="Palatino Linotype" w:cs="Arial"/>
          <w:i/>
          <w:sz w:val="22"/>
          <w:szCs w:val="22"/>
          <w:lang w:val="es-MX" w:eastAsia="es-MX"/>
        </w:rPr>
        <w:t>, recabando, cuando proceda, la autorización de la Legislatura del Estado;</w:t>
      </w:r>
    </w:p>
    <w:p w:rsidR="009032C2" w:rsidRPr="008321E7" w:rsidRDefault="009032C2" w:rsidP="00995794">
      <w:pPr>
        <w:spacing w:after="0" w:line="240" w:lineRule="auto"/>
        <w:ind w:left="851" w:right="901"/>
        <w:jc w:val="both"/>
        <w:rPr>
          <w:rFonts w:ascii="Palatino Linotype" w:eastAsia="Calibri" w:hAnsi="Palatino Linotype" w:cs="Arial"/>
          <w:i/>
          <w:sz w:val="22"/>
          <w:szCs w:val="22"/>
          <w:lang w:val="es-MX" w:eastAsia="es-MX"/>
        </w:rPr>
      </w:pPr>
      <w:r w:rsidRPr="008321E7">
        <w:rPr>
          <w:rFonts w:ascii="Palatino Linotype" w:eastAsia="Calibri" w:hAnsi="Palatino Linotype" w:cs="Arial"/>
          <w:b/>
          <w:bCs/>
          <w:i/>
          <w:sz w:val="22"/>
          <w:szCs w:val="22"/>
          <w:lang w:val="es-MX" w:eastAsia="es-MX"/>
        </w:rPr>
        <w:t xml:space="preserve">Artículo 48.- </w:t>
      </w:r>
      <w:r w:rsidRPr="008321E7">
        <w:rPr>
          <w:rFonts w:ascii="Palatino Linotype" w:eastAsia="Calibri" w:hAnsi="Palatino Linotype" w:cs="Arial"/>
          <w:i/>
          <w:sz w:val="22"/>
          <w:szCs w:val="22"/>
          <w:lang w:val="es-MX" w:eastAsia="es-MX"/>
        </w:rPr>
        <w:t xml:space="preserve">El </w:t>
      </w:r>
      <w:r w:rsidRPr="008321E7">
        <w:rPr>
          <w:rFonts w:ascii="Palatino Linotype" w:eastAsia="Calibri" w:hAnsi="Palatino Linotype" w:cs="Arial"/>
          <w:b/>
          <w:i/>
          <w:sz w:val="22"/>
          <w:szCs w:val="22"/>
          <w:lang w:val="es-MX" w:eastAsia="es-MX"/>
        </w:rPr>
        <w:t>presidente municipal</w:t>
      </w:r>
      <w:r w:rsidRPr="008321E7">
        <w:rPr>
          <w:rFonts w:ascii="Palatino Linotype" w:eastAsia="Calibri" w:hAnsi="Palatino Linotype" w:cs="Arial"/>
          <w:i/>
          <w:sz w:val="22"/>
          <w:szCs w:val="22"/>
          <w:lang w:val="es-MX" w:eastAsia="es-MX"/>
        </w:rPr>
        <w:t xml:space="preserve"> tiene las siguientes atribuciones:</w:t>
      </w:r>
    </w:p>
    <w:p w:rsidR="009032C2" w:rsidRPr="008321E7" w:rsidRDefault="009032C2" w:rsidP="00995794">
      <w:pPr>
        <w:spacing w:after="0" w:line="240" w:lineRule="auto"/>
        <w:ind w:left="851" w:right="901"/>
        <w:jc w:val="both"/>
        <w:rPr>
          <w:rFonts w:ascii="Palatino Linotype" w:eastAsia="Calibri" w:hAnsi="Palatino Linotype" w:cs="Arial"/>
          <w:i/>
          <w:sz w:val="22"/>
          <w:szCs w:val="22"/>
          <w:lang w:val="es-ES"/>
        </w:rPr>
      </w:pPr>
      <w:r w:rsidRPr="008321E7">
        <w:rPr>
          <w:rFonts w:ascii="Palatino Linotype" w:eastAsia="Calibri" w:hAnsi="Palatino Linotype" w:cs="Arial"/>
          <w:i/>
          <w:sz w:val="22"/>
          <w:szCs w:val="22"/>
          <w:lang w:val="es-MX" w:eastAsia="es-MX"/>
        </w:rPr>
        <w:t>…</w:t>
      </w:r>
    </w:p>
    <w:p w:rsidR="009032C2" w:rsidRPr="008321E7" w:rsidRDefault="009032C2" w:rsidP="00995794">
      <w:pPr>
        <w:spacing w:after="0" w:line="240" w:lineRule="auto"/>
        <w:ind w:left="851" w:right="901"/>
        <w:jc w:val="both"/>
        <w:rPr>
          <w:rFonts w:ascii="Palatino Linotype" w:eastAsia="Calibri" w:hAnsi="Palatino Linotype" w:cs="Arial"/>
          <w:i/>
          <w:sz w:val="22"/>
          <w:szCs w:val="22"/>
          <w:lang w:val="es-ES"/>
        </w:rPr>
      </w:pPr>
      <w:r w:rsidRPr="008321E7">
        <w:rPr>
          <w:rFonts w:ascii="Palatino Linotype" w:eastAsia="Calibri" w:hAnsi="Palatino Linotype" w:cs="Arial"/>
          <w:i/>
          <w:sz w:val="22"/>
          <w:szCs w:val="22"/>
          <w:lang w:val="es-MX" w:eastAsia="es-MX"/>
        </w:rPr>
        <w:t xml:space="preserve">VIII. </w:t>
      </w:r>
      <w:r w:rsidRPr="008321E7">
        <w:rPr>
          <w:rFonts w:ascii="Palatino Linotype" w:eastAsia="Calibri" w:hAnsi="Palatino Linotype" w:cs="Arial"/>
          <w:b/>
          <w:i/>
          <w:sz w:val="22"/>
          <w:szCs w:val="22"/>
          <w:lang w:val="es-MX" w:eastAsia="es-MX"/>
        </w:rPr>
        <w:t>Contratar y concertar en representación del ayuntamiento</w:t>
      </w:r>
      <w:r w:rsidRPr="008321E7">
        <w:rPr>
          <w:rFonts w:ascii="Palatino Linotype" w:eastAsia="Calibri" w:hAnsi="Palatino Linotype" w:cs="Arial"/>
          <w:i/>
          <w:sz w:val="22"/>
          <w:szCs w:val="22"/>
          <w:lang w:val="es-MX" w:eastAsia="es-MX"/>
        </w:rPr>
        <w:t xml:space="preserve"> y previo acuerdo de éste, la realización de obras y </w:t>
      </w:r>
      <w:r w:rsidRPr="008321E7">
        <w:rPr>
          <w:rFonts w:ascii="Palatino Linotype" w:eastAsia="Calibri" w:hAnsi="Palatino Linotype" w:cs="Arial"/>
          <w:b/>
          <w:i/>
          <w:sz w:val="22"/>
          <w:szCs w:val="22"/>
          <w:lang w:val="es-MX" w:eastAsia="es-MX"/>
        </w:rPr>
        <w:t>la prestación de servicios públicos, por terceros</w:t>
      </w:r>
      <w:r w:rsidRPr="008321E7">
        <w:rPr>
          <w:rFonts w:ascii="Palatino Linotype" w:eastAsia="Calibri" w:hAnsi="Palatino Linotype" w:cs="Arial"/>
          <w:i/>
          <w:sz w:val="22"/>
          <w:szCs w:val="22"/>
          <w:lang w:val="es-MX" w:eastAsia="es-MX"/>
        </w:rPr>
        <w:t xml:space="preserve"> o con el concurso del Estado o de otros ayuntamientos;</w:t>
      </w:r>
    </w:p>
    <w:p w:rsidR="009032C2" w:rsidRPr="008321E7" w:rsidRDefault="009032C2" w:rsidP="00995794">
      <w:pPr>
        <w:spacing w:after="0" w:line="240" w:lineRule="auto"/>
        <w:ind w:left="851" w:right="901"/>
        <w:jc w:val="both"/>
        <w:rPr>
          <w:rFonts w:ascii="Palatino Linotype" w:eastAsia="Calibri" w:hAnsi="Palatino Linotype" w:cs="Arial"/>
          <w:i/>
          <w:sz w:val="22"/>
          <w:szCs w:val="22"/>
          <w:lang w:val="es-MX" w:eastAsia="es-MX"/>
        </w:rPr>
      </w:pPr>
      <w:r w:rsidRPr="008321E7">
        <w:rPr>
          <w:rFonts w:ascii="Palatino Linotype" w:eastAsia="Calibri" w:hAnsi="Palatino Linotype" w:cs="Arial"/>
          <w:b/>
          <w:i/>
          <w:sz w:val="22"/>
          <w:szCs w:val="22"/>
          <w:lang w:val="es-MX" w:eastAsia="es-MX"/>
        </w:rPr>
        <w:t>Artículo 126.</w:t>
      </w:r>
      <w:r w:rsidRPr="008321E7">
        <w:rPr>
          <w:rFonts w:ascii="Palatino Linotype" w:eastAsia="Calibri" w:hAnsi="Palatino Linotype" w:cs="Arial"/>
          <w:i/>
          <w:sz w:val="22"/>
          <w:szCs w:val="22"/>
          <w:lang w:val="es-MX" w:eastAsia="es-MX"/>
        </w:rPr>
        <w:t xml:space="preserve"> - La prestación de los servicios públicos deberá realizarse por los ayuntamientos, sus unidades administrativas y organismos auxiliares, quienes podrán coordinarse con el Estado o con otros municipios para la eficacia en su prestación.</w:t>
      </w:r>
    </w:p>
    <w:p w:rsidR="009032C2" w:rsidRPr="008321E7" w:rsidRDefault="009032C2" w:rsidP="00995794">
      <w:pPr>
        <w:spacing w:after="0" w:line="240" w:lineRule="auto"/>
        <w:ind w:left="851" w:right="901"/>
        <w:jc w:val="both"/>
        <w:rPr>
          <w:rFonts w:ascii="Palatino Linotype" w:eastAsia="Calibri" w:hAnsi="Palatino Linotype" w:cs="Arial"/>
          <w:i/>
          <w:sz w:val="22"/>
          <w:szCs w:val="22"/>
          <w:lang w:val="es-MX" w:eastAsia="es-MX"/>
        </w:rPr>
      </w:pPr>
      <w:r w:rsidRPr="008321E7">
        <w:rPr>
          <w:rFonts w:ascii="Palatino Linotype" w:eastAsia="Calibri" w:hAnsi="Palatino Linotype" w:cs="Arial"/>
          <w:b/>
          <w:i/>
          <w:sz w:val="22"/>
          <w:szCs w:val="22"/>
          <w:u w:val="single"/>
          <w:lang w:val="es-MX" w:eastAsia="es-MX"/>
        </w:rPr>
        <w:lastRenderedPageBreak/>
        <w:t>Podrá concesionarse a terceros la prestación de servicios públicos municipales</w:t>
      </w:r>
      <w:r w:rsidRPr="008321E7">
        <w:rPr>
          <w:rFonts w:ascii="Palatino Linotype" w:eastAsia="Calibri" w:hAnsi="Palatino Linotype" w:cs="Arial"/>
          <w:i/>
          <w:sz w:val="22"/>
          <w:szCs w:val="22"/>
          <w:lang w:val="es-MX" w:eastAsia="es-MX"/>
        </w:rPr>
        <w:t>, a excepción de los de Seguridad Pública y Tránsito, prefiriéndose en igualdad de circunstancias a vecinos del municipio. ”</w:t>
      </w:r>
    </w:p>
    <w:p w:rsidR="009032C2" w:rsidRPr="008321E7" w:rsidRDefault="009032C2" w:rsidP="00995794">
      <w:pPr>
        <w:spacing w:after="0" w:line="240" w:lineRule="auto"/>
        <w:ind w:left="851" w:right="901"/>
        <w:jc w:val="both"/>
        <w:rPr>
          <w:rFonts w:ascii="Palatino Linotype" w:eastAsia="Calibri" w:hAnsi="Palatino Linotype" w:cs="Arial"/>
          <w:b/>
          <w:i/>
          <w:sz w:val="22"/>
          <w:szCs w:val="22"/>
          <w:lang w:val="es-MX" w:eastAsia="es-MX"/>
        </w:rPr>
      </w:pPr>
      <w:r w:rsidRPr="008321E7">
        <w:rPr>
          <w:rFonts w:ascii="Palatino Linotype" w:eastAsia="Calibri" w:hAnsi="Palatino Linotype" w:cs="Arial"/>
          <w:b/>
          <w:i/>
          <w:sz w:val="22"/>
          <w:szCs w:val="22"/>
          <w:lang w:val="es-MX" w:eastAsia="es-MX"/>
        </w:rPr>
        <w:t>(Énfasis añadido)</w:t>
      </w:r>
    </w:p>
    <w:p w:rsidR="009032C2" w:rsidRPr="008321E7" w:rsidRDefault="009032C2" w:rsidP="00995794">
      <w:pPr>
        <w:autoSpaceDE w:val="0"/>
        <w:autoSpaceDN w:val="0"/>
        <w:adjustRightInd w:val="0"/>
        <w:spacing w:after="0" w:line="240" w:lineRule="auto"/>
        <w:ind w:left="709"/>
        <w:jc w:val="both"/>
        <w:rPr>
          <w:rFonts w:ascii="Palatino Linotype" w:eastAsia="Calibri" w:hAnsi="Palatino Linotype" w:cs="Arial"/>
          <w:b/>
          <w:i/>
          <w:lang w:val="es-MX" w:eastAsia="es-MX"/>
        </w:rPr>
      </w:pPr>
    </w:p>
    <w:p w:rsidR="00253F9F" w:rsidRPr="008321E7" w:rsidRDefault="00BA7747" w:rsidP="00995794">
      <w:pPr>
        <w:spacing w:after="0" w:line="360" w:lineRule="auto"/>
        <w:jc w:val="both"/>
        <w:rPr>
          <w:rFonts w:ascii="Palatino Linotype" w:eastAsia="Calibri" w:hAnsi="Palatino Linotype" w:cs="Arial"/>
          <w:sz w:val="24"/>
          <w:szCs w:val="22"/>
          <w:lang w:val="es-ES"/>
        </w:rPr>
      </w:pPr>
      <w:r w:rsidRPr="008321E7">
        <w:rPr>
          <w:rFonts w:ascii="Palatino Linotype" w:eastAsia="Calibri" w:hAnsi="Palatino Linotype" w:cs="Arial"/>
          <w:sz w:val="24"/>
          <w:szCs w:val="22"/>
          <w:lang w:val="es-ES"/>
        </w:rPr>
        <w:t xml:space="preserve">De lo anterior, </w:t>
      </w:r>
      <w:r w:rsidR="00253F9F" w:rsidRPr="008321E7">
        <w:rPr>
          <w:rFonts w:ascii="Palatino Linotype" w:eastAsia="Calibri" w:hAnsi="Palatino Linotype" w:cs="Arial"/>
          <w:sz w:val="24"/>
          <w:szCs w:val="22"/>
          <w:lang w:val="es-ES"/>
        </w:rPr>
        <w:t>se puede advertir que, es competencia del Presidente Municipal</w:t>
      </w:r>
      <w:r w:rsidRPr="008321E7">
        <w:rPr>
          <w:rFonts w:ascii="Palatino Linotype" w:eastAsia="Calibri" w:hAnsi="Palatino Linotype" w:cs="Arial"/>
          <w:sz w:val="24"/>
          <w:szCs w:val="22"/>
          <w:lang w:val="es-ES"/>
        </w:rPr>
        <w:t>,</w:t>
      </w:r>
      <w:r w:rsidR="00253F9F" w:rsidRPr="008321E7">
        <w:rPr>
          <w:rFonts w:ascii="Palatino Linotype" w:eastAsia="Calibri" w:hAnsi="Palatino Linotype" w:cs="Arial"/>
          <w:sz w:val="24"/>
          <w:szCs w:val="22"/>
          <w:lang w:val="es-ES"/>
        </w:rPr>
        <w:t xml:space="preserve"> en representación del Ayuntami</w:t>
      </w:r>
      <w:r w:rsidRPr="008321E7">
        <w:rPr>
          <w:rFonts w:ascii="Palatino Linotype" w:eastAsia="Calibri" w:hAnsi="Palatino Linotype" w:cs="Arial"/>
          <w:sz w:val="24"/>
          <w:szCs w:val="22"/>
          <w:lang w:val="es-ES"/>
        </w:rPr>
        <w:t xml:space="preserve">ento, y previo acuerdo de éste, </w:t>
      </w:r>
      <w:r w:rsidR="00253F9F" w:rsidRPr="008321E7">
        <w:rPr>
          <w:rFonts w:ascii="Palatino Linotype" w:eastAsia="Calibri" w:hAnsi="Palatino Linotype" w:cs="Arial"/>
          <w:sz w:val="24"/>
          <w:szCs w:val="22"/>
          <w:lang w:val="es-ES"/>
        </w:rPr>
        <w:t xml:space="preserve">convenir, contratar o concesionar la prestación de servicios públicos, ya sea por terceros o con el concurso del Estado o de otros </w:t>
      </w:r>
      <w:r w:rsidR="007B1163" w:rsidRPr="008321E7">
        <w:rPr>
          <w:rFonts w:ascii="Palatino Linotype" w:eastAsia="Calibri" w:hAnsi="Palatino Linotype" w:cs="Arial"/>
          <w:sz w:val="24"/>
          <w:szCs w:val="22"/>
          <w:lang w:val="es-ES"/>
        </w:rPr>
        <w:t>Ayuntamientos</w:t>
      </w:r>
      <w:r w:rsidR="00253F9F" w:rsidRPr="008321E7">
        <w:rPr>
          <w:rFonts w:ascii="Palatino Linotype" w:eastAsia="Calibri" w:hAnsi="Palatino Linotype" w:cs="Arial"/>
          <w:sz w:val="24"/>
          <w:szCs w:val="22"/>
          <w:lang w:val="es-ES"/>
        </w:rPr>
        <w:t xml:space="preserve">, siempre y cuando se sujeten a lo establecido por la citada Ley Orgánica, a las cláusulas de la concesión y </w:t>
      </w:r>
      <w:r w:rsidR="00A5029E" w:rsidRPr="008321E7">
        <w:rPr>
          <w:rFonts w:ascii="Palatino Linotype" w:eastAsia="Calibri" w:hAnsi="Palatino Linotype" w:cs="Arial"/>
          <w:sz w:val="24"/>
          <w:szCs w:val="22"/>
          <w:lang w:val="es-ES"/>
        </w:rPr>
        <w:t>demás disposiciones aplicables.</w:t>
      </w:r>
    </w:p>
    <w:p w:rsidR="00253F9F" w:rsidRPr="008321E7" w:rsidRDefault="00253F9F" w:rsidP="00995794">
      <w:pPr>
        <w:autoSpaceDE w:val="0"/>
        <w:autoSpaceDN w:val="0"/>
        <w:adjustRightInd w:val="0"/>
        <w:spacing w:after="0" w:line="360" w:lineRule="auto"/>
        <w:ind w:left="709"/>
        <w:jc w:val="both"/>
        <w:rPr>
          <w:rFonts w:ascii="Palatino Linotype" w:eastAsia="Calibri" w:hAnsi="Palatino Linotype" w:cs="Arial"/>
          <w:b/>
          <w:i/>
          <w:lang w:val="es-MX" w:eastAsia="es-MX"/>
        </w:rPr>
      </w:pPr>
    </w:p>
    <w:p w:rsidR="00253F9F" w:rsidRPr="008321E7" w:rsidRDefault="009032C2" w:rsidP="00995794">
      <w:pPr>
        <w:autoSpaceDE w:val="0"/>
        <w:autoSpaceDN w:val="0"/>
        <w:adjustRightInd w:val="0"/>
        <w:spacing w:after="0" w:line="360" w:lineRule="auto"/>
        <w:jc w:val="both"/>
        <w:rPr>
          <w:rFonts w:ascii="Palatino Linotype" w:eastAsia="Calibri" w:hAnsi="Palatino Linotype" w:cs="Calibri"/>
          <w:bCs/>
          <w:color w:val="000000"/>
          <w:sz w:val="24"/>
          <w:szCs w:val="24"/>
          <w:lang w:val="es-MX" w:eastAsia="en-US"/>
        </w:rPr>
      </w:pPr>
      <w:r w:rsidRPr="008321E7">
        <w:rPr>
          <w:rFonts w:ascii="Palatino Linotype" w:eastAsia="Calibri" w:hAnsi="Palatino Linotype" w:cs="Calibri"/>
          <w:bCs/>
          <w:color w:val="000000"/>
          <w:sz w:val="24"/>
          <w:szCs w:val="24"/>
          <w:lang w:val="es-MX" w:eastAsia="en-US"/>
        </w:rPr>
        <w:t xml:space="preserve">Asimismo, los artículos </w:t>
      </w:r>
      <w:r w:rsidR="00BA0AAF" w:rsidRPr="008321E7">
        <w:rPr>
          <w:rFonts w:ascii="Palatino Linotype" w:eastAsia="Calibri" w:hAnsi="Palatino Linotype" w:cs="Calibri"/>
          <w:bCs/>
          <w:color w:val="000000"/>
          <w:sz w:val="24"/>
          <w:szCs w:val="24"/>
          <w:lang w:val="es-MX" w:eastAsia="en-US"/>
        </w:rPr>
        <w:t>1</w:t>
      </w:r>
      <w:r w:rsidR="00BA028F" w:rsidRPr="008321E7">
        <w:rPr>
          <w:rFonts w:ascii="Palatino Linotype" w:eastAsia="Calibri" w:hAnsi="Palatino Linotype" w:cs="Calibri"/>
          <w:bCs/>
          <w:color w:val="000000"/>
          <w:sz w:val="24"/>
          <w:szCs w:val="24"/>
          <w:lang w:val="es-MX" w:eastAsia="en-US"/>
        </w:rPr>
        <w:t>, inciso c), 21, fracción VII, 38, 58</w:t>
      </w:r>
      <w:r w:rsidR="00951455" w:rsidRPr="008321E7">
        <w:rPr>
          <w:rFonts w:ascii="Palatino Linotype" w:eastAsia="Calibri" w:hAnsi="Palatino Linotype" w:cs="Calibri"/>
          <w:bCs/>
          <w:color w:val="000000"/>
          <w:sz w:val="24"/>
          <w:szCs w:val="24"/>
          <w:lang w:val="es-MX" w:eastAsia="en-US"/>
        </w:rPr>
        <w:t xml:space="preserve">, </w:t>
      </w:r>
      <w:r w:rsidR="00BA7747" w:rsidRPr="008321E7">
        <w:rPr>
          <w:rFonts w:ascii="Palatino Linotype" w:eastAsia="Calibri" w:hAnsi="Palatino Linotype" w:cs="Calibri"/>
          <w:bCs/>
          <w:color w:val="000000"/>
          <w:sz w:val="24"/>
          <w:szCs w:val="24"/>
          <w:lang w:val="es-MX" w:eastAsia="en-US"/>
        </w:rPr>
        <w:t xml:space="preserve">59, </w:t>
      </w:r>
      <w:r w:rsidR="00951455" w:rsidRPr="008321E7">
        <w:rPr>
          <w:rFonts w:ascii="Palatino Linotype" w:eastAsia="Calibri" w:hAnsi="Palatino Linotype" w:cs="Calibri"/>
          <w:bCs/>
          <w:color w:val="000000"/>
          <w:sz w:val="24"/>
          <w:szCs w:val="24"/>
          <w:lang w:val="es-MX" w:eastAsia="en-US"/>
        </w:rPr>
        <w:t>fra</w:t>
      </w:r>
      <w:r w:rsidR="00BA028F" w:rsidRPr="008321E7">
        <w:rPr>
          <w:rFonts w:ascii="Palatino Linotype" w:eastAsia="Calibri" w:hAnsi="Palatino Linotype" w:cs="Calibri"/>
          <w:bCs/>
          <w:color w:val="000000"/>
          <w:sz w:val="24"/>
          <w:szCs w:val="24"/>
          <w:lang w:val="es-MX" w:eastAsia="en-US"/>
        </w:rPr>
        <w:t>cción II, 60</w:t>
      </w:r>
      <w:r w:rsidR="004C6C0F" w:rsidRPr="008321E7">
        <w:rPr>
          <w:rFonts w:ascii="Palatino Linotype" w:eastAsia="Calibri" w:hAnsi="Palatino Linotype" w:cs="Calibri"/>
          <w:bCs/>
          <w:color w:val="000000"/>
          <w:sz w:val="24"/>
          <w:szCs w:val="24"/>
          <w:lang w:val="es-MX" w:eastAsia="en-US"/>
        </w:rPr>
        <w:t xml:space="preserve"> y 61, </w:t>
      </w:r>
      <w:r w:rsidR="00951455" w:rsidRPr="008321E7">
        <w:rPr>
          <w:rFonts w:ascii="Palatino Linotype" w:eastAsia="Calibri" w:hAnsi="Palatino Linotype" w:cs="Calibri"/>
          <w:bCs/>
          <w:color w:val="000000"/>
          <w:sz w:val="24"/>
          <w:szCs w:val="24"/>
          <w:lang w:val="es-MX" w:eastAsia="en-US"/>
        </w:rPr>
        <w:t xml:space="preserve">fracciones I, II, III, IV, V, VI </w:t>
      </w:r>
      <w:r w:rsidR="00FE11EE" w:rsidRPr="008321E7">
        <w:rPr>
          <w:rFonts w:ascii="Palatino Linotype" w:eastAsia="Calibri" w:hAnsi="Palatino Linotype" w:cs="Calibri"/>
          <w:bCs/>
          <w:color w:val="000000"/>
          <w:sz w:val="24"/>
          <w:szCs w:val="24"/>
          <w:lang w:val="es-MX" w:eastAsia="en-US"/>
        </w:rPr>
        <w:t xml:space="preserve">del Bando Municipal de </w:t>
      </w:r>
      <w:r w:rsidR="00974A03" w:rsidRPr="008321E7">
        <w:rPr>
          <w:rFonts w:ascii="Palatino Linotype" w:eastAsia="Calibri" w:hAnsi="Palatino Linotype" w:cs="Calibri"/>
          <w:bCs/>
          <w:color w:val="000000"/>
          <w:sz w:val="24"/>
          <w:szCs w:val="24"/>
          <w:lang w:val="es-MX" w:eastAsia="en-US"/>
        </w:rPr>
        <w:t>Chicoloapan 2018</w:t>
      </w:r>
      <w:r w:rsidR="00FE11EE" w:rsidRPr="008321E7">
        <w:rPr>
          <w:rFonts w:ascii="Palatino Linotype" w:eastAsia="Calibri" w:hAnsi="Palatino Linotype" w:cs="Calibri"/>
          <w:bCs/>
          <w:color w:val="000000"/>
          <w:sz w:val="24"/>
          <w:szCs w:val="24"/>
          <w:lang w:val="es-MX" w:eastAsia="en-US"/>
        </w:rPr>
        <w:t>, dispone</w:t>
      </w:r>
      <w:r w:rsidR="00951455" w:rsidRPr="008321E7">
        <w:rPr>
          <w:rFonts w:ascii="Palatino Linotype" w:eastAsia="Calibri" w:hAnsi="Palatino Linotype" w:cs="Calibri"/>
          <w:bCs/>
          <w:color w:val="000000"/>
          <w:sz w:val="24"/>
          <w:szCs w:val="24"/>
          <w:lang w:val="es-MX" w:eastAsia="en-US"/>
        </w:rPr>
        <w:t>n lo siguiente</w:t>
      </w:r>
      <w:r w:rsidR="00FE11EE" w:rsidRPr="008321E7">
        <w:rPr>
          <w:rFonts w:ascii="Palatino Linotype" w:eastAsia="Calibri" w:hAnsi="Palatino Linotype" w:cs="Calibri"/>
          <w:bCs/>
          <w:color w:val="000000"/>
          <w:sz w:val="24"/>
          <w:szCs w:val="24"/>
          <w:lang w:val="es-MX" w:eastAsia="en-US"/>
        </w:rPr>
        <w:t xml:space="preserve">: </w:t>
      </w:r>
    </w:p>
    <w:p w:rsidR="00FE11EE" w:rsidRPr="008321E7" w:rsidRDefault="00FE11EE" w:rsidP="00995794">
      <w:pPr>
        <w:autoSpaceDE w:val="0"/>
        <w:autoSpaceDN w:val="0"/>
        <w:adjustRightInd w:val="0"/>
        <w:spacing w:after="0" w:line="240" w:lineRule="auto"/>
        <w:jc w:val="both"/>
        <w:rPr>
          <w:rFonts w:ascii="Palatino Linotype" w:eastAsia="Calibri" w:hAnsi="Palatino Linotype" w:cs="Calibri"/>
          <w:bCs/>
          <w:color w:val="000000"/>
          <w:sz w:val="24"/>
          <w:szCs w:val="24"/>
          <w:lang w:val="es-MX" w:eastAsia="en-US"/>
        </w:rPr>
      </w:pPr>
    </w:p>
    <w:p w:rsidR="00BA028F" w:rsidRPr="008321E7" w:rsidRDefault="00FE11EE" w:rsidP="00BA028F">
      <w:pPr>
        <w:spacing w:after="0" w:line="240" w:lineRule="auto"/>
        <w:ind w:left="851" w:right="901"/>
        <w:jc w:val="both"/>
        <w:rPr>
          <w:rFonts w:ascii="Palatino Linotype" w:hAnsi="Palatino Linotype" w:cs="Arial"/>
          <w:i/>
          <w:sz w:val="22"/>
          <w:szCs w:val="22"/>
          <w:lang w:eastAsia="gl-ES"/>
        </w:rPr>
      </w:pPr>
      <w:r w:rsidRPr="008321E7">
        <w:rPr>
          <w:rFonts w:ascii="Palatino Linotype" w:hAnsi="Palatino Linotype" w:cs="Arial"/>
          <w:i/>
          <w:sz w:val="22"/>
          <w:szCs w:val="22"/>
          <w:lang w:eastAsia="gl-ES"/>
        </w:rPr>
        <w:t>“</w:t>
      </w:r>
      <w:r w:rsidR="00974A03" w:rsidRPr="008321E7">
        <w:rPr>
          <w:rFonts w:ascii="Palatino Linotype" w:hAnsi="Palatino Linotype" w:cs="Arial"/>
          <w:b/>
          <w:i/>
          <w:sz w:val="22"/>
          <w:szCs w:val="22"/>
          <w:lang w:eastAsia="gl-ES"/>
        </w:rPr>
        <w:t>ARTÍCULO 1.-</w:t>
      </w:r>
      <w:r w:rsidR="00974A03" w:rsidRPr="008321E7">
        <w:rPr>
          <w:rFonts w:ascii="Palatino Linotype" w:hAnsi="Palatino Linotype" w:cs="Arial"/>
          <w:i/>
          <w:sz w:val="22"/>
          <w:szCs w:val="22"/>
          <w:lang w:eastAsia="gl-ES"/>
        </w:rPr>
        <w:t xml:space="preserve"> Este Bando Municipal es de interés público y de observancia general en el Municipio de Chicoloapan, consecuentemente cualquier acuerdo que sea contrario a sus disposiciones, por ese sólo hecho debe considerarse nulo, sin necesidad de contar con resolución judicial o administrativa que lo declare. </w:t>
      </w:r>
    </w:p>
    <w:p w:rsidR="00BA028F" w:rsidRPr="008321E7" w:rsidRDefault="00BA028F" w:rsidP="00BA028F">
      <w:pPr>
        <w:spacing w:after="0" w:line="240" w:lineRule="auto"/>
        <w:ind w:left="851" w:right="901"/>
        <w:jc w:val="both"/>
        <w:rPr>
          <w:rFonts w:ascii="Palatino Linotype" w:hAnsi="Palatino Linotype" w:cs="Arial"/>
          <w:i/>
          <w:sz w:val="22"/>
          <w:szCs w:val="22"/>
          <w:lang w:eastAsia="gl-ES"/>
        </w:rPr>
      </w:pPr>
    </w:p>
    <w:p w:rsidR="00BA0AAF" w:rsidRPr="008321E7" w:rsidRDefault="00974A03" w:rsidP="00BA028F">
      <w:pPr>
        <w:spacing w:after="0" w:line="240" w:lineRule="auto"/>
        <w:ind w:left="851" w:right="901"/>
        <w:jc w:val="both"/>
        <w:rPr>
          <w:rFonts w:ascii="Palatino Linotype" w:hAnsi="Palatino Linotype" w:cs="Arial"/>
          <w:i/>
          <w:sz w:val="22"/>
          <w:szCs w:val="22"/>
          <w:lang w:eastAsia="gl-ES"/>
        </w:rPr>
      </w:pPr>
      <w:r w:rsidRPr="008321E7">
        <w:rPr>
          <w:rFonts w:ascii="Palatino Linotype" w:hAnsi="Palatino Linotype" w:cs="Arial"/>
          <w:i/>
          <w:sz w:val="22"/>
          <w:szCs w:val="22"/>
          <w:lang w:eastAsia="gl-ES"/>
        </w:rPr>
        <w:t>El presente Bando Municipal tiene por objeto:</w:t>
      </w:r>
    </w:p>
    <w:p w:rsidR="00BA028F" w:rsidRPr="008321E7" w:rsidRDefault="00BA028F" w:rsidP="00BA028F">
      <w:pPr>
        <w:spacing w:after="0" w:line="240" w:lineRule="auto"/>
        <w:ind w:left="851" w:right="901"/>
        <w:jc w:val="both"/>
        <w:rPr>
          <w:rFonts w:ascii="Palatino Linotype" w:hAnsi="Palatino Linotype" w:cs="Arial"/>
          <w:i/>
          <w:sz w:val="22"/>
          <w:szCs w:val="22"/>
          <w:lang w:eastAsia="gl-ES"/>
        </w:rPr>
      </w:pPr>
      <w:r w:rsidRPr="008321E7">
        <w:rPr>
          <w:rFonts w:ascii="Palatino Linotype" w:hAnsi="Palatino Linotype" w:cs="Arial"/>
          <w:i/>
          <w:sz w:val="22"/>
          <w:szCs w:val="22"/>
          <w:lang w:eastAsia="gl-ES"/>
        </w:rPr>
        <w:t>…</w:t>
      </w:r>
    </w:p>
    <w:p w:rsidR="00BA028F" w:rsidRPr="008321E7" w:rsidRDefault="00BA028F" w:rsidP="00BA028F">
      <w:pPr>
        <w:spacing w:after="0" w:line="240" w:lineRule="auto"/>
        <w:ind w:left="851" w:right="901"/>
        <w:jc w:val="both"/>
        <w:rPr>
          <w:rFonts w:ascii="Palatino Linotype" w:hAnsi="Palatino Linotype" w:cs="Arial"/>
          <w:i/>
          <w:sz w:val="22"/>
          <w:szCs w:val="22"/>
          <w:lang w:eastAsia="gl-ES"/>
        </w:rPr>
      </w:pPr>
      <w:r w:rsidRPr="008321E7">
        <w:rPr>
          <w:rFonts w:ascii="Palatino Linotype" w:hAnsi="Palatino Linotype" w:cs="Arial"/>
          <w:b/>
          <w:i/>
          <w:sz w:val="22"/>
          <w:szCs w:val="22"/>
          <w:lang w:eastAsia="gl-ES"/>
        </w:rPr>
        <w:t>c)</w:t>
      </w:r>
      <w:r w:rsidRPr="008321E7">
        <w:rPr>
          <w:rFonts w:ascii="Palatino Linotype" w:hAnsi="Palatino Linotype" w:cs="Arial"/>
          <w:i/>
          <w:sz w:val="22"/>
          <w:szCs w:val="22"/>
          <w:lang w:eastAsia="gl-ES"/>
        </w:rPr>
        <w:t xml:space="preserve"> Regular las materias, procedimientos, funciones y servicios públicos que se brindan, y asegurar la participación ciudadana y vecinal;</w:t>
      </w:r>
    </w:p>
    <w:p w:rsidR="00B35848" w:rsidRPr="008321E7" w:rsidRDefault="00B35848" w:rsidP="00995794">
      <w:pPr>
        <w:spacing w:after="0" w:line="240" w:lineRule="auto"/>
        <w:ind w:left="851" w:right="901"/>
        <w:jc w:val="both"/>
        <w:rPr>
          <w:rFonts w:ascii="Palatino Linotype" w:hAnsi="Palatino Linotype" w:cs="Arial"/>
          <w:b/>
          <w:i/>
          <w:sz w:val="22"/>
          <w:szCs w:val="22"/>
          <w:lang w:eastAsia="gl-ES"/>
        </w:rPr>
      </w:pPr>
    </w:p>
    <w:p w:rsidR="00BA028F" w:rsidRPr="008321E7" w:rsidRDefault="00BA028F" w:rsidP="00995794">
      <w:pPr>
        <w:spacing w:after="0" w:line="240" w:lineRule="auto"/>
        <w:ind w:left="851" w:right="901"/>
        <w:jc w:val="both"/>
        <w:rPr>
          <w:rFonts w:ascii="Palatino Linotype" w:hAnsi="Palatino Linotype" w:cs="Arial"/>
          <w:i/>
          <w:sz w:val="22"/>
          <w:szCs w:val="22"/>
          <w:lang w:eastAsia="gl-ES"/>
        </w:rPr>
      </w:pPr>
      <w:r w:rsidRPr="008321E7">
        <w:rPr>
          <w:rFonts w:ascii="Palatino Linotype" w:hAnsi="Palatino Linotype" w:cs="Arial"/>
          <w:b/>
          <w:i/>
          <w:sz w:val="22"/>
          <w:szCs w:val="22"/>
          <w:lang w:eastAsia="gl-ES"/>
        </w:rPr>
        <w:t>ARTÍCULO 21</w:t>
      </w:r>
      <w:r w:rsidRPr="008321E7">
        <w:rPr>
          <w:rFonts w:ascii="Palatino Linotype" w:hAnsi="Palatino Linotype" w:cs="Arial"/>
          <w:i/>
          <w:sz w:val="22"/>
          <w:szCs w:val="22"/>
          <w:lang w:eastAsia="gl-ES"/>
        </w:rPr>
        <w:t>.- El fin esencial del Ayuntamiento es lograr el bienestar común y de las familias residentes en él; para lo cual, las autoridades municipales deberán sujetar sus programas y acciones a los mandatos siguientes:</w:t>
      </w:r>
    </w:p>
    <w:p w:rsidR="00BA028F" w:rsidRPr="008321E7" w:rsidRDefault="00BA028F" w:rsidP="00995794">
      <w:pPr>
        <w:spacing w:after="0" w:line="240" w:lineRule="auto"/>
        <w:ind w:left="851" w:right="901"/>
        <w:jc w:val="both"/>
        <w:rPr>
          <w:rFonts w:ascii="Palatino Linotype" w:hAnsi="Palatino Linotype" w:cs="Arial"/>
          <w:i/>
          <w:sz w:val="22"/>
          <w:szCs w:val="22"/>
          <w:lang w:eastAsia="gl-ES"/>
        </w:rPr>
      </w:pPr>
      <w:r w:rsidRPr="008321E7">
        <w:rPr>
          <w:rFonts w:ascii="Palatino Linotype" w:hAnsi="Palatino Linotype" w:cs="Arial"/>
          <w:i/>
          <w:sz w:val="22"/>
          <w:szCs w:val="22"/>
          <w:lang w:eastAsia="gl-ES"/>
        </w:rPr>
        <w:t>…</w:t>
      </w:r>
    </w:p>
    <w:p w:rsidR="00BA028F" w:rsidRPr="008321E7" w:rsidRDefault="00BA028F" w:rsidP="00995794">
      <w:pPr>
        <w:spacing w:after="0" w:line="240" w:lineRule="auto"/>
        <w:ind w:left="851" w:right="901"/>
        <w:jc w:val="both"/>
        <w:rPr>
          <w:rFonts w:ascii="Palatino Linotype" w:hAnsi="Palatino Linotype" w:cs="Arial"/>
          <w:i/>
          <w:sz w:val="22"/>
          <w:szCs w:val="22"/>
          <w:lang w:eastAsia="gl-ES"/>
        </w:rPr>
      </w:pPr>
      <w:r w:rsidRPr="008321E7">
        <w:rPr>
          <w:rFonts w:ascii="Palatino Linotype" w:hAnsi="Palatino Linotype" w:cs="Arial"/>
          <w:b/>
          <w:i/>
          <w:sz w:val="22"/>
          <w:szCs w:val="22"/>
          <w:lang w:eastAsia="gl-ES"/>
        </w:rPr>
        <w:t>VII.</w:t>
      </w:r>
      <w:r w:rsidRPr="008321E7">
        <w:rPr>
          <w:rFonts w:ascii="Palatino Linotype" w:hAnsi="Palatino Linotype" w:cs="Arial"/>
          <w:i/>
          <w:sz w:val="22"/>
          <w:szCs w:val="22"/>
          <w:lang w:eastAsia="gl-ES"/>
        </w:rPr>
        <w:t xml:space="preserve"> Procurar atender las necesidades de los vecinos y habitantes, para proporcionarles una mejor calidad de vida mediante la realización de obras y otorgamiento eficiente de servicios públicos;</w:t>
      </w:r>
    </w:p>
    <w:p w:rsidR="00BA028F" w:rsidRPr="008321E7" w:rsidRDefault="00BA028F" w:rsidP="00995794">
      <w:pPr>
        <w:spacing w:after="0" w:line="240" w:lineRule="auto"/>
        <w:ind w:left="851" w:right="901"/>
        <w:jc w:val="both"/>
        <w:rPr>
          <w:rFonts w:ascii="Palatino Linotype" w:hAnsi="Palatino Linotype" w:cs="Arial"/>
          <w:i/>
          <w:sz w:val="22"/>
          <w:szCs w:val="22"/>
          <w:lang w:eastAsia="gl-ES"/>
        </w:rPr>
      </w:pPr>
    </w:p>
    <w:p w:rsidR="00BA028F" w:rsidRPr="008321E7" w:rsidRDefault="00BA028F" w:rsidP="00995794">
      <w:pPr>
        <w:spacing w:after="0" w:line="240" w:lineRule="auto"/>
        <w:ind w:left="851" w:right="901"/>
        <w:jc w:val="both"/>
        <w:rPr>
          <w:rFonts w:ascii="Palatino Linotype" w:hAnsi="Palatino Linotype" w:cs="Arial"/>
          <w:i/>
          <w:sz w:val="22"/>
          <w:szCs w:val="22"/>
          <w:lang w:eastAsia="gl-ES"/>
        </w:rPr>
      </w:pPr>
      <w:r w:rsidRPr="008321E7">
        <w:rPr>
          <w:rFonts w:ascii="Palatino Linotype" w:hAnsi="Palatino Linotype" w:cs="Arial"/>
          <w:b/>
          <w:i/>
          <w:sz w:val="22"/>
          <w:szCs w:val="22"/>
          <w:lang w:eastAsia="gl-ES"/>
        </w:rPr>
        <w:t>ARTÍCULO 38</w:t>
      </w:r>
      <w:r w:rsidRPr="008321E7">
        <w:rPr>
          <w:rFonts w:ascii="Palatino Linotype" w:hAnsi="Palatino Linotype" w:cs="Arial"/>
          <w:i/>
          <w:sz w:val="22"/>
          <w:szCs w:val="22"/>
          <w:lang w:eastAsia="gl-ES"/>
        </w:rPr>
        <w:t>.- Para el estudio, planeación y despacho de los asuntos en los diversos ramos de la Administración Pública Municipal, el Presidente Municipal se auxiliará de las siguientes dependencias:</w:t>
      </w:r>
    </w:p>
    <w:p w:rsidR="00BA028F" w:rsidRPr="008321E7" w:rsidRDefault="00BA028F" w:rsidP="00995794">
      <w:pPr>
        <w:spacing w:after="0" w:line="240" w:lineRule="auto"/>
        <w:ind w:left="851" w:right="901"/>
        <w:jc w:val="both"/>
        <w:rPr>
          <w:rFonts w:ascii="Palatino Linotype" w:hAnsi="Palatino Linotype" w:cs="Arial"/>
          <w:i/>
          <w:sz w:val="22"/>
          <w:szCs w:val="22"/>
          <w:lang w:eastAsia="gl-ES"/>
        </w:rPr>
      </w:pPr>
      <w:r w:rsidRPr="008321E7">
        <w:rPr>
          <w:rFonts w:ascii="Palatino Linotype" w:hAnsi="Palatino Linotype" w:cs="Arial"/>
          <w:i/>
          <w:sz w:val="22"/>
          <w:szCs w:val="22"/>
          <w:lang w:eastAsia="gl-ES"/>
        </w:rPr>
        <w:t>…</w:t>
      </w:r>
    </w:p>
    <w:p w:rsidR="00BA028F" w:rsidRPr="008321E7" w:rsidRDefault="00BA028F" w:rsidP="00995794">
      <w:pPr>
        <w:spacing w:after="0" w:line="240" w:lineRule="auto"/>
        <w:ind w:left="851" w:right="901"/>
        <w:jc w:val="both"/>
        <w:rPr>
          <w:rFonts w:ascii="Palatino Linotype" w:hAnsi="Palatino Linotype" w:cs="Arial"/>
          <w:i/>
          <w:sz w:val="22"/>
          <w:szCs w:val="22"/>
          <w:lang w:eastAsia="gl-ES"/>
        </w:rPr>
      </w:pPr>
      <w:r w:rsidRPr="008321E7">
        <w:rPr>
          <w:rFonts w:ascii="Palatino Linotype" w:hAnsi="Palatino Linotype" w:cs="Arial"/>
          <w:i/>
          <w:sz w:val="22"/>
          <w:szCs w:val="22"/>
          <w:lang w:eastAsia="gl-ES"/>
        </w:rPr>
        <w:t>Servicios Públicos</w:t>
      </w:r>
    </w:p>
    <w:p w:rsidR="00BA028F" w:rsidRPr="008321E7" w:rsidRDefault="00BA028F" w:rsidP="00995794">
      <w:pPr>
        <w:spacing w:after="0" w:line="240" w:lineRule="auto"/>
        <w:ind w:left="851" w:right="901"/>
        <w:jc w:val="both"/>
        <w:rPr>
          <w:rFonts w:ascii="Palatino Linotype" w:hAnsi="Palatino Linotype" w:cs="Arial"/>
          <w:i/>
          <w:sz w:val="22"/>
          <w:szCs w:val="22"/>
          <w:lang w:eastAsia="gl-ES"/>
        </w:rPr>
      </w:pPr>
    </w:p>
    <w:p w:rsidR="00BA028F" w:rsidRPr="008321E7" w:rsidRDefault="00BA028F" w:rsidP="00995794">
      <w:pPr>
        <w:spacing w:after="0" w:line="240" w:lineRule="auto"/>
        <w:ind w:left="851" w:right="901"/>
        <w:jc w:val="both"/>
        <w:rPr>
          <w:rFonts w:ascii="Palatino Linotype" w:hAnsi="Palatino Linotype" w:cs="Arial"/>
          <w:i/>
          <w:sz w:val="22"/>
          <w:szCs w:val="22"/>
          <w:lang w:eastAsia="gl-ES"/>
        </w:rPr>
      </w:pPr>
      <w:r w:rsidRPr="008321E7">
        <w:rPr>
          <w:rFonts w:ascii="Palatino Linotype" w:hAnsi="Palatino Linotype" w:cs="Arial"/>
          <w:b/>
          <w:i/>
          <w:sz w:val="22"/>
          <w:szCs w:val="22"/>
          <w:lang w:eastAsia="gl-ES"/>
        </w:rPr>
        <w:t>ARTÍCULO 58</w:t>
      </w:r>
      <w:r w:rsidRPr="008321E7">
        <w:rPr>
          <w:rFonts w:ascii="Palatino Linotype" w:hAnsi="Palatino Linotype" w:cs="Arial"/>
          <w:i/>
          <w:sz w:val="22"/>
          <w:szCs w:val="22"/>
          <w:lang w:eastAsia="gl-ES"/>
        </w:rPr>
        <w:t xml:space="preserve">.- Los servicios públicos municipales enunciados en el artículo 115, fracción III de la Constitución Política de los Estados Unidos Mexicanos, así como por el artículo 125 de la Ley Orgánica Municipal del Estado de México, serán prestados con eficacia, eficiencia y calidad por las dependencias de la Administración Pública Municipal, procurando que su beneficio alcance a toda la población del Municipio. </w:t>
      </w:r>
    </w:p>
    <w:p w:rsidR="00BA028F" w:rsidRPr="008321E7" w:rsidRDefault="00BA028F" w:rsidP="00995794">
      <w:pPr>
        <w:spacing w:after="0" w:line="240" w:lineRule="auto"/>
        <w:ind w:left="851" w:right="901"/>
        <w:jc w:val="both"/>
        <w:rPr>
          <w:rFonts w:ascii="Palatino Linotype" w:hAnsi="Palatino Linotype" w:cs="Arial"/>
          <w:i/>
          <w:sz w:val="22"/>
          <w:szCs w:val="22"/>
          <w:lang w:eastAsia="gl-ES"/>
        </w:rPr>
      </w:pPr>
    </w:p>
    <w:p w:rsidR="00BA028F" w:rsidRPr="008321E7" w:rsidRDefault="00BA028F" w:rsidP="00995794">
      <w:pPr>
        <w:spacing w:after="0" w:line="240" w:lineRule="auto"/>
        <w:ind w:left="851" w:right="901"/>
        <w:jc w:val="both"/>
        <w:rPr>
          <w:rFonts w:ascii="Palatino Linotype" w:hAnsi="Palatino Linotype" w:cs="Arial"/>
          <w:i/>
          <w:sz w:val="22"/>
          <w:szCs w:val="22"/>
          <w:lang w:eastAsia="gl-ES"/>
        </w:rPr>
      </w:pPr>
      <w:r w:rsidRPr="008321E7">
        <w:rPr>
          <w:rFonts w:ascii="Palatino Linotype" w:hAnsi="Palatino Linotype" w:cs="Arial"/>
          <w:b/>
          <w:i/>
          <w:sz w:val="22"/>
          <w:szCs w:val="22"/>
          <w:lang w:eastAsia="gl-ES"/>
        </w:rPr>
        <w:t>ARTÍCULO 59.- Son servicios públicos que presta el Municipio</w:t>
      </w:r>
      <w:r w:rsidRPr="008321E7">
        <w:rPr>
          <w:rFonts w:ascii="Palatino Linotype" w:hAnsi="Palatino Linotype" w:cs="Arial"/>
          <w:i/>
          <w:sz w:val="22"/>
          <w:szCs w:val="22"/>
          <w:lang w:eastAsia="gl-ES"/>
        </w:rPr>
        <w:t xml:space="preserve">, los siguientes: </w:t>
      </w:r>
    </w:p>
    <w:p w:rsidR="00BA028F" w:rsidRPr="008321E7" w:rsidRDefault="00BA028F" w:rsidP="00995794">
      <w:pPr>
        <w:spacing w:after="0" w:line="240" w:lineRule="auto"/>
        <w:ind w:left="851" w:right="901"/>
        <w:jc w:val="both"/>
        <w:rPr>
          <w:rFonts w:ascii="Palatino Linotype" w:hAnsi="Palatino Linotype" w:cs="Arial"/>
          <w:i/>
          <w:sz w:val="22"/>
          <w:szCs w:val="22"/>
          <w:lang w:eastAsia="gl-ES"/>
        </w:rPr>
      </w:pPr>
      <w:r w:rsidRPr="008321E7">
        <w:rPr>
          <w:rFonts w:ascii="Palatino Linotype" w:hAnsi="Palatino Linotype" w:cs="Arial"/>
          <w:i/>
          <w:sz w:val="22"/>
          <w:szCs w:val="22"/>
          <w:lang w:eastAsia="gl-ES"/>
        </w:rPr>
        <w:t>…</w:t>
      </w:r>
    </w:p>
    <w:p w:rsidR="00BA028F" w:rsidRPr="008321E7" w:rsidRDefault="00BA028F" w:rsidP="00995794">
      <w:pPr>
        <w:spacing w:after="0" w:line="240" w:lineRule="auto"/>
        <w:ind w:left="851" w:right="901"/>
        <w:jc w:val="both"/>
        <w:rPr>
          <w:rFonts w:ascii="Palatino Linotype" w:hAnsi="Palatino Linotype" w:cs="Arial"/>
          <w:b/>
          <w:i/>
          <w:sz w:val="22"/>
          <w:szCs w:val="22"/>
          <w:lang w:eastAsia="gl-ES"/>
        </w:rPr>
      </w:pPr>
      <w:r w:rsidRPr="008321E7">
        <w:rPr>
          <w:rFonts w:ascii="Palatino Linotype" w:hAnsi="Palatino Linotype" w:cs="Arial"/>
          <w:b/>
          <w:i/>
          <w:sz w:val="22"/>
          <w:szCs w:val="22"/>
          <w:lang w:eastAsia="gl-ES"/>
        </w:rPr>
        <w:t>II. Alumbrado público;</w:t>
      </w:r>
    </w:p>
    <w:p w:rsidR="00BA028F" w:rsidRPr="008321E7" w:rsidRDefault="00BA028F" w:rsidP="00995794">
      <w:pPr>
        <w:spacing w:after="0" w:line="240" w:lineRule="auto"/>
        <w:ind w:left="851" w:right="901"/>
        <w:jc w:val="both"/>
        <w:rPr>
          <w:rFonts w:ascii="Palatino Linotype" w:hAnsi="Palatino Linotype" w:cs="Arial"/>
          <w:b/>
          <w:i/>
          <w:sz w:val="22"/>
          <w:szCs w:val="22"/>
          <w:lang w:eastAsia="gl-ES"/>
        </w:rPr>
      </w:pPr>
    </w:p>
    <w:p w:rsidR="00BA028F" w:rsidRPr="008321E7" w:rsidRDefault="00BA028F" w:rsidP="00995794">
      <w:pPr>
        <w:spacing w:after="0" w:line="240" w:lineRule="auto"/>
        <w:ind w:left="851" w:right="901"/>
        <w:jc w:val="both"/>
        <w:rPr>
          <w:rFonts w:ascii="Palatino Linotype" w:hAnsi="Palatino Linotype" w:cs="Arial"/>
          <w:i/>
          <w:sz w:val="22"/>
          <w:szCs w:val="22"/>
          <w:lang w:eastAsia="gl-ES"/>
        </w:rPr>
      </w:pPr>
      <w:r w:rsidRPr="008321E7">
        <w:rPr>
          <w:rFonts w:ascii="Palatino Linotype" w:hAnsi="Palatino Linotype" w:cs="Arial"/>
          <w:b/>
          <w:i/>
          <w:sz w:val="22"/>
          <w:szCs w:val="22"/>
          <w:lang w:eastAsia="gl-ES"/>
        </w:rPr>
        <w:t>ARTÍCULO 60.-</w:t>
      </w:r>
      <w:r w:rsidRPr="008321E7">
        <w:rPr>
          <w:rFonts w:ascii="Palatino Linotype" w:hAnsi="Palatino Linotype" w:cs="Arial"/>
          <w:i/>
          <w:sz w:val="22"/>
          <w:szCs w:val="22"/>
          <w:lang w:eastAsia="gl-ES"/>
        </w:rPr>
        <w:t xml:space="preserve"> La prestación de los servicios públicos municipales por particulares, requerirá, en su caso, del otorgamiento de la concesión por parte del Ayuntamiento, con la aprobación de la Legislatura Local, cuando así lo disponga la ley</w:t>
      </w:r>
    </w:p>
    <w:p w:rsidR="00BA028F" w:rsidRPr="008321E7" w:rsidRDefault="00BA028F" w:rsidP="00995794">
      <w:pPr>
        <w:spacing w:after="0" w:line="240" w:lineRule="auto"/>
        <w:ind w:left="851" w:right="901"/>
        <w:jc w:val="both"/>
        <w:rPr>
          <w:rFonts w:ascii="Palatino Linotype" w:hAnsi="Palatino Linotype" w:cs="Arial"/>
          <w:i/>
          <w:sz w:val="22"/>
          <w:szCs w:val="22"/>
          <w:lang w:eastAsia="gl-ES"/>
        </w:rPr>
      </w:pPr>
    </w:p>
    <w:p w:rsidR="00BA028F" w:rsidRPr="008321E7" w:rsidRDefault="00BA028F" w:rsidP="00995794">
      <w:pPr>
        <w:spacing w:after="0" w:line="240" w:lineRule="auto"/>
        <w:ind w:left="851" w:right="901"/>
        <w:jc w:val="both"/>
        <w:rPr>
          <w:rFonts w:ascii="Palatino Linotype" w:hAnsi="Palatino Linotype" w:cs="Arial"/>
          <w:i/>
          <w:sz w:val="22"/>
          <w:szCs w:val="22"/>
          <w:lang w:eastAsia="gl-ES"/>
        </w:rPr>
      </w:pPr>
      <w:r w:rsidRPr="008321E7">
        <w:rPr>
          <w:rFonts w:ascii="Palatino Linotype" w:hAnsi="Palatino Linotype" w:cs="Arial"/>
          <w:b/>
          <w:i/>
          <w:sz w:val="22"/>
          <w:szCs w:val="22"/>
          <w:lang w:eastAsia="gl-ES"/>
        </w:rPr>
        <w:t>ARTÍCULO 61.-</w:t>
      </w:r>
      <w:r w:rsidRPr="008321E7">
        <w:rPr>
          <w:rFonts w:ascii="Palatino Linotype" w:hAnsi="Palatino Linotype" w:cs="Arial"/>
          <w:i/>
          <w:sz w:val="22"/>
          <w:szCs w:val="22"/>
          <w:lang w:eastAsia="gl-ES"/>
        </w:rPr>
        <w:t xml:space="preserve"> Los servicios públicos municipales deberán prestarse de la siguiente manera: </w:t>
      </w:r>
    </w:p>
    <w:p w:rsidR="00BA028F" w:rsidRPr="008321E7" w:rsidRDefault="00BA028F" w:rsidP="00995794">
      <w:pPr>
        <w:spacing w:after="0" w:line="240" w:lineRule="auto"/>
        <w:ind w:left="851" w:right="901"/>
        <w:jc w:val="both"/>
        <w:rPr>
          <w:rFonts w:ascii="Palatino Linotype" w:hAnsi="Palatino Linotype" w:cs="Arial"/>
          <w:i/>
          <w:sz w:val="22"/>
          <w:szCs w:val="22"/>
          <w:lang w:eastAsia="gl-ES"/>
        </w:rPr>
      </w:pPr>
      <w:r w:rsidRPr="008321E7">
        <w:rPr>
          <w:rFonts w:ascii="Palatino Linotype" w:hAnsi="Palatino Linotype" w:cs="Arial"/>
          <w:b/>
          <w:i/>
          <w:sz w:val="22"/>
          <w:szCs w:val="22"/>
          <w:lang w:eastAsia="gl-ES"/>
        </w:rPr>
        <w:t>I.</w:t>
      </w:r>
      <w:r w:rsidRPr="008321E7">
        <w:rPr>
          <w:rFonts w:ascii="Palatino Linotype" w:hAnsi="Palatino Linotype" w:cs="Arial"/>
          <w:i/>
          <w:sz w:val="22"/>
          <w:szCs w:val="22"/>
          <w:lang w:eastAsia="gl-ES"/>
        </w:rPr>
        <w:t xml:space="preserve"> Directa, cuando el Ayuntamiento sea el único responsable de su prestación; </w:t>
      </w:r>
    </w:p>
    <w:p w:rsidR="00BA028F" w:rsidRPr="008321E7" w:rsidRDefault="00BA028F" w:rsidP="00995794">
      <w:pPr>
        <w:spacing w:after="0" w:line="240" w:lineRule="auto"/>
        <w:ind w:left="851" w:right="901"/>
        <w:jc w:val="both"/>
        <w:rPr>
          <w:rFonts w:ascii="Palatino Linotype" w:hAnsi="Palatino Linotype" w:cs="Arial"/>
          <w:i/>
          <w:sz w:val="22"/>
          <w:szCs w:val="22"/>
          <w:lang w:eastAsia="gl-ES"/>
        </w:rPr>
      </w:pPr>
      <w:r w:rsidRPr="008321E7">
        <w:rPr>
          <w:rFonts w:ascii="Palatino Linotype" w:hAnsi="Palatino Linotype" w:cs="Arial"/>
          <w:b/>
          <w:i/>
          <w:sz w:val="22"/>
          <w:szCs w:val="22"/>
          <w:lang w:eastAsia="gl-ES"/>
        </w:rPr>
        <w:t>II.</w:t>
      </w:r>
      <w:r w:rsidRPr="008321E7">
        <w:rPr>
          <w:rFonts w:ascii="Palatino Linotype" w:hAnsi="Palatino Linotype" w:cs="Arial"/>
          <w:i/>
          <w:sz w:val="22"/>
          <w:szCs w:val="22"/>
          <w:lang w:eastAsia="gl-ES"/>
        </w:rPr>
        <w:t xml:space="preserve"> Por convenio, cuando el Ayuntamiento lo acuerde de esa manera con el Gobierno Estatal, o bien cuando se coordine con otros Ayuntamientos para su prestación; </w:t>
      </w:r>
    </w:p>
    <w:p w:rsidR="00BA028F" w:rsidRPr="008321E7" w:rsidRDefault="00BA028F" w:rsidP="00995794">
      <w:pPr>
        <w:spacing w:after="0" w:line="240" w:lineRule="auto"/>
        <w:ind w:left="851" w:right="901"/>
        <w:jc w:val="both"/>
        <w:rPr>
          <w:rFonts w:ascii="Palatino Linotype" w:hAnsi="Palatino Linotype" w:cs="Arial"/>
          <w:i/>
          <w:sz w:val="22"/>
          <w:szCs w:val="22"/>
          <w:lang w:eastAsia="gl-ES"/>
        </w:rPr>
      </w:pPr>
      <w:r w:rsidRPr="008321E7">
        <w:rPr>
          <w:rFonts w:ascii="Palatino Linotype" w:hAnsi="Palatino Linotype" w:cs="Arial"/>
          <w:b/>
          <w:i/>
          <w:sz w:val="22"/>
          <w:szCs w:val="22"/>
          <w:lang w:eastAsia="gl-ES"/>
        </w:rPr>
        <w:t>III.</w:t>
      </w:r>
      <w:r w:rsidRPr="008321E7">
        <w:rPr>
          <w:rFonts w:ascii="Palatino Linotype" w:hAnsi="Palatino Linotype" w:cs="Arial"/>
          <w:i/>
          <w:sz w:val="22"/>
          <w:szCs w:val="22"/>
          <w:lang w:eastAsia="gl-ES"/>
        </w:rPr>
        <w:t xml:space="preserve"> Tratándose de la asociación con municipios de dos o más Estados para la más eficaz prestación de los servicios públicos, se deberá contar con la aprobación de la Legislatura; </w:t>
      </w:r>
    </w:p>
    <w:p w:rsidR="00BA028F" w:rsidRPr="008321E7" w:rsidRDefault="00BA028F" w:rsidP="00995794">
      <w:pPr>
        <w:spacing w:after="0" w:line="240" w:lineRule="auto"/>
        <w:ind w:left="851" w:right="901"/>
        <w:jc w:val="both"/>
        <w:rPr>
          <w:rFonts w:ascii="Palatino Linotype" w:hAnsi="Palatino Linotype" w:cs="Arial"/>
          <w:i/>
          <w:sz w:val="22"/>
          <w:szCs w:val="22"/>
          <w:lang w:eastAsia="gl-ES"/>
        </w:rPr>
      </w:pPr>
      <w:r w:rsidRPr="008321E7">
        <w:rPr>
          <w:rFonts w:ascii="Palatino Linotype" w:hAnsi="Palatino Linotype" w:cs="Arial"/>
          <w:b/>
          <w:i/>
          <w:sz w:val="22"/>
          <w:szCs w:val="22"/>
          <w:lang w:eastAsia="gl-ES"/>
        </w:rPr>
        <w:t>IV.</w:t>
      </w:r>
      <w:r w:rsidRPr="008321E7">
        <w:rPr>
          <w:rFonts w:ascii="Palatino Linotype" w:hAnsi="Palatino Linotype" w:cs="Arial"/>
          <w:i/>
          <w:sz w:val="22"/>
          <w:szCs w:val="22"/>
          <w:lang w:eastAsia="gl-ES"/>
        </w:rPr>
        <w:t xml:space="preserve"> Por colaboración, por parte del Ayuntamiento con la participación de los particulares; </w:t>
      </w:r>
    </w:p>
    <w:p w:rsidR="00BA028F" w:rsidRPr="008321E7" w:rsidRDefault="00BA028F" w:rsidP="00995794">
      <w:pPr>
        <w:spacing w:after="0" w:line="240" w:lineRule="auto"/>
        <w:ind w:left="851" w:right="901"/>
        <w:jc w:val="both"/>
        <w:rPr>
          <w:rFonts w:ascii="Palatino Linotype" w:hAnsi="Palatino Linotype" w:cs="Arial"/>
          <w:i/>
          <w:sz w:val="22"/>
          <w:szCs w:val="22"/>
          <w:lang w:eastAsia="gl-ES"/>
        </w:rPr>
      </w:pPr>
      <w:r w:rsidRPr="008321E7">
        <w:rPr>
          <w:rFonts w:ascii="Palatino Linotype" w:hAnsi="Palatino Linotype" w:cs="Arial"/>
          <w:b/>
          <w:i/>
          <w:sz w:val="22"/>
          <w:szCs w:val="22"/>
          <w:lang w:eastAsia="gl-ES"/>
        </w:rPr>
        <w:t>V.</w:t>
      </w:r>
      <w:r w:rsidRPr="008321E7">
        <w:rPr>
          <w:rFonts w:ascii="Palatino Linotype" w:hAnsi="Palatino Linotype" w:cs="Arial"/>
          <w:i/>
          <w:sz w:val="22"/>
          <w:szCs w:val="22"/>
          <w:lang w:eastAsia="gl-ES"/>
        </w:rPr>
        <w:t xml:space="preserve"> El Ayuntamiento podrá concesionar la prestación de los servicios públicos a su cargo, en los términos y condiciones que establece la Ley Orgánica, el título de la concesión respectiva y demás disposiciones legales aplicables; en ningún caso serán concesionados los servicios de seguridad pública; </w:t>
      </w:r>
    </w:p>
    <w:p w:rsidR="00BA028F" w:rsidRPr="008321E7" w:rsidRDefault="00BA028F" w:rsidP="00995794">
      <w:pPr>
        <w:spacing w:after="0" w:line="240" w:lineRule="auto"/>
        <w:ind w:left="851" w:right="901"/>
        <w:jc w:val="both"/>
        <w:rPr>
          <w:rFonts w:ascii="Palatino Linotype" w:hAnsi="Palatino Linotype" w:cs="Arial"/>
          <w:i/>
          <w:sz w:val="22"/>
          <w:szCs w:val="22"/>
          <w:lang w:eastAsia="gl-ES"/>
        </w:rPr>
      </w:pPr>
      <w:r w:rsidRPr="008321E7">
        <w:rPr>
          <w:rFonts w:ascii="Palatino Linotype" w:hAnsi="Palatino Linotype" w:cs="Arial"/>
          <w:b/>
          <w:i/>
          <w:sz w:val="22"/>
          <w:szCs w:val="22"/>
          <w:lang w:eastAsia="gl-ES"/>
        </w:rPr>
        <w:lastRenderedPageBreak/>
        <w:t>VI.</w:t>
      </w:r>
      <w:r w:rsidRPr="008321E7">
        <w:rPr>
          <w:rFonts w:ascii="Palatino Linotype" w:hAnsi="Palatino Linotype" w:cs="Arial"/>
          <w:i/>
          <w:sz w:val="22"/>
          <w:szCs w:val="22"/>
          <w:lang w:eastAsia="gl-ES"/>
        </w:rPr>
        <w:t xml:space="preserve"> Paramunicipal, cuando el Ayuntamiento, con la aprobación de la Legislatura, constituya una empresa de esa naturaleza para la prestación del servicio público de acuerdo a la legislación aplicable.</w:t>
      </w:r>
      <w:r w:rsidR="004C6C0F" w:rsidRPr="008321E7">
        <w:rPr>
          <w:rFonts w:ascii="Palatino Linotype" w:hAnsi="Palatino Linotype" w:cs="Arial"/>
          <w:i/>
          <w:sz w:val="22"/>
          <w:szCs w:val="22"/>
          <w:lang w:eastAsia="gl-ES"/>
        </w:rPr>
        <w:t>” (Sic)</w:t>
      </w:r>
    </w:p>
    <w:p w:rsidR="00FE11EE" w:rsidRPr="008321E7" w:rsidRDefault="00FE11EE" w:rsidP="00995794">
      <w:pPr>
        <w:autoSpaceDE w:val="0"/>
        <w:autoSpaceDN w:val="0"/>
        <w:adjustRightInd w:val="0"/>
        <w:spacing w:after="0" w:line="240" w:lineRule="auto"/>
        <w:jc w:val="both"/>
        <w:rPr>
          <w:rFonts w:ascii="Palatino Linotype" w:eastAsia="Calibri" w:hAnsi="Palatino Linotype" w:cs="Calibri"/>
          <w:bCs/>
          <w:color w:val="000000"/>
          <w:sz w:val="24"/>
          <w:szCs w:val="24"/>
          <w:lang w:val="es-MX" w:eastAsia="en-US"/>
        </w:rPr>
      </w:pPr>
    </w:p>
    <w:p w:rsidR="00A5029E" w:rsidRPr="008321E7" w:rsidRDefault="00A5029E" w:rsidP="00995794">
      <w:pPr>
        <w:spacing w:after="0" w:line="360" w:lineRule="auto"/>
        <w:jc w:val="both"/>
        <w:rPr>
          <w:rFonts w:ascii="Palatino Linotype" w:eastAsia="Calibri" w:hAnsi="Palatino Linotype" w:cs="Times New Roman"/>
          <w:sz w:val="24"/>
          <w:szCs w:val="24"/>
          <w:lang w:val="es-ES"/>
        </w:rPr>
      </w:pPr>
      <w:r w:rsidRPr="008321E7">
        <w:rPr>
          <w:rFonts w:ascii="Palatino Linotype" w:eastAsia="Calibri" w:hAnsi="Palatino Linotype" w:cs="Arial"/>
          <w:sz w:val="24"/>
          <w:szCs w:val="22"/>
          <w:lang w:val="es-ES"/>
        </w:rPr>
        <w:t>De lo</w:t>
      </w:r>
      <w:r w:rsidR="005E5FD1" w:rsidRPr="008321E7">
        <w:rPr>
          <w:rFonts w:ascii="Palatino Linotype" w:eastAsia="Calibri" w:hAnsi="Palatino Linotype" w:cs="Arial"/>
          <w:sz w:val="24"/>
          <w:szCs w:val="22"/>
          <w:lang w:val="es-ES"/>
        </w:rPr>
        <w:t>s preceptos legales descritos</w:t>
      </w:r>
      <w:r w:rsidRPr="008321E7">
        <w:rPr>
          <w:rFonts w:ascii="Palatino Linotype" w:eastAsia="Calibri" w:hAnsi="Palatino Linotype" w:cs="Arial"/>
          <w:sz w:val="24"/>
          <w:szCs w:val="22"/>
          <w:lang w:val="es-ES"/>
        </w:rPr>
        <w:t>, se puede advertir que los Municipios tienen a su carg</w:t>
      </w:r>
      <w:r w:rsidR="00951455" w:rsidRPr="008321E7">
        <w:rPr>
          <w:rFonts w:ascii="Palatino Linotype" w:eastAsia="Calibri" w:hAnsi="Palatino Linotype" w:cs="Arial"/>
          <w:sz w:val="24"/>
          <w:szCs w:val="22"/>
          <w:lang w:val="es-ES"/>
        </w:rPr>
        <w:t xml:space="preserve">o el brindar servicios públicos, </w:t>
      </w:r>
      <w:r w:rsidR="007B1163" w:rsidRPr="008321E7">
        <w:rPr>
          <w:rFonts w:ascii="Palatino Linotype" w:eastAsia="Calibri" w:hAnsi="Palatino Linotype" w:cs="Arial"/>
          <w:sz w:val="24"/>
          <w:szCs w:val="22"/>
          <w:lang w:val="es-ES"/>
        </w:rPr>
        <w:t>entre</w:t>
      </w:r>
      <w:r w:rsidRPr="008321E7">
        <w:rPr>
          <w:rFonts w:ascii="Palatino Linotype" w:eastAsia="Calibri" w:hAnsi="Palatino Linotype" w:cs="Arial"/>
          <w:sz w:val="24"/>
          <w:szCs w:val="22"/>
          <w:lang w:val="es-ES"/>
        </w:rPr>
        <w:t xml:space="preserve"> </w:t>
      </w:r>
      <w:r w:rsidR="00951455" w:rsidRPr="008321E7">
        <w:rPr>
          <w:rFonts w:ascii="Palatino Linotype" w:eastAsia="Calibri" w:hAnsi="Palatino Linotype" w:cs="Arial"/>
          <w:sz w:val="24"/>
          <w:szCs w:val="22"/>
          <w:lang w:val="es-ES"/>
        </w:rPr>
        <w:t xml:space="preserve">los </w:t>
      </w:r>
      <w:r w:rsidRPr="008321E7">
        <w:rPr>
          <w:rFonts w:ascii="Palatino Linotype" w:eastAsia="Calibri" w:hAnsi="Palatino Linotype" w:cs="Arial"/>
          <w:sz w:val="24"/>
          <w:szCs w:val="22"/>
          <w:lang w:val="es-ES"/>
        </w:rPr>
        <w:t>cuales se encuentra incluido el alumbrado público</w:t>
      </w:r>
      <w:r w:rsidRPr="008321E7">
        <w:rPr>
          <w:rFonts w:ascii="Palatino Linotype" w:eastAsia="Calibri" w:hAnsi="Palatino Linotype" w:cs="Times New Roman"/>
          <w:sz w:val="24"/>
          <w:szCs w:val="24"/>
          <w:lang w:val="es-ES"/>
        </w:rPr>
        <w:t xml:space="preserve">. </w:t>
      </w:r>
    </w:p>
    <w:p w:rsidR="00A5029E" w:rsidRPr="008321E7" w:rsidRDefault="00A5029E" w:rsidP="00995794">
      <w:pPr>
        <w:spacing w:after="0" w:line="360" w:lineRule="auto"/>
        <w:jc w:val="both"/>
        <w:rPr>
          <w:rFonts w:ascii="Palatino Linotype" w:eastAsia="Calibri" w:hAnsi="Palatino Linotype" w:cs="Times New Roman"/>
          <w:sz w:val="24"/>
          <w:szCs w:val="24"/>
          <w:lang w:val="es-ES"/>
        </w:rPr>
      </w:pPr>
    </w:p>
    <w:p w:rsidR="005E5FD1" w:rsidRPr="008321E7" w:rsidRDefault="005E5FD1" w:rsidP="00995794">
      <w:pPr>
        <w:spacing w:after="0" w:line="360" w:lineRule="auto"/>
        <w:jc w:val="both"/>
        <w:rPr>
          <w:rFonts w:ascii="Palatino Linotype" w:eastAsia="Calibri" w:hAnsi="Palatino Linotype" w:cs="Times New Roman"/>
          <w:sz w:val="24"/>
          <w:szCs w:val="24"/>
          <w:lang w:val="es-ES"/>
        </w:rPr>
      </w:pPr>
      <w:r w:rsidRPr="008321E7">
        <w:rPr>
          <w:rFonts w:ascii="Palatino Linotype" w:eastAsia="Calibri" w:hAnsi="Palatino Linotype" w:cs="Times New Roman"/>
          <w:sz w:val="24"/>
          <w:szCs w:val="24"/>
          <w:lang w:val="es-ES"/>
        </w:rPr>
        <w:t>Ahora bien, es importante referir que</w:t>
      </w:r>
      <w:r w:rsidR="00015FD1" w:rsidRPr="008321E7">
        <w:rPr>
          <w:rFonts w:ascii="Palatino Linotype" w:eastAsia="Calibri" w:hAnsi="Palatino Linotype" w:cs="Times New Roman"/>
          <w:sz w:val="24"/>
          <w:szCs w:val="24"/>
          <w:lang w:val="es-ES"/>
        </w:rPr>
        <w:t xml:space="preserve"> en su solicitud de información pública, </w:t>
      </w:r>
      <w:r w:rsidR="00670749" w:rsidRPr="008321E7">
        <w:rPr>
          <w:rFonts w:ascii="Palatino Linotype" w:eastAsia="Calibri" w:hAnsi="Palatino Linotype" w:cs="Times New Roman"/>
          <w:sz w:val="24"/>
          <w:szCs w:val="24"/>
          <w:lang w:val="es-ES"/>
        </w:rPr>
        <w:t>la</w:t>
      </w:r>
      <w:r w:rsidRPr="008321E7">
        <w:rPr>
          <w:rFonts w:ascii="Palatino Linotype" w:eastAsia="Calibri" w:hAnsi="Palatino Linotype" w:cs="Times New Roman"/>
          <w:sz w:val="24"/>
          <w:szCs w:val="24"/>
          <w:lang w:val="es-ES"/>
        </w:rPr>
        <w:t xml:space="preserve"> particular realizó </w:t>
      </w:r>
      <w:r w:rsidR="00015FD1" w:rsidRPr="008321E7">
        <w:rPr>
          <w:rFonts w:ascii="Palatino Linotype" w:eastAsia="Calibri" w:hAnsi="Palatino Linotype" w:cs="Times New Roman"/>
          <w:sz w:val="24"/>
          <w:szCs w:val="24"/>
          <w:lang w:val="es-ES"/>
        </w:rPr>
        <w:t xml:space="preserve">varios requerimientos, </w:t>
      </w:r>
      <w:r w:rsidRPr="008321E7">
        <w:rPr>
          <w:rFonts w:ascii="Palatino Linotype" w:eastAsia="Calibri" w:hAnsi="Palatino Linotype" w:cs="Times New Roman"/>
          <w:sz w:val="24"/>
          <w:szCs w:val="24"/>
          <w:lang w:val="es-ES"/>
        </w:rPr>
        <w:t xml:space="preserve">en las que </w:t>
      </w:r>
      <w:r w:rsidR="00015FD1" w:rsidRPr="008321E7">
        <w:rPr>
          <w:rFonts w:ascii="Palatino Linotype" w:eastAsia="Calibri" w:hAnsi="Palatino Linotype" w:cs="Times New Roman"/>
          <w:sz w:val="24"/>
          <w:szCs w:val="24"/>
          <w:lang w:val="es-ES"/>
        </w:rPr>
        <w:t xml:space="preserve">pide </w:t>
      </w:r>
      <w:r w:rsidRPr="008321E7">
        <w:rPr>
          <w:rFonts w:ascii="Palatino Linotype" w:eastAsia="Calibri" w:hAnsi="Palatino Linotype" w:cs="Times New Roman"/>
          <w:sz w:val="24"/>
          <w:szCs w:val="24"/>
          <w:lang w:val="es-ES"/>
        </w:rPr>
        <w:t xml:space="preserve">información de </w:t>
      </w:r>
      <w:r w:rsidRPr="008321E7">
        <w:rPr>
          <w:rFonts w:ascii="Palatino Linotype" w:eastAsia="Calibri" w:hAnsi="Palatino Linotype" w:cs="Times New Roman"/>
          <w:i/>
          <w:sz w:val="24"/>
          <w:szCs w:val="24"/>
          <w:lang w:val="es-ES"/>
        </w:rPr>
        <w:t>“los meses que van de 2018”;</w:t>
      </w:r>
      <w:r w:rsidRPr="008321E7">
        <w:rPr>
          <w:rFonts w:ascii="Palatino Linotype" w:eastAsia="Calibri" w:hAnsi="Palatino Linotype" w:cs="Times New Roman"/>
          <w:sz w:val="24"/>
          <w:szCs w:val="24"/>
          <w:lang w:val="es-ES"/>
        </w:rPr>
        <w:t xml:space="preserve"> atento a ello, este Órgano Garante precisa</w:t>
      </w:r>
      <w:r w:rsidR="008D5670" w:rsidRPr="008321E7">
        <w:rPr>
          <w:rStyle w:val="Refdenotaalpie"/>
          <w:rFonts w:ascii="Palatino Linotype" w:eastAsia="Calibri" w:hAnsi="Palatino Linotype" w:cs="Times New Roman"/>
          <w:sz w:val="24"/>
          <w:szCs w:val="24"/>
          <w:lang w:val="es-ES"/>
        </w:rPr>
        <w:footnoteReference w:id="1"/>
      </w:r>
      <w:r w:rsidRPr="008321E7">
        <w:rPr>
          <w:rFonts w:ascii="Palatino Linotype" w:eastAsia="Calibri" w:hAnsi="Palatino Linotype" w:cs="Times New Roman"/>
          <w:sz w:val="24"/>
          <w:szCs w:val="24"/>
          <w:lang w:val="es-ES"/>
        </w:rPr>
        <w:t xml:space="preserve"> que al momento de ordenar su entrega, la misma corresponderá al</w:t>
      </w:r>
      <w:r w:rsidR="008928AD" w:rsidRPr="008321E7">
        <w:rPr>
          <w:rFonts w:ascii="Palatino Linotype" w:eastAsia="Calibri" w:hAnsi="Palatino Linotype" w:cs="Times New Roman"/>
          <w:sz w:val="24"/>
          <w:szCs w:val="24"/>
          <w:lang w:val="es-ES"/>
        </w:rPr>
        <w:t xml:space="preserve"> cinco de</w:t>
      </w:r>
      <w:r w:rsidR="00BA028F" w:rsidRPr="008321E7">
        <w:rPr>
          <w:rFonts w:ascii="Palatino Linotype" w:eastAsia="Calibri" w:hAnsi="Palatino Linotype" w:cs="Times New Roman"/>
          <w:sz w:val="24"/>
          <w:szCs w:val="24"/>
          <w:lang w:val="es-ES"/>
        </w:rPr>
        <w:t xml:space="preserve"> diciembre de dos mil dieciocho</w:t>
      </w:r>
      <w:r w:rsidRPr="008321E7">
        <w:rPr>
          <w:rFonts w:ascii="Palatino Linotype" w:eastAsia="Calibri" w:hAnsi="Palatino Linotype" w:cs="Times New Roman"/>
          <w:sz w:val="24"/>
          <w:szCs w:val="24"/>
          <w:lang w:val="es-ES"/>
        </w:rPr>
        <w:t xml:space="preserve">, fecha en que fue presentada la solicitud. </w:t>
      </w:r>
    </w:p>
    <w:p w:rsidR="008928AD" w:rsidRPr="008321E7" w:rsidRDefault="008928AD" w:rsidP="00995794">
      <w:pPr>
        <w:spacing w:after="0" w:line="360" w:lineRule="auto"/>
        <w:jc w:val="both"/>
        <w:rPr>
          <w:rFonts w:ascii="Palatino Linotype" w:eastAsia="Calibri" w:hAnsi="Palatino Linotype" w:cs="Times New Roman"/>
          <w:sz w:val="24"/>
          <w:szCs w:val="24"/>
          <w:lang w:val="es-ES"/>
        </w:rPr>
      </w:pPr>
    </w:p>
    <w:p w:rsidR="005E5FD1" w:rsidRPr="008321E7" w:rsidRDefault="005E5FD1" w:rsidP="00995794">
      <w:pPr>
        <w:spacing w:after="0" w:line="360" w:lineRule="auto"/>
        <w:jc w:val="both"/>
        <w:rPr>
          <w:rFonts w:ascii="Palatino Linotype" w:eastAsia="Calibri" w:hAnsi="Palatino Linotype" w:cs="Times New Roman"/>
          <w:sz w:val="24"/>
          <w:szCs w:val="24"/>
          <w:lang w:val="es-ES"/>
        </w:rPr>
      </w:pPr>
      <w:r w:rsidRPr="008321E7">
        <w:rPr>
          <w:rFonts w:ascii="Palatino Linotype" w:eastAsia="Calibri" w:hAnsi="Palatino Linotype" w:cs="Times New Roman"/>
          <w:sz w:val="24"/>
          <w:szCs w:val="24"/>
          <w:lang w:val="es-ES"/>
        </w:rPr>
        <w:t>U</w:t>
      </w:r>
      <w:r w:rsidR="009032C2" w:rsidRPr="008321E7">
        <w:rPr>
          <w:rFonts w:ascii="Palatino Linotype" w:eastAsia="Calibri" w:hAnsi="Palatino Linotype" w:cs="Times New Roman"/>
          <w:sz w:val="24"/>
          <w:szCs w:val="24"/>
          <w:lang w:val="es-ES"/>
        </w:rPr>
        <w:t xml:space="preserve">na vez apuntado lo anterior, </w:t>
      </w:r>
      <w:r w:rsidR="00A5029E" w:rsidRPr="008321E7">
        <w:rPr>
          <w:rFonts w:ascii="Palatino Linotype" w:eastAsia="Calibri" w:hAnsi="Palatino Linotype" w:cs="Times New Roman"/>
          <w:sz w:val="24"/>
          <w:szCs w:val="24"/>
          <w:lang w:val="es-ES"/>
        </w:rPr>
        <w:t xml:space="preserve">se procede al estudio </w:t>
      </w:r>
      <w:r w:rsidRPr="008321E7">
        <w:rPr>
          <w:rFonts w:ascii="Palatino Linotype" w:eastAsia="Calibri" w:hAnsi="Palatino Linotype" w:cs="Times New Roman"/>
          <w:sz w:val="24"/>
          <w:szCs w:val="24"/>
          <w:lang w:val="es-ES"/>
        </w:rPr>
        <w:t xml:space="preserve">de la información solicitada por </w:t>
      </w:r>
      <w:r w:rsidR="00670749" w:rsidRPr="008321E7">
        <w:rPr>
          <w:rFonts w:ascii="Palatino Linotype" w:eastAsia="Calibri" w:hAnsi="Palatino Linotype" w:cs="Times New Roman"/>
          <w:sz w:val="24"/>
          <w:szCs w:val="24"/>
          <w:lang w:val="es-ES"/>
        </w:rPr>
        <w:t>la</w:t>
      </w:r>
      <w:r w:rsidRPr="008321E7">
        <w:rPr>
          <w:rFonts w:ascii="Palatino Linotype" w:eastAsia="Calibri" w:hAnsi="Palatino Linotype" w:cs="Times New Roman"/>
          <w:sz w:val="24"/>
          <w:szCs w:val="24"/>
          <w:lang w:val="es-ES"/>
        </w:rPr>
        <w:t xml:space="preserve"> particul</w:t>
      </w:r>
      <w:r w:rsidR="001B63E9" w:rsidRPr="008321E7">
        <w:rPr>
          <w:rFonts w:ascii="Palatino Linotype" w:eastAsia="Calibri" w:hAnsi="Palatino Linotype" w:cs="Times New Roman"/>
          <w:sz w:val="24"/>
          <w:szCs w:val="24"/>
          <w:lang w:val="es-ES"/>
        </w:rPr>
        <w:t xml:space="preserve">ar identificada con el numeral I, </w:t>
      </w:r>
      <w:r w:rsidR="004F70D4" w:rsidRPr="008321E7">
        <w:rPr>
          <w:rFonts w:ascii="Palatino Linotype" w:eastAsia="Calibri" w:hAnsi="Palatino Linotype" w:cs="Times New Roman"/>
          <w:sz w:val="24"/>
          <w:szCs w:val="24"/>
          <w:lang w:val="es-ES"/>
        </w:rPr>
        <w:t>en el punto 1</w:t>
      </w:r>
      <w:r w:rsidRPr="008321E7">
        <w:rPr>
          <w:rFonts w:ascii="Palatino Linotype" w:eastAsia="Calibri" w:hAnsi="Palatino Linotype" w:cs="Times New Roman"/>
          <w:sz w:val="24"/>
          <w:szCs w:val="24"/>
          <w:lang w:val="es-ES"/>
        </w:rPr>
        <w:t>, relativa al importe por con</w:t>
      </w:r>
      <w:r w:rsidR="0060075C" w:rsidRPr="008321E7">
        <w:rPr>
          <w:rFonts w:ascii="Palatino Linotype" w:eastAsia="Calibri" w:hAnsi="Palatino Linotype" w:cs="Times New Roman"/>
          <w:sz w:val="24"/>
          <w:szCs w:val="24"/>
          <w:lang w:val="es-ES"/>
        </w:rPr>
        <w:t xml:space="preserve">cepto de alumbrado público </w:t>
      </w:r>
      <w:r w:rsidRPr="008321E7">
        <w:rPr>
          <w:rFonts w:ascii="Palatino Linotype" w:eastAsia="Calibri" w:hAnsi="Palatino Linotype" w:cs="Times New Roman"/>
          <w:sz w:val="24"/>
          <w:szCs w:val="24"/>
          <w:lang w:val="es-ES"/>
        </w:rPr>
        <w:t>facturado por C</w:t>
      </w:r>
      <w:r w:rsidR="007B1163" w:rsidRPr="008321E7">
        <w:rPr>
          <w:rFonts w:ascii="Palatino Linotype" w:eastAsia="Calibri" w:hAnsi="Palatino Linotype" w:cs="Times New Roman"/>
          <w:sz w:val="24"/>
          <w:szCs w:val="24"/>
          <w:lang w:val="es-ES"/>
        </w:rPr>
        <w:t xml:space="preserve">omisión Federal de Electricidad (CFE) </w:t>
      </w:r>
      <w:r w:rsidRPr="008321E7">
        <w:rPr>
          <w:rFonts w:ascii="Palatino Linotype" w:eastAsia="Calibri" w:hAnsi="Palatino Linotype" w:cs="Times New Roman"/>
          <w:sz w:val="24"/>
          <w:szCs w:val="24"/>
          <w:lang w:val="es-ES"/>
        </w:rPr>
        <w:t xml:space="preserve">al </w:t>
      </w:r>
      <w:r w:rsidR="007B1163" w:rsidRPr="008321E7">
        <w:rPr>
          <w:rFonts w:ascii="Palatino Linotype" w:eastAsia="Calibri" w:hAnsi="Palatino Linotype" w:cs="Times New Roman"/>
          <w:sz w:val="24"/>
          <w:szCs w:val="24"/>
          <w:lang w:val="es-ES"/>
        </w:rPr>
        <w:t>Municipio</w:t>
      </w:r>
      <w:r w:rsidRPr="008321E7">
        <w:rPr>
          <w:rFonts w:ascii="Palatino Linotype" w:eastAsia="Calibri" w:hAnsi="Palatino Linotype" w:cs="Times New Roman"/>
          <w:sz w:val="24"/>
          <w:szCs w:val="24"/>
          <w:lang w:val="es-ES"/>
        </w:rPr>
        <w:t xml:space="preserve">, desglosado ya sea por mes o bimestre, </w:t>
      </w:r>
      <w:r w:rsidR="0041053D" w:rsidRPr="008321E7">
        <w:rPr>
          <w:rFonts w:ascii="Palatino Linotype" w:eastAsia="Calibri" w:hAnsi="Palatino Linotype" w:cs="Times New Roman"/>
          <w:sz w:val="24"/>
          <w:szCs w:val="24"/>
          <w:lang w:val="es-ES"/>
        </w:rPr>
        <w:t>por el periodo que comprende del uno de enero de dos</w:t>
      </w:r>
      <w:r w:rsidRPr="008321E7">
        <w:rPr>
          <w:rFonts w:ascii="Palatino Linotype" w:eastAsia="Calibri" w:hAnsi="Palatino Linotype" w:cs="Times New Roman"/>
          <w:sz w:val="24"/>
          <w:szCs w:val="24"/>
          <w:lang w:val="es-ES"/>
        </w:rPr>
        <w:t xml:space="preserve"> mil trece a</w:t>
      </w:r>
      <w:r w:rsidR="0041053D" w:rsidRPr="008321E7">
        <w:rPr>
          <w:rFonts w:ascii="Palatino Linotype" w:eastAsia="Calibri" w:hAnsi="Palatino Linotype" w:cs="Times New Roman"/>
          <w:sz w:val="24"/>
          <w:szCs w:val="24"/>
          <w:lang w:val="es-ES"/>
        </w:rPr>
        <w:t>l</w:t>
      </w:r>
      <w:r w:rsidRPr="008321E7">
        <w:rPr>
          <w:rFonts w:ascii="Palatino Linotype" w:eastAsia="Calibri" w:hAnsi="Palatino Linotype" w:cs="Times New Roman"/>
          <w:sz w:val="24"/>
          <w:szCs w:val="24"/>
          <w:lang w:val="es-ES"/>
        </w:rPr>
        <w:t xml:space="preserve"> </w:t>
      </w:r>
      <w:r w:rsidR="0060075C" w:rsidRPr="008321E7">
        <w:rPr>
          <w:rFonts w:ascii="Palatino Linotype" w:eastAsia="Calibri" w:hAnsi="Palatino Linotype" w:cs="Times New Roman"/>
          <w:sz w:val="24"/>
          <w:szCs w:val="24"/>
          <w:lang w:val="es-ES"/>
        </w:rPr>
        <w:t xml:space="preserve">cinco de diciembre </w:t>
      </w:r>
      <w:r w:rsidRPr="008321E7">
        <w:rPr>
          <w:rFonts w:ascii="Palatino Linotype" w:eastAsia="Calibri" w:hAnsi="Palatino Linotype" w:cs="Times New Roman"/>
          <w:sz w:val="24"/>
          <w:szCs w:val="24"/>
          <w:lang w:val="es-ES"/>
        </w:rPr>
        <w:t>de dos mil dieciocho</w:t>
      </w:r>
      <w:r w:rsidR="0041053D" w:rsidRPr="008321E7">
        <w:rPr>
          <w:rFonts w:ascii="Palatino Linotype" w:eastAsia="Calibri" w:hAnsi="Palatino Linotype" w:cs="Times New Roman"/>
          <w:sz w:val="24"/>
          <w:szCs w:val="24"/>
          <w:lang w:val="es-ES"/>
        </w:rPr>
        <w:t xml:space="preserve">; al respecto, </w:t>
      </w:r>
      <w:r w:rsidRPr="008321E7">
        <w:rPr>
          <w:rFonts w:ascii="Palatino Linotype" w:eastAsia="Calibri" w:hAnsi="Palatino Linotype" w:cs="Times New Roman"/>
          <w:sz w:val="24"/>
          <w:szCs w:val="24"/>
          <w:lang w:val="es-ES"/>
        </w:rPr>
        <w:lastRenderedPageBreak/>
        <w:t xml:space="preserve">debe señalarse que dicha solicitud pudiese ser satisfecha con la entrega de las facturas </w:t>
      </w:r>
      <w:r w:rsidR="00AD1F64" w:rsidRPr="008321E7">
        <w:rPr>
          <w:rFonts w:ascii="Palatino Linotype" w:eastAsia="Calibri" w:hAnsi="Palatino Linotype" w:cs="Times New Roman"/>
          <w:sz w:val="24"/>
          <w:szCs w:val="24"/>
          <w:lang w:val="es-ES"/>
        </w:rPr>
        <w:t>o comprobantes que la CFE expidió</w:t>
      </w:r>
      <w:r w:rsidRPr="008321E7">
        <w:rPr>
          <w:rFonts w:ascii="Palatino Linotype" w:eastAsia="Calibri" w:hAnsi="Palatino Linotype" w:cs="Times New Roman"/>
          <w:sz w:val="24"/>
          <w:szCs w:val="24"/>
          <w:lang w:val="es-ES"/>
        </w:rPr>
        <w:t xml:space="preserve"> al </w:t>
      </w:r>
      <w:r w:rsidR="007B1163" w:rsidRPr="008321E7">
        <w:rPr>
          <w:rFonts w:ascii="Palatino Linotype" w:eastAsia="Calibri" w:hAnsi="Palatino Linotype" w:cs="Times New Roman"/>
          <w:sz w:val="24"/>
          <w:szCs w:val="24"/>
          <w:lang w:val="es-ES"/>
        </w:rPr>
        <w:t xml:space="preserve">Municipio </w:t>
      </w:r>
      <w:r w:rsidRPr="008321E7">
        <w:rPr>
          <w:rFonts w:ascii="Palatino Linotype" w:eastAsia="Calibri" w:hAnsi="Palatino Linotype" w:cs="Times New Roman"/>
          <w:sz w:val="24"/>
          <w:szCs w:val="24"/>
          <w:lang w:val="es-ES"/>
        </w:rPr>
        <w:t>por dicho servicio.</w:t>
      </w:r>
    </w:p>
    <w:p w:rsidR="005E5FD1" w:rsidRPr="008321E7" w:rsidRDefault="005E5FD1" w:rsidP="00995794">
      <w:pPr>
        <w:spacing w:after="0" w:line="360" w:lineRule="auto"/>
        <w:jc w:val="both"/>
        <w:rPr>
          <w:rFonts w:ascii="Palatino Linotype" w:eastAsia="Calibri" w:hAnsi="Palatino Linotype" w:cs="Times New Roman"/>
          <w:sz w:val="24"/>
          <w:szCs w:val="24"/>
          <w:lang w:val="es-ES"/>
        </w:rPr>
      </w:pPr>
    </w:p>
    <w:p w:rsidR="00AD1F64" w:rsidRPr="008321E7" w:rsidRDefault="005E5FD1" w:rsidP="00995794">
      <w:pPr>
        <w:spacing w:after="0" w:line="360" w:lineRule="auto"/>
        <w:jc w:val="both"/>
        <w:rPr>
          <w:rFonts w:ascii="Palatino Linotype" w:eastAsia="Calibri" w:hAnsi="Palatino Linotype" w:cs="Times New Roman"/>
          <w:sz w:val="24"/>
          <w:szCs w:val="24"/>
          <w:lang w:val="es-ES"/>
        </w:rPr>
      </w:pPr>
      <w:r w:rsidRPr="008321E7">
        <w:rPr>
          <w:rFonts w:ascii="Palatino Linotype" w:eastAsia="Calibri" w:hAnsi="Palatino Linotype" w:cs="Times New Roman"/>
          <w:sz w:val="24"/>
          <w:szCs w:val="24"/>
          <w:lang w:val="es-ES"/>
        </w:rPr>
        <w:t xml:space="preserve">En esa virtud, es </w:t>
      </w:r>
      <w:r w:rsidR="0041053D" w:rsidRPr="008321E7">
        <w:rPr>
          <w:rFonts w:ascii="Palatino Linotype" w:eastAsia="Calibri" w:hAnsi="Palatino Linotype" w:cs="Times New Roman"/>
          <w:sz w:val="24"/>
          <w:szCs w:val="24"/>
          <w:lang w:val="es-ES"/>
        </w:rPr>
        <w:t>de se</w:t>
      </w:r>
      <w:r w:rsidRPr="008321E7">
        <w:rPr>
          <w:rFonts w:ascii="Palatino Linotype" w:eastAsia="Calibri" w:hAnsi="Palatino Linotype" w:cs="Times New Roman"/>
          <w:sz w:val="24"/>
          <w:szCs w:val="24"/>
          <w:lang w:val="es-ES"/>
        </w:rPr>
        <w:t>ñalar que las facturas o comprobantes que amparan las erogaciones que se realizan con erario público tienen naturaleza análoga; pues</w:t>
      </w:r>
      <w:r w:rsidR="007B1163" w:rsidRPr="008321E7">
        <w:rPr>
          <w:rFonts w:ascii="Palatino Linotype" w:eastAsia="Calibri" w:hAnsi="Palatino Linotype" w:cs="Times New Roman"/>
          <w:sz w:val="24"/>
          <w:szCs w:val="24"/>
          <w:lang w:val="es-ES"/>
        </w:rPr>
        <w:t>,</w:t>
      </w:r>
      <w:r w:rsidRPr="008321E7">
        <w:rPr>
          <w:rFonts w:ascii="Palatino Linotype" w:eastAsia="Calibri" w:hAnsi="Palatino Linotype" w:cs="Times New Roman"/>
          <w:sz w:val="24"/>
          <w:szCs w:val="24"/>
          <w:lang w:val="es-ES"/>
        </w:rPr>
        <w:t xml:space="preserve"> constituyen los medios idóneos de evidencia del gasto realizado con recursos públicos y que éstos deben ser generados al momento en que se efectúa la erogación correspondiente.</w:t>
      </w:r>
    </w:p>
    <w:p w:rsidR="005E5FD1" w:rsidRPr="008321E7" w:rsidRDefault="005E5FD1" w:rsidP="00995794">
      <w:pPr>
        <w:spacing w:after="0" w:line="360" w:lineRule="auto"/>
        <w:jc w:val="both"/>
        <w:rPr>
          <w:rFonts w:ascii="Palatino Linotype" w:eastAsia="Calibri" w:hAnsi="Palatino Linotype" w:cs="Times New Roman"/>
          <w:sz w:val="24"/>
          <w:szCs w:val="24"/>
          <w:lang w:val="es-ES"/>
        </w:rPr>
      </w:pPr>
      <w:r w:rsidRPr="008321E7">
        <w:rPr>
          <w:rFonts w:ascii="Palatino Linotype" w:eastAsia="Calibri" w:hAnsi="Palatino Linotype" w:cs="Times New Roman"/>
          <w:sz w:val="24"/>
          <w:szCs w:val="24"/>
          <w:lang w:val="es-ES"/>
        </w:rPr>
        <w:t>Al respecto, conviene precisar que en el cumplimiento de los principios que rigen la función pública, la Constitución Política del Estado Libre y Soberano de México en su artículo 129 señala que los recursos económicos del Estado, de los Municipi</w:t>
      </w:r>
      <w:r w:rsidR="00AD1F64" w:rsidRPr="008321E7">
        <w:rPr>
          <w:rFonts w:ascii="Palatino Linotype" w:eastAsia="Calibri" w:hAnsi="Palatino Linotype" w:cs="Times New Roman"/>
          <w:sz w:val="24"/>
          <w:szCs w:val="24"/>
          <w:lang w:val="es-ES"/>
        </w:rPr>
        <w:t xml:space="preserve">os; así como, </w:t>
      </w:r>
      <w:r w:rsidRPr="008321E7">
        <w:rPr>
          <w:rFonts w:ascii="Palatino Linotype" w:eastAsia="Calibri" w:hAnsi="Palatino Linotype" w:cs="Times New Roman"/>
          <w:sz w:val="24"/>
          <w:szCs w:val="24"/>
          <w:lang w:val="es-ES"/>
        </w:rPr>
        <w:t xml:space="preserve">de los Organismos Autónomos, se administrarán con eficiencia, eficacia y honradez, para cumplir con los objetivos y programas a los que estén destinados. </w:t>
      </w:r>
    </w:p>
    <w:p w:rsidR="005E5FD1" w:rsidRPr="008321E7" w:rsidRDefault="005E5FD1" w:rsidP="00995794">
      <w:pPr>
        <w:spacing w:after="0" w:line="360" w:lineRule="auto"/>
        <w:jc w:val="both"/>
        <w:rPr>
          <w:rFonts w:ascii="Palatino Linotype" w:eastAsia="Calibri" w:hAnsi="Palatino Linotype" w:cs="Times New Roman"/>
          <w:sz w:val="24"/>
          <w:szCs w:val="24"/>
          <w:lang w:val="es-ES"/>
        </w:rPr>
      </w:pPr>
    </w:p>
    <w:p w:rsidR="005E5FD1" w:rsidRPr="008321E7" w:rsidRDefault="005E5FD1" w:rsidP="00995794">
      <w:pPr>
        <w:spacing w:after="0" w:line="360" w:lineRule="auto"/>
        <w:jc w:val="both"/>
        <w:rPr>
          <w:rFonts w:ascii="Palatino Linotype" w:eastAsia="Calibri" w:hAnsi="Palatino Linotype" w:cs="Times New Roman"/>
          <w:sz w:val="24"/>
          <w:szCs w:val="24"/>
          <w:lang w:val="es-ES"/>
        </w:rPr>
      </w:pPr>
      <w:r w:rsidRPr="008321E7">
        <w:rPr>
          <w:rFonts w:ascii="Palatino Linotype" w:eastAsia="Calibri" w:hAnsi="Palatino Linotype" w:cs="Times New Roman"/>
          <w:sz w:val="24"/>
          <w:szCs w:val="24"/>
          <w:lang w:val="es-ES"/>
        </w:rPr>
        <w:t>Asimismo, señala que todos los pagos se harán mediante orden escrita en la que se expresará la partida del presupuesto a cargo de la cual se realizan.</w:t>
      </w:r>
    </w:p>
    <w:p w:rsidR="005E5FD1" w:rsidRPr="008321E7" w:rsidRDefault="005E5FD1" w:rsidP="00995794">
      <w:pPr>
        <w:spacing w:after="0" w:line="360" w:lineRule="auto"/>
        <w:jc w:val="both"/>
        <w:rPr>
          <w:rFonts w:ascii="Palatino Linotype" w:eastAsia="Calibri" w:hAnsi="Palatino Linotype" w:cs="Times New Roman"/>
          <w:sz w:val="24"/>
          <w:szCs w:val="24"/>
          <w:lang w:val="es-ES"/>
        </w:rPr>
      </w:pPr>
    </w:p>
    <w:p w:rsidR="005E5FD1" w:rsidRPr="008321E7" w:rsidRDefault="005E5FD1" w:rsidP="00995794">
      <w:pPr>
        <w:spacing w:after="0" w:line="360" w:lineRule="auto"/>
        <w:jc w:val="both"/>
        <w:rPr>
          <w:rFonts w:ascii="Palatino Linotype" w:eastAsia="Calibri" w:hAnsi="Palatino Linotype" w:cs="Times New Roman"/>
          <w:sz w:val="24"/>
          <w:szCs w:val="24"/>
          <w:lang w:val="es-ES"/>
        </w:rPr>
      </w:pPr>
      <w:r w:rsidRPr="008321E7">
        <w:rPr>
          <w:rFonts w:ascii="Palatino Linotype" w:eastAsia="Calibri" w:hAnsi="Palatino Linotype" w:cs="Times New Roman"/>
          <w:sz w:val="24"/>
          <w:szCs w:val="24"/>
          <w:lang w:val="es-ES"/>
        </w:rPr>
        <w:t>A este respecto, los artículos 31</w:t>
      </w:r>
      <w:r w:rsidR="007B1163" w:rsidRPr="008321E7">
        <w:rPr>
          <w:rFonts w:ascii="Palatino Linotype" w:eastAsia="Calibri" w:hAnsi="Palatino Linotype" w:cs="Times New Roman"/>
          <w:sz w:val="24"/>
          <w:szCs w:val="24"/>
          <w:lang w:val="es-ES"/>
        </w:rPr>
        <w:t>,</w:t>
      </w:r>
      <w:r w:rsidRPr="008321E7">
        <w:rPr>
          <w:rFonts w:ascii="Palatino Linotype" w:eastAsia="Calibri" w:hAnsi="Palatino Linotype" w:cs="Times New Roman"/>
          <w:sz w:val="24"/>
          <w:szCs w:val="24"/>
          <w:lang w:val="es-ES"/>
        </w:rPr>
        <w:t xml:space="preserve"> fracciones XVIII y XIX y 95</w:t>
      </w:r>
      <w:r w:rsidR="007B1163" w:rsidRPr="008321E7">
        <w:rPr>
          <w:rFonts w:ascii="Palatino Linotype" w:eastAsia="Calibri" w:hAnsi="Palatino Linotype" w:cs="Times New Roman"/>
          <w:sz w:val="24"/>
          <w:szCs w:val="24"/>
          <w:lang w:val="es-ES"/>
        </w:rPr>
        <w:t>,</w:t>
      </w:r>
      <w:r w:rsidRPr="008321E7">
        <w:rPr>
          <w:rFonts w:ascii="Palatino Linotype" w:eastAsia="Calibri" w:hAnsi="Palatino Linotype" w:cs="Times New Roman"/>
          <w:sz w:val="24"/>
          <w:szCs w:val="24"/>
          <w:lang w:val="es-ES"/>
        </w:rPr>
        <w:t xml:space="preserve"> fracciones I y IV de la Ley Orgánica Municipal del Estado de México disponen lo siguiente:</w:t>
      </w:r>
    </w:p>
    <w:p w:rsidR="005E5FD1" w:rsidRPr="008321E7" w:rsidRDefault="005E5FD1" w:rsidP="00995794">
      <w:pPr>
        <w:autoSpaceDE w:val="0"/>
        <w:autoSpaceDN w:val="0"/>
        <w:adjustRightInd w:val="0"/>
        <w:spacing w:after="0" w:line="240" w:lineRule="auto"/>
        <w:ind w:right="51"/>
        <w:jc w:val="both"/>
        <w:rPr>
          <w:rFonts w:ascii="Palatino Linotype" w:hAnsi="Palatino Linotype" w:cs="Arial"/>
        </w:rPr>
      </w:pPr>
    </w:p>
    <w:p w:rsidR="005E5FD1" w:rsidRPr="008321E7" w:rsidRDefault="005E5FD1" w:rsidP="00995794">
      <w:pPr>
        <w:spacing w:after="0" w:line="240" w:lineRule="auto"/>
        <w:ind w:left="851" w:right="901"/>
        <w:jc w:val="both"/>
        <w:rPr>
          <w:rFonts w:ascii="Palatino Linotype" w:hAnsi="Palatino Linotype" w:cs="Arial"/>
          <w:i/>
          <w:sz w:val="22"/>
          <w:szCs w:val="22"/>
        </w:rPr>
      </w:pPr>
      <w:r w:rsidRPr="008321E7">
        <w:rPr>
          <w:rFonts w:ascii="Palatino Linotype" w:hAnsi="Palatino Linotype" w:cs="Arial"/>
          <w:b/>
          <w:i/>
          <w:sz w:val="22"/>
          <w:szCs w:val="22"/>
        </w:rPr>
        <w:t>“Artículo 31.-</w:t>
      </w:r>
      <w:r w:rsidRPr="008321E7">
        <w:rPr>
          <w:rFonts w:ascii="Palatino Linotype" w:hAnsi="Palatino Linotype" w:cs="Arial"/>
          <w:i/>
          <w:sz w:val="22"/>
          <w:szCs w:val="22"/>
        </w:rPr>
        <w:t xml:space="preserve"> Son </w:t>
      </w:r>
      <w:r w:rsidRPr="008321E7">
        <w:rPr>
          <w:rFonts w:ascii="Palatino Linotype" w:hAnsi="Palatino Linotype" w:cs="Arial"/>
          <w:b/>
          <w:i/>
          <w:sz w:val="22"/>
          <w:szCs w:val="22"/>
        </w:rPr>
        <w:t>atribuciones de los ayuntamientos</w:t>
      </w:r>
      <w:r w:rsidRPr="008321E7">
        <w:rPr>
          <w:rFonts w:ascii="Palatino Linotype" w:hAnsi="Palatino Linotype" w:cs="Arial"/>
          <w:i/>
          <w:sz w:val="22"/>
          <w:szCs w:val="22"/>
        </w:rPr>
        <w:t>:</w:t>
      </w:r>
    </w:p>
    <w:p w:rsidR="005E5FD1" w:rsidRPr="008321E7" w:rsidRDefault="005E5FD1" w:rsidP="00995794">
      <w:pPr>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t>…</w:t>
      </w:r>
    </w:p>
    <w:p w:rsidR="005E5FD1" w:rsidRPr="008321E7" w:rsidRDefault="005E5FD1" w:rsidP="00995794">
      <w:pPr>
        <w:spacing w:after="0" w:line="240" w:lineRule="auto"/>
        <w:ind w:left="851" w:right="901"/>
        <w:jc w:val="both"/>
        <w:rPr>
          <w:rFonts w:ascii="Palatino Linotype" w:hAnsi="Palatino Linotype" w:cs="Arial"/>
          <w:i/>
          <w:sz w:val="22"/>
          <w:szCs w:val="22"/>
        </w:rPr>
      </w:pPr>
      <w:r w:rsidRPr="008321E7">
        <w:rPr>
          <w:rFonts w:ascii="Palatino Linotype" w:hAnsi="Palatino Linotype" w:cs="Arial"/>
          <w:b/>
          <w:i/>
          <w:sz w:val="22"/>
          <w:szCs w:val="22"/>
        </w:rPr>
        <w:t>XVIII.</w:t>
      </w:r>
      <w:r w:rsidRPr="008321E7">
        <w:rPr>
          <w:rFonts w:ascii="Palatino Linotype" w:hAnsi="Palatino Linotype" w:cs="Arial"/>
          <w:i/>
          <w:sz w:val="22"/>
          <w:szCs w:val="22"/>
        </w:rPr>
        <w:t xml:space="preserve"> Administrar su hacienda en términos de ley, y </w:t>
      </w:r>
      <w:r w:rsidRPr="008321E7">
        <w:rPr>
          <w:rFonts w:ascii="Palatino Linotype" w:hAnsi="Palatino Linotype" w:cs="Arial"/>
          <w:b/>
          <w:i/>
          <w:sz w:val="22"/>
          <w:szCs w:val="22"/>
        </w:rPr>
        <w:t>controlar a través del presidente y síndico la aplicación del presupuesto de egresos del municipio</w:t>
      </w:r>
      <w:r w:rsidRPr="008321E7">
        <w:rPr>
          <w:rFonts w:ascii="Palatino Linotype" w:hAnsi="Palatino Linotype" w:cs="Arial"/>
          <w:i/>
          <w:sz w:val="22"/>
          <w:szCs w:val="22"/>
        </w:rPr>
        <w:t>;</w:t>
      </w:r>
    </w:p>
    <w:p w:rsidR="0041053D" w:rsidRPr="008321E7" w:rsidRDefault="0041053D" w:rsidP="00995794">
      <w:pPr>
        <w:spacing w:after="0" w:line="240" w:lineRule="auto"/>
        <w:ind w:left="851" w:right="901"/>
        <w:jc w:val="both"/>
        <w:rPr>
          <w:rFonts w:ascii="Palatino Linotype" w:hAnsi="Palatino Linotype" w:cs="Arial"/>
          <w:b/>
          <w:i/>
          <w:sz w:val="22"/>
          <w:szCs w:val="22"/>
        </w:rPr>
      </w:pPr>
      <w:r w:rsidRPr="008321E7">
        <w:rPr>
          <w:rFonts w:ascii="Palatino Linotype" w:hAnsi="Palatino Linotype" w:cs="Arial"/>
          <w:b/>
          <w:i/>
          <w:sz w:val="22"/>
          <w:szCs w:val="22"/>
        </w:rPr>
        <w:t>…</w:t>
      </w:r>
    </w:p>
    <w:p w:rsidR="0041053D" w:rsidRPr="008321E7" w:rsidRDefault="005E5FD1" w:rsidP="00995794">
      <w:pPr>
        <w:spacing w:after="0" w:line="240" w:lineRule="auto"/>
        <w:ind w:left="851" w:right="901"/>
        <w:jc w:val="both"/>
        <w:rPr>
          <w:rFonts w:ascii="Palatino Linotype" w:hAnsi="Palatino Linotype" w:cs="Arial"/>
          <w:i/>
          <w:sz w:val="22"/>
          <w:szCs w:val="22"/>
        </w:rPr>
      </w:pPr>
      <w:r w:rsidRPr="008321E7">
        <w:rPr>
          <w:rFonts w:ascii="Palatino Linotype" w:hAnsi="Palatino Linotype" w:cs="Arial"/>
          <w:b/>
          <w:i/>
          <w:sz w:val="22"/>
          <w:szCs w:val="22"/>
        </w:rPr>
        <w:lastRenderedPageBreak/>
        <w:t>XIX.</w:t>
      </w:r>
      <w:r w:rsidRPr="008321E7">
        <w:rPr>
          <w:rFonts w:ascii="Palatino Linotype" w:hAnsi="Palatino Linotype" w:cs="Arial"/>
          <w:i/>
          <w:sz w:val="22"/>
          <w:szCs w:val="22"/>
        </w:rPr>
        <w:t xml:space="preserve"> </w:t>
      </w:r>
      <w:r w:rsidR="0041053D" w:rsidRPr="008321E7">
        <w:rPr>
          <w:rFonts w:ascii="Palatino Linotype" w:hAnsi="Palatino Linotype" w:cs="Arial"/>
          <w:b/>
          <w:i/>
          <w:sz w:val="22"/>
          <w:szCs w:val="22"/>
        </w:rPr>
        <w:t>Aprobar anualmente a más tardar el 20 de diciembre, su Presupuesto de Egresos, en base a los ingresos presupuestados para el ejercicio que corresponda</w:t>
      </w:r>
      <w:r w:rsidR="0041053D" w:rsidRPr="008321E7">
        <w:rPr>
          <w:rFonts w:ascii="Palatino Linotype" w:hAnsi="Palatino Linotype" w:cs="Arial"/>
          <w:i/>
          <w:sz w:val="22"/>
          <w:szCs w:val="22"/>
        </w:rPr>
        <w:t>, el cual podrá ser adecuado en función de las implicaciones que deriven de la aprobación de la Ley de Ingresos Municipal que haga la Legislatura, así como por la asignación de las participaciones y aportaciones federales y estatales</w:t>
      </w:r>
    </w:p>
    <w:p w:rsidR="0041053D" w:rsidRPr="008321E7" w:rsidRDefault="00AF6109" w:rsidP="00995794">
      <w:pPr>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t>…</w:t>
      </w:r>
    </w:p>
    <w:p w:rsidR="005E5FD1" w:rsidRPr="008321E7" w:rsidRDefault="00AF6109" w:rsidP="00995794">
      <w:pPr>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t xml:space="preserve">Artículo 95.- Son </w:t>
      </w:r>
      <w:r w:rsidRPr="008321E7">
        <w:rPr>
          <w:rFonts w:ascii="Palatino Linotype" w:hAnsi="Palatino Linotype" w:cs="Arial"/>
          <w:b/>
          <w:i/>
          <w:sz w:val="22"/>
          <w:szCs w:val="22"/>
        </w:rPr>
        <w:t>atribuciones del tesorero municipal</w:t>
      </w:r>
      <w:r w:rsidRPr="008321E7">
        <w:rPr>
          <w:rFonts w:ascii="Palatino Linotype" w:hAnsi="Palatino Linotype" w:cs="Arial"/>
          <w:i/>
          <w:sz w:val="22"/>
          <w:szCs w:val="22"/>
        </w:rPr>
        <w:t>:</w:t>
      </w:r>
    </w:p>
    <w:p w:rsidR="00AF6109" w:rsidRPr="008321E7" w:rsidRDefault="00AF6109" w:rsidP="00995794">
      <w:pPr>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t xml:space="preserve">I. </w:t>
      </w:r>
      <w:r w:rsidRPr="008321E7">
        <w:rPr>
          <w:rFonts w:ascii="Palatino Linotype" w:hAnsi="Palatino Linotype" w:cs="Arial"/>
          <w:b/>
          <w:i/>
          <w:sz w:val="22"/>
          <w:szCs w:val="22"/>
        </w:rPr>
        <w:t>Administrar la hacienda pública municipal</w:t>
      </w:r>
      <w:r w:rsidRPr="008321E7">
        <w:rPr>
          <w:rFonts w:ascii="Palatino Linotype" w:hAnsi="Palatino Linotype" w:cs="Arial"/>
          <w:i/>
          <w:sz w:val="22"/>
          <w:szCs w:val="22"/>
        </w:rPr>
        <w:t>, de conformidad con las disposiciones legales aplicables;</w:t>
      </w:r>
    </w:p>
    <w:p w:rsidR="00AF6109" w:rsidRPr="008321E7" w:rsidRDefault="00AF6109" w:rsidP="00995794">
      <w:pPr>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t>…</w:t>
      </w:r>
    </w:p>
    <w:p w:rsidR="005E5FD1" w:rsidRPr="008321E7" w:rsidRDefault="00AF6109" w:rsidP="00995794">
      <w:pPr>
        <w:spacing w:after="0" w:line="240" w:lineRule="auto"/>
        <w:ind w:left="851" w:right="901"/>
        <w:jc w:val="both"/>
        <w:rPr>
          <w:rFonts w:ascii="Palatino Linotype" w:hAnsi="Palatino Linotype" w:cs="Arial"/>
          <w:i/>
          <w:sz w:val="22"/>
          <w:szCs w:val="22"/>
        </w:rPr>
      </w:pPr>
      <w:r w:rsidRPr="008321E7">
        <w:rPr>
          <w:rFonts w:ascii="Palatino Linotype" w:hAnsi="Palatino Linotype" w:cs="Arial"/>
          <w:b/>
          <w:i/>
          <w:sz w:val="22"/>
          <w:szCs w:val="22"/>
        </w:rPr>
        <w:t>IV. Llevar los registros contables, financieros y administrativos de los ingresos, egresos, e inventarios;</w:t>
      </w:r>
    </w:p>
    <w:p w:rsidR="005E5FD1" w:rsidRPr="008321E7" w:rsidRDefault="005E5FD1" w:rsidP="00995794">
      <w:pPr>
        <w:spacing w:after="0" w:line="240" w:lineRule="auto"/>
        <w:ind w:left="851" w:right="901"/>
        <w:jc w:val="both"/>
        <w:rPr>
          <w:rFonts w:ascii="Palatino Linotype" w:hAnsi="Palatino Linotype" w:cs="Arial"/>
          <w:i/>
          <w:sz w:val="22"/>
          <w:szCs w:val="22"/>
        </w:rPr>
      </w:pPr>
      <w:r w:rsidRPr="008321E7">
        <w:rPr>
          <w:rFonts w:ascii="Palatino Linotype" w:hAnsi="Palatino Linotype" w:cs="Arial"/>
          <w:i/>
          <w:sz w:val="22"/>
          <w:szCs w:val="22"/>
        </w:rPr>
        <w:t>…”</w:t>
      </w:r>
    </w:p>
    <w:p w:rsidR="005E5FD1" w:rsidRPr="008321E7" w:rsidRDefault="005E5FD1" w:rsidP="00995794">
      <w:pPr>
        <w:spacing w:after="0" w:line="240" w:lineRule="auto"/>
        <w:ind w:left="851" w:right="901"/>
        <w:jc w:val="both"/>
        <w:rPr>
          <w:rFonts w:ascii="Palatino Linotype" w:hAnsi="Palatino Linotype" w:cs="Arial"/>
          <w:sz w:val="22"/>
          <w:szCs w:val="22"/>
        </w:rPr>
      </w:pPr>
      <w:r w:rsidRPr="008321E7">
        <w:rPr>
          <w:rFonts w:ascii="Palatino Linotype" w:hAnsi="Palatino Linotype" w:cs="Arial"/>
          <w:sz w:val="22"/>
          <w:szCs w:val="22"/>
        </w:rPr>
        <w:t>(Énfasis añadido).</w:t>
      </w:r>
    </w:p>
    <w:p w:rsidR="005E5FD1" w:rsidRPr="008321E7" w:rsidRDefault="005E5FD1" w:rsidP="00995794">
      <w:pPr>
        <w:spacing w:after="0" w:line="240" w:lineRule="auto"/>
        <w:jc w:val="both"/>
        <w:rPr>
          <w:rFonts w:ascii="Palatino Linotype" w:hAnsi="Palatino Linotype" w:cs="Arial"/>
          <w:sz w:val="24"/>
          <w:szCs w:val="24"/>
        </w:rPr>
      </w:pPr>
    </w:p>
    <w:p w:rsidR="005E5FD1" w:rsidRPr="008321E7" w:rsidRDefault="005E5FD1" w:rsidP="00995794">
      <w:pPr>
        <w:spacing w:after="0" w:line="360" w:lineRule="auto"/>
        <w:jc w:val="both"/>
        <w:rPr>
          <w:rFonts w:ascii="Palatino Linotype" w:eastAsia="Calibri" w:hAnsi="Palatino Linotype" w:cs="Times New Roman"/>
          <w:sz w:val="24"/>
          <w:szCs w:val="24"/>
          <w:lang w:val="es-ES"/>
        </w:rPr>
      </w:pPr>
      <w:r w:rsidRPr="008321E7">
        <w:rPr>
          <w:rFonts w:ascii="Palatino Linotype" w:eastAsia="Calibri" w:hAnsi="Palatino Linotype" w:cs="Times New Roman"/>
          <w:sz w:val="24"/>
          <w:szCs w:val="24"/>
          <w:lang w:val="es-ES"/>
        </w:rPr>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rsidR="005E5FD1" w:rsidRPr="008321E7" w:rsidRDefault="005E5FD1" w:rsidP="00995794">
      <w:pPr>
        <w:spacing w:after="0" w:line="360" w:lineRule="auto"/>
        <w:jc w:val="both"/>
        <w:rPr>
          <w:rFonts w:ascii="Palatino Linotype" w:eastAsia="Calibri" w:hAnsi="Palatino Linotype" w:cs="Times New Roman"/>
          <w:sz w:val="24"/>
          <w:szCs w:val="24"/>
          <w:lang w:val="es-ES"/>
        </w:rPr>
      </w:pPr>
    </w:p>
    <w:p w:rsidR="00830BF2" w:rsidRPr="008321E7" w:rsidRDefault="007B1163" w:rsidP="00995794">
      <w:pPr>
        <w:spacing w:after="0" w:line="360" w:lineRule="auto"/>
        <w:jc w:val="both"/>
        <w:rPr>
          <w:rFonts w:ascii="Palatino Linotype" w:eastAsia="Calibri" w:hAnsi="Palatino Linotype" w:cs="Times New Roman"/>
          <w:sz w:val="24"/>
          <w:szCs w:val="24"/>
          <w:lang w:val="es-ES"/>
        </w:rPr>
      </w:pPr>
      <w:r w:rsidRPr="008321E7">
        <w:rPr>
          <w:rFonts w:ascii="Palatino Linotype" w:eastAsia="Calibri" w:hAnsi="Palatino Linotype" w:cs="Times New Roman"/>
          <w:sz w:val="24"/>
          <w:szCs w:val="24"/>
          <w:lang w:val="es-ES"/>
        </w:rPr>
        <w:t>En este orden de ideas,</w:t>
      </w:r>
      <w:r w:rsidR="00830BF2" w:rsidRPr="008321E7">
        <w:rPr>
          <w:rFonts w:ascii="Palatino Linotype" w:eastAsia="Calibri" w:hAnsi="Palatino Linotype" w:cs="Times New Roman"/>
          <w:sz w:val="24"/>
          <w:szCs w:val="24"/>
          <w:lang w:val="es-ES"/>
        </w:rPr>
        <w:t xml:space="preserve"> es importante referir lo dispuesto en los artículos 342, 343, 344 y 345 del Código Financiero del Estado de México y Municipios, los cuales establecen las políticas que deben seguirse para llevar el registro contable y presupuestal de las operaciones financieras, en los siguientes términos:</w:t>
      </w:r>
    </w:p>
    <w:p w:rsidR="005E5FD1" w:rsidRPr="008321E7" w:rsidRDefault="005E5FD1" w:rsidP="00995794">
      <w:pPr>
        <w:spacing w:after="0" w:line="240" w:lineRule="auto"/>
        <w:jc w:val="both"/>
        <w:rPr>
          <w:rFonts w:ascii="Palatino Linotype" w:hAnsi="Palatino Linotype" w:cs="Arial"/>
        </w:rPr>
      </w:pPr>
    </w:p>
    <w:p w:rsidR="00830BF2" w:rsidRPr="008321E7" w:rsidRDefault="00830BF2" w:rsidP="00995794">
      <w:pPr>
        <w:spacing w:after="0" w:line="240" w:lineRule="auto"/>
        <w:ind w:left="851" w:right="901"/>
        <w:jc w:val="both"/>
        <w:rPr>
          <w:rFonts w:ascii="Palatino Linotype" w:hAnsi="Palatino Linotype"/>
          <w:b/>
          <w:i/>
          <w:sz w:val="22"/>
          <w:szCs w:val="22"/>
        </w:rPr>
      </w:pPr>
      <w:r w:rsidRPr="008321E7">
        <w:rPr>
          <w:rFonts w:ascii="Palatino Linotype" w:hAnsi="Palatino Linotype" w:cs="Arial"/>
          <w:b/>
          <w:bCs/>
          <w:i/>
          <w:color w:val="000000"/>
          <w:sz w:val="22"/>
          <w:szCs w:val="22"/>
        </w:rPr>
        <w:t>“</w:t>
      </w:r>
      <w:r w:rsidRPr="008321E7">
        <w:rPr>
          <w:rFonts w:ascii="Palatino Linotype" w:hAnsi="Palatino Linotype"/>
          <w:b/>
          <w:i/>
          <w:sz w:val="22"/>
          <w:szCs w:val="22"/>
        </w:rPr>
        <w:t>Artículo 342.-</w:t>
      </w:r>
      <w:r w:rsidRPr="008321E7">
        <w:rPr>
          <w:rFonts w:ascii="Palatino Linotype" w:hAnsi="Palatino Linotype"/>
          <w:i/>
          <w:sz w:val="22"/>
          <w:szCs w:val="22"/>
        </w:rPr>
        <w:t xml:space="preserve"> </w:t>
      </w:r>
      <w:r w:rsidRPr="008321E7">
        <w:rPr>
          <w:rFonts w:ascii="Palatino Linotype" w:hAnsi="Palatino Linotype"/>
          <w:b/>
          <w:i/>
          <w:sz w:val="22"/>
          <w:szCs w:val="22"/>
        </w:rPr>
        <w:t xml:space="preserve">El registro contable del efecto patrimonial y presupuestal de las operaciones financieras, se realizará conforme al sistema y a las disposiciones que se aprueben en materia </w:t>
      </w:r>
      <w:r w:rsidRPr="008321E7">
        <w:rPr>
          <w:rFonts w:ascii="Palatino Linotype" w:hAnsi="Palatino Linotype"/>
          <w:i/>
          <w:sz w:val="22"/>
          <w:szCs w:val="22"/>
        </w:rPr>
        <w:t xml:space="preserve">de </w:t>
      </w:r>
      <w:r w:rsidRPr="008321E7">
        <w:rPr>
          <w:rFonts w:ascii="Palatino Linotype" w:hAnsi="Palatino Linotype" w:cs="Arial"/>
          <w:i/>
          <w:color w:val="000000"/>
          <w:sz w:val="22"/>
          <w:szCs w:val="22"/>
        </w:rPr>
        <w:t>planeación</w:t>
      </w:r>
      <w:r w:rsidRPr="008321E7">
        <w:rPr>
          <w:rFonts w:ascii="Palatino Linotype" w:hAnsi="Palatino Linotype"/>
          <w:i/>
          <w:sz w:val="22"/>
          <w:szCs w:val="22"/>
        </w:rPr>
        <w:t>,</w:t>
      </w:r>
      <w:r w:rsidRPr="008321E7">
        <w:rPr>
          <w:rFonts w:ascii="Palatino Linotype" w:hAnsi="Palatino Linotype"/>
          <w:b/>
          <w:i/>
          <w:sz w:val="22"/>
          <w:szCs w:val="22"/>
        </w:rPr>
        <w:t xml:space="preserve"> programación, </w:t>
      </w:r>
      <w:proofErr w:type="spellStart"/>
      <w:r w:rsidRPr="008321E7">
        <w:rPr>
          <w:rFonts w:ascii="Palatino Linotype" w:hAnsi="Palatino Linotype"/>
          <w:b/>
          <w:i/>
          <w:sz w:val="22"/>
          <w:szCs w:val="22"/>
        </w:rPr>
        <w:t>presupuestación</w:t>
      </w:r>
      <w:proofErr w:type="spellEnd"/>
      <w:r w:rsidRPr="008321E7">
        <w:rPr>
          <w:rFonts w:ascii="Palatino Linotype" w:hAnsi="Palatino Linotype"/>
          <w:i/>
          <w:sz w:val="22"/>
          <w:szCs w:val="22"/>
        </w:rPr>
        <w:t xml:space="preserve">, evaluación y </w:t>
      </w:r>
      <w:r w:rsidRPr="008321E7">
        <w:rPr>
          <w:rFonts w:ascii="Palatino Linotype" w:hAnsi="Palatino Linotype" w:cs="Arial"/>
          <w:b/>
          <w:i/>
          <w:color w:val="000000"/>
          <w:sz w:val="22"/>
          <w:szCs w:val="22"/>
        </w:rPr>
        <w:t>contabilidad</w:t>
      </w:r>
      <w:r w:rsidRPr="008321E7">
        <w:rPr>
          <w:rFonts w:ascii="Palatino Linotype" w:hAnsi="Palatino Linotype"/>
          <w:b/>
          <w:i/>
          <w:sz w:val="22"/>
          <w:szCs w:val="22"/>
        </w:rPr>
        <w:t xml:space="preserve"> gubernamental.</w:t>
      </w:r>
      <w:r w:rsidRPr="008321E7">
        <w:rPr>
          <w:rFonts w:ascii="Palatino Linotype" w:hAnsi="Palatino Linotype"/>
          <w:i/>
          <w:sz w:val="22"/>
          <w:szCs w:val="22"/>
        </w:rPr>
        <w:t xml:space="preserve"> </w:t>
      </w:r>
    </w:p>
    <w:p w:rsidR="00830BF2" w:rsidRPr="008321E7" w:rsidRDefault="00830BF2" w:rsidP="00995794">
      <w:pPr>
        <w:spacing w:after="0" w:line="240" w:lineRule="auto"/>
        <w:ind w:left="851" w:right="901"/>
        <w:jc w:val="both"/>
        <w:rPr>
          <w:rFonts w:ascii="Palatino Linotype" w:hAnsi="Palatino Linotype"/>
          <w:b/>
          <w:i/>
          <w:sz w:val="22"/>
          <w:szCs w:val="22"/>
        </w:rPr>
      </w:pPr>
      <w:r w:rsidRPr="008321E7">
        <w:rPr>
          <w:rFonts w:ascii="Palatino Linotype" w:hAnsi="Palatino Linotype" w:cs="Arial"/>
          <w:b/>
          <w:bCs/>
          <w:i/>
          <w:color w:val="000000"/>
          <w:sz w:val="22"/>
          <w:szCs w:val="22"/>
        </w:rPr>
        <w:t>…</w:t>
      </w:r>
    </w:p>
    <w:p w:rsidR="00830BF2" w:rsidRPr="008321E7" w:rsidRDefault="00830BF2" w:rsidP="00995794">
      <w:pPr>
        <w:spacing w:after="0" w:line="240" w:lineRule="auto"/>
        <w:ind w:left="851" w:right="901"/>
        <w:jc w:val="both"/>
        <w:rPr>
          <w:rFonts w:ascii="Palatino Linotype" w:hAnsi="Palatino Linotype"/>
          <w:i/>
          <w:sz w:val="22"/>
          <w:szCs w:val="22"/>
        </w:rPr>
      </w:pPr>
      <w:r w:rsidRPr="008321E7">
        <w:rPr>
          <w:rFonts w:ascii="Palatino Linotype" w:hAnsi="Palatino Linotype"/>
          <w:b/>
          <w:i/>
          <w:sz w:val="22"/>
          <w:szCs w:val="22"/>
        </w:rPr>
        <w:t>Artículo 343.-</w:t>
      </w:r>
      <w:r w:rsidRPr="008321E7">
        <w:rPr>
          <w:rFonts w:ascii="Palatino Linotype" w:hAnsi="Palatino Linotype"/>
          <w:i/>
          <w:sz w:val="22"/>
          <w:szCs w:val="22"/>
        </w:rPr>
        <w:t xml:space="preserve"> El sistema de contabilidad debe diseñarse sobre base acumulativa total y operarse en forma que facilite la fiscalización de los activos, pasivos, ingresos, </w:t>
      </w:r>
      <w:r w:rsidRPr="008321E7">
        <w:rPr>
          <w:rFonts w:ascii="Palatino Linotype" w:hAnsi="Palatino Linotype"/>
          <w:i/>
          <w:sz w:val="22"/>
          <w:szCs w:val="22"/>
        </w:rPr>
        <w:lastRenderedPageBreak/>
        <w:t xml:space="preserve">egresos y, en general, que posibilite medir la eficacia del gasto público, y contener las medidas de control interno que permitan verificar el registro de la totalidad de las operaciones financieras. </w:t>
      </w:r>
    </w:p>
    <w:p w:rsidR="00830BF2" w:rsidRPr="008321E7" w:rsidRDefault="00830BF2" w:rsidP="00995794">
      <w:pPr>
        <w:spacing w:after="0" w:line="240" w:lineRule="auto"/>
        <w:ind w:left="851" w:right="901"/>
        <w:jc w:val="both"/>
        <w:rPr>
          <w:rFonts w:ascii="Palatino Linotype" w:hAnsi="Palatino Linotype"/>
          <w:i/>
          <w:sz w:val="22"/>
          <w:szCs w:val="22"/>
        </w:rPr>
      </w:pPr>
      <w:r w:rsidRPr="008321E7">
        <w:rPr>
          <w:rFonts w:ascii="Palatino Linotype" w:hAnsi="Palatino Linotype"/>
          <w:i/>
          <w:sz w:val="22"/>
          <w:szCs w:val="22"/>
        </w:rPr>
        <w:t xml:space="preserve">El sistema de contabilidad sobre base acumulativa total se sustentará en los postulados básicos y el marco conceptual de la contabilidad gubernamental. </w:t>
      </w:r>
    </w:p>
    <w:p w:rsidR="00830BF2" w:rsidRPr="008321E7" w:rsidRDefault="00830BF2" w:rsidP="00995794">
      <w:pPr>
        <w:spacing w:after="0" w:line="240" w:lineRule="auto"/>
        <w:ind w:left="851" w:right="901"/>
        <w:jc w:val="both"/>
        <w:rPr>
          <w:rFonts w:ascii="Palatino Linotype" w:hAnsi="Palatino Linotype"/>
          <w:i/>
          <w:sz w:val="22"/>
          <w:szCs w:val="22"/>
        </w:rPr>
      </w:pPr>
      <w:r w:rsidRPr="008321E7">
        <w:rPr>
          <w:rFonts w:ascii="Palatino Linotype" w:hAnsi="Palatino Linotype"/>
          <w:b/>
          <w:i/>
          <w:sz w:val="22"/>
          <w:szCs w:val="22"/>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8321E7">
        <w:rPr>
          <w:rFonts w:ascii="Palatino Linotype" w:hAnsi="Palatino Linotype"/>
          <w:i/>
          <w:sz w:val="22"/>
          <w:szCs w:val="22"/>
        </w:rPr>
        <w:t xml:space="preserve">en el caso de los Municipios se hará por la Tesorería. </w:t>
      </w:r>
    </w:p>
    <w:p w:rsidR="00830BF2" w:rsidRPr="008321E7" w:rsidRDefault="00830BF2" w:rsidP="00995794">
      <w:pPr>
        <w:spacing w:after="0" w:line="240" w:lineRule="auto"/>
        <w:ind w:left="851" w:right="901"/>
        <w:jc w:val="both"/>
        <w:rPr>
          <w:rFonts w:ascii="Palatino Linotype" w:hAnsi="Palatino Linotype"/>
          <w:i/>
          <w:sz w:val="22"/>
          <w:szCs w:val="22"/>
        </w:rPr>
      </w:pPr>
      <w:r w:rsidRPr="008321E7">
        <w:rPr>
          <w:rFonts w:ascii="Palatino Linotype" w:hAnsi="Palatino Linotype"/>
          <w:i/>
          <w:sz w:val="22"/>
          <w:szCs w:val="22"/>
        </w:rPr>
        <w:t xml:space="preserve">Derogado. </w:t>
      </w:r>
    </w:p>
    <w:p w:rsidR="00830BF2" w:rsidRPr="008321E7" w:rsidRDefault="00830BF2" w:rsidP="00995794">
      <w:pPr>
        <w:spacing w:after="0" w:line="240" w:lineRule="auto"/>
        <w:ind w:left="851" w:right="850"/>
        <w:jc w:val="both"/>
        <w:rPr>
          <w:rFonts w:ascii="Palatino Linotype" w:hAnsi="Palatino Linotype"/>
          <w:i/>
          <w:sz w:val="22"/>
          <w:szCs w:val="22"/>
        </w:rPr>
      </w:pPr>
      <w:r w:rsidRPr="008321E7">
        <w:rPr>
          <w:rFonts w:ascii="Palatino Linotype" w:hAnsi="Palatino Linotype"/>
          <w:b/>
          <w:i/>
          <w:sz w:val="22"/>
          <w:szCs w:val="22"/>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8321E7">
        <w:rPr>
          <w:rFonts w:ascii="Palatino Linotype" w:hAnsi="Palatino Linotype"/>
          <w:i/>
          <w:sz w:val="22"/>
          <w:szCs w:val="22"/>
        </w:rPr>
        <w:t xml:space="preserve"> a partir del ejercicio presupuestal siguiente al que corresponda, en el caso de los municipios se hará por la Tesorería. </w:t>
      </w:r>
    </w:p>
    <w:p w:rsidR="00830BF2" w:rsidRPr="008321E7" w:rsidRDefault="00830BF2" w:rsidP="00995794">
      <w:pPr>
        <w:spacing w:after="0" w:line="240" w:lineRule="auto"/>
        <w:ind w:left="851" w:right="901"/>
        <w:jc w:val="both"/>
        <w:rPr>
          <w:rFonts w:ascii="Palatino Linotype" w:hAnsi="Palatino Linotype"/>
          <w:i/>
          <w:sz w:val="22"/>
          <w:szCs w:val="22"/>
        </w:rPr>
      </w:pPr>
      <w:r w:rsidRPr="008321E7">
        <w:rPr>
          <w:rFonts w:ascii="Palatino Linotype" w:hAnsi="Palatino Linotype"/>
          <w:i/>
          <w:sz w:val="22"/>
          <w:szCs w:val="22"/>
        </w:rPr>
        <w:t>…</w:t>
      </w:r>
    </w:p>
    <w:p w:rsidR="00830BF2" w:rsidRPr="008321E7" w:rsidRDefault="00830BF2" w:rsidP="00995794">
      <w:pPr>
        <w:spacing w:after="0" w:line="240" w:lineRule="auto"/>
        <w:ind w:left="851" w:right="901"/>
        <w:jc w:val="both"/>
        <w:rPr>
          <w:rFonts w:ascii="Palatino Linotype" w:hAnsi="Palatino Linotype"/>
          <w:i/>
          <w:sz w:val="22"/>
          <w:szCs w:val="22"/>
        </w:rPr>
      </w:pPr>
      <w:r w:rsidRPr="008321E7">
        <w:rPr>
          <w:rFonts w:ascii="Palatino Linotype" w:hAnsi="Palatino Linotype"/>
          <w:b/>
          <w:i/>
          <w:sz w:val="22"/>
          <w:szCs w:val="22"/>
        </w:rPr>
        <w:t>Artículo 345.-</w:t>
      </w:r>
      <w:r w:rsidRPr="008321E7">
        <w:rPr>
          <w:rFonts w:ascii="Palatino Linotype" w:hAnsi="Palatino Linotype"/>
          <w:i/>
          <w:sz w:val="22"/>
          <w:szCs w:val="22"/>
        </w:rPr>
        <w:t xml:space="preserve"> </w:t>
      </w:r>
      <w:r w:rsidRPr="008321E7">
        <w:rPr>
          <w:rFonts w:ascii="Palatino Linotype" w:hAnsi="Palatino Linotype"/>
          <w:b/>
          <w:i/>
          <w:sz w:val="22"/>
          <w:szCs w:val="22"/>
        </w:rPr>
        <w:t>Las Dependencias, Entidades Públicas y unidades administrativas deberán conservar la documentación contable del año en curso y la de ejercicios anteriores cuyas cuentas públicas hayan sido revisadas y fiscalizadas por la Legislatura</w:t>
      </w:r>
      <w:r w:rsidRPr="008321E7">
        <w:rPr>
          <w:rFonts w:ascii="Palatino Linotype" w:hAnsi="Palatino Linotype"/>
          <w:i/>
          <w:sz w:val="22"/>
          <w:szCs w:val="22"/>
        </w:rPr>
        <w:t xml:space="preserve">, la remitirán en un plazo que no excederá de seis meses al Archivo Contable Gubernamental. </w:t>
      </w:r>
      <w:r w:rsidRPr="008321E7">
        <w:rPr>
          <w:rFonts w:ascii="Palatino Linotype" w:hAnsi="Palatino Linotype"/>
          <w:b/>
          <w:i/>
          <w:sz w:val="22"/>
          <w:szCs w:val="22"/>
        </w:rPr>
        <w:t>Tratándose de los comprobantes fiscales digitales, estos deberán estar agregados en forma electrónica en cada póliza de registro contable</w:t>
      </w:r>
      <w:r w:rsidRPr="008321E7">
        <w:rPr>
          <w:rFonts w:ascii="Palatino Linotype" w:hAnsi="Palatino Linotype"/>
          <w:i/>
          <w:sz w:val="22"/>
          <w:szCs w:val="22"/>
        </w:rPr>
        <w:t xml:space="preserve">. </w:t>
      </w:r>
    </w:p>
    <w:p w:rsidR="00830BF2" w:rsidRPr="008321E7" w:rsidRDefault="00830BF2" w:rsidP="00995794">
      <w:pPr>
        <w:spacing w:after="0" w:line="240" w:lineRule="auto"/>
        <w:ind w:left="851" w:right="901"/>
        <w:jc w:val="both"/>
        <w:rPr>
          <w:rFonts w:ascii="Palatino Linotype" w:hAnsi="Palatino Linotype" w:cs="Arial"/>
          <w:bCs/>
          <w:i/>
          <w:color w:val="000000"/>
          <w:sz w:val="22"/>
          <w:szCs w:val="22"/>
        </w:rPr>
      </w:pPr>
      <w:r w:rsidRPr="008321E7">
        <w:rPr>
          <w:rFonts w:ascii="Palatino Linotype" w:hAnsi="Palatino Linotype"/>
          <w:i/>
          <w:sz w:val="22"/>
          <w:szCs w:val="22"/>
        </w:rPr>
        <w:t>El plazo señalado en el párrafo anterior, empezará a contar a partir de la publicación en el Periódico Oficial, del decreto correspondiente.</w:t>
      </w:r>
      <w:r w:rsidRPr="008321E7">
        <w:rPr>
          <w:rFonts w:ascii="Palatino Linotype" w:hAnsi="Palatino Linotype" w:cs="Arial"/>
          <w:bCs/>
          <w:i/>
          <w:color w:val="000000"/>
          <w:sz w:val="22"/>
          <w:szCs w:val="22"/>
        </w:rPr>
        <w:t xml:space="preserve"> “</w:t>
      </w:r>
      <w:r w:rsidRPr="008321E7">
        <w:rPr>
          <w:rFonts w:ascii="Palatino Linotype" w:hAnsi="Palatino Linotype" w:cs="Arial"/>
          <w:bCs/>
          <w:i/>
          <w:color w:val="000000"/>
          <w:sz w:val="22"/>
          <w:szCs w:val="22"/>
        </w:rPr>
        <w:cr/>
        <w:t>(Énfasis añadido)</w:t>
      </w:r>
    </w:p>
    <w:p w:rsidR="005E5FD1" w:rsidRPr="008321E7" w:rsidRDefault="005E5FD1" w:rsidP="00995794">
      <w:pPr>
        <w:spacing w:after="0" w:line="240" w:lineRule="auto"/>
        <w:jc w:val="both"/>
        <w:rPr>
          <w:rFonts w:ascii="Palatino Linotype" w:hAnsi="Palatino Linotype" w:cs="Arial"/>
          <w:sz w:val="24"/>
          <w:szCs w:val="24"/>
        </w:rPr>
      </w:pPr>
    </w:p>
    <w:p w:rsidR="00830BF2" w:rsidRPr="008321E7" w:rsidRDefault="00830BF2" w:rsidP="00995794">
      <w:pPr>
        <w:spacing w:after="0" w:line="360" w:lineRule="auto"/>
        <w:jc w:val="both"/>
        <w:rPr>
          <w:rFonts w:ascii="Palatino Linotype" w:eastAsia="Times New Roman" w:hAnsi="Palatino Linotype" w:cs="Arial"/>
          <w:bCs/>
          <w:color w:val="000000"/>
          <w:sz w:val="24"/>
          <w:szCs w:val="24"/>
          <w:lang w:val="es-ES"/>
        </w:rPr>
      </w:pPr>
      <w:r w:rsidRPr="008321E7">
        <w:rPr>
          <w:rFonts w:ascii="Palatino Linotype" w:eastAsia="Times New Roman" w:hAnsi="Palatino Linotype" w:cs="Arial"/>
          <w:sz w:val="24"/>
          <w:szCs w:val="24"/>
          <w:lang w:val="es-ES"/>
        </w:rPr>
        <w:t>De una interpretación sistemática de los artí</w:t>
      </w:r>
      <w:r w:rsidR="0060075C" w:rsidRPr="008321E7">
        <w:rPr>
          <w:rFonts w:ascii="Palatino Linotype" w:eastAsia="Times New Roman" w:hAnsi="Palatino Linotype" w:cs="Arial"/>
          <w:sz w:val="24"/>
          <w:szCs w:val="24"/>
          <w:lang w:val="es-ES"/>
        </w:rPr>
        <w:t xml:space="preserve">culos transcritos, se desprende, </w:t>
      </w:r>
      <w:r w:rsidRPr="008321E7">
        <w:rPr>
          <w:rFonts w:ascii="Palatino Linotype" w:eastAsia="Times New Roman" w:hAnsi="Palatino Linotype" w:cs="Arial"/>
          <w:sz w:val="24"/>
          <w:szCs w:val="24"/>
          <w:lang w:val="es-ES"/>
        </w:rPr>
        <w:t>que el</w:t>
      </w:r>
      <w:r w:rsidRPr="008321E7">
        <w:rPr>
          <w:rFonts w:ascii="Palatino Linotype" w:eastAsia="Times New Roman" w:hAnsi="Palatino Linotype" w:cs="Arial"/>
          <w:bCs/>
          <w:color w:val="000000"/>
          <w:sz w:val="24"/>
          <w:szCs w:val="24"/>
          <w:lang w:val="es-ES"/>
        </w:rPr>
        <w:t xml:space="preserve"> registro contable del efecto patrimonial y presupuestal de las operaciones financieras se realizará conforme al sistema y a las disposiciones que se aprueben en </w:t>
      </w:r>
      <w:r w:rsidR="0060075C" w:rsidRPr="008321E7">
        <w:rPr>
          <w:rFonts w:ascii="Palatino Linotype" w:eastAsia="Times New Roman" w:hAnsi="Palatino Linotype" w:cs="Arial"/>
          <w:bCs/>
          <w:color w:val="000000"/>
          <w:sz w:val="24"/>
          <w:szCs w:val="24"/>
          <w:lang w:val="es-ES"/>
        </w:rPr>
        <w:br/>
      </w:r>
      <w:r w:rsidRPr="008321E7">
        <w:rPr>
          <w:rFonts w:ascii="Palatino Linotype" w:eastAsia="Times New Roman" w:hAnsi="Palatino Linotype" w:cs="Arial"/>
          <w:bCs/>
          <w:color w:val="000000"/>
          <w:sz w:val="24"/>
          <w:szCs w:val="24"/>
          <w:lang w:val="es-ES"/>
        </w:rPr>
        <w:t xml:space="preserve">materia de planeación, programación, </w:t>
      </w:r>
      <w:proofErr w:type="spellStart"/>
      <w:r w:rsidRPr="008321E7">
        <w:rPr>
          <w:rFonts w:ascii="Palatino Linotype" w:eastAsia="Times New Roman" w:hAnsi="Palatino Linotype" w:cs="Arial"/>
          <w:bCs/>
          <w:color w:val="000000"/>
          <w:sz w:val="24"/>
          <w:szCs w:val="24"/>
          <w:lang w:val="es-ES"/>
        </w:rPr>
        <w:t>presupuestación</w:t>
      </w:r>
      <w:proofErr w:type="spellEnd"/>
      <w:r w:rsidRPr="008321E7">
        <w:rPr>
          <w:rFonts w:ascii="Palatino Linotype" w:eastAsia="Times New Roman" w:hAnsi="Palatino Linotype" w:cs="Arial"/>
          <w:bCs/>
          <w:color w:val="000000"/>
          <w:sz w:val="24"/>
          <w:szCs w:val="24"/>
          <w:lang w:val="es-ES"/>
        </w:rPr>
        <w:t>, evaluación y contabilidad gubernamental.</w:t>
      </w:r>
    </w:p>
    <w:p w:rsidR="00830BF2" w:rsidRPr="008321E7" w:rsidRDefault="00830BF2" w:rsidP="00995794">
      <w:pPr>
        <w:spacing w:after="0" w:line="360" w:lineRule="auto"/>
        <w:jc w:val="both"/>
        <w:rPr>
          <w:rFonts w:ascii="Palatino Linotype" w:eastAsia="Times New Roman" w:hAnsi="Palatino Linotype" w:cs="Arial"/>
          <w:sz w:val="24"/>
          <w:szCs w:val="24"/>
          <w:lang w:val="es-ES" w:eastAsia="es-MX"/>
        </w:rPr>
      </w:pPr>
      <w:r w:rsidRPr="008321E7">
        <w:rPr>
          <w:rFonts w:ascii="Palatino Linotype" w:eastAsia="Times New Roman" w:hAnsi="Palatino Linotype" w:cs="Arial"/>
          <w:sz w:val="24"/>
          <w:szCs w:val="24"/>
          <w:lang w:val="es-ES"/>
        </w:rPr>
        <w:lastRenderedPageBreak/>
        <w:t>Al respecto, si bien es cierto que el Código Financiero del Estado de México y Municipios establece la obligación de los Municipios para llevar los registros contables y p</w:t>
      </w:r>
      <w:r w:rsidR="00AD1F64" w:rsidRPr="008321E7">
        <w:rPr>
          <w:rFonts w:ascii="Palatino Linotype" w:eastAsia="Times New Roman" w:hAnsi="Palatino Linotype" w:cs="Arial"/>
          <w:sz w:val="24"/>
          <w:szCs w:val="24"/>
          <w:lang w:val="es-ES"/>
        </w:rPr>
        <w:t xml:space="preserve">resupuestales; también lo es, </w:t>
      </w:r>
      <w:r w:rsidRPr="008321E7">
        <w:rPr>
          <w:rFonts w:ascii="Palatino Linotype" w:eastAsia="Times New Roman" w:hAnsi="Palatino Linotype" w:cs="Arial"/>
          <w:sz w:val="24"/>
          <w:szCs w:val="24"/>
          <w:lang w:val="es-ES"/>
        </w:rPr>
        <w:t>que dicho ordenamiento jurídico no establece que debemos entender por registro contable y presupuestal</w:t>
      </w:r>
      <w:r w:rsidRPr="008321E7">
        <w:rPr>
          <w:rFonts w:ascii="Palatino Linotype" w:eastAsia="Times New Roman" w:hAnsi="Palatino Linotype" w:cs="Arial"/>
          <w:sz w:val="24"/>
          <w:szCs w:val="24"/>
          <w:lang w:val="es-ES" w:eastAsia="es-MX"/>
        </w:rPr>
        <w:t xml:space="preserve">; sin embargo, el “Glosario de Términos Administrativos”, emitido por el Instituto Nacional de Administración Pública, A.C. y el “Glosario de Términos para el Proceso de Planeación, Programación, </w:t>
      </w:r>
      <w:proofErr w:type="spellStart"/>
      <w:r w:rsidRPr="008321E7">
        <w:rPr>
          <w:rFonts w:ascii="Palatino Linotype" w:eastAsia="Times New Roman" w:hAnsi="Palatino Linotype" w:cs="Arial"/>
          <w:sz w:val="24"/>
          <w:szCs w:val="24"/>
          <w:lang w:val="es-ES" w:eastAsia="es-MX"/>
        </w:rPr>
        <w:t>Presupuestación</w:t>
      </w:r>
      <w:proofErr w:type="spellEnd"/>
      <w:r w:rsidRPr="008321E7">
        <w:rPr>
          <w:rFonts w:ascii="Palatino Linotype" w:eastAsia="Times New Roman" w:hAnsi="Palatino Linotype" w:cs="Arial"/>
          <w:sz w:val="24"/>
          <w:szCs w:val="24"/>
          <w:lang w:val="es-ES" w:eastAsia="es-MX"/>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830BF2" w:rsidRPr="008321E7" w:rsidRDefault="00830BF2" w:rsidP="00995794">
      <w:pPr>
        <w:spacing w:after="0" w:line="240" w:lineRule="auto"/>
        <w:jc w:val="both"/>
        <w:rPr>
          <w:rFonts w:ascii="Palatino Linotype" w:eastAsia="Times New Roman" w:hAnsi="Palatino Linotype" w:cs="Arial"/>
          <w:bCs/>
          <w:color w:val="000000"/>
          <w:sz w:val="24"/>
          <w:szCs w:val="24"/>
          <w:lang w:val="es-ES"/>
        </w:rPr>
      </w:pPr>
    </w:p>
    <w:p w:rsidR="00830BF2" w:rsidRPr="008321E7" w:rsidRDefault="00830BF2" w:rsidP="00995794">
      <w:pPr>
        <w:spacing w:after="0" w:line="240" w:lineRule="auto"/>
        <w:ind w:left="851" w:right="850"/>
        <w:jc w:val="both"/>
        <w:rPr>
          <w:rFonts w:ascii="Palatino Linotype" w:eastAsia="Times New Roman" w:hAnsi="Palatino Linotype" w:cs="Arial"/>
          <w:b/>
          <w:i/>
          <w:sz w:val="22"/>
          <w:lang w:val="es-ES" w:eastAsia="es-MX"/>
        </w:rPr>
      </w:pPr>
      <w:r w:rsidRPr="008321E7">
        <w:rPr>
          <w:rFonts w:ascii="Palatino Linotype" w:eastAsia="Times New Roman" w:hAnsi="Palatino Linotype" w:cs="Arial"/>
          <w:b/>
          <w:i/>
          <w:sz w:val="22"/>
          <w:lang w:val="es-ES" w:eastAsia="es-MX"/>
        </w:rPr>
        <w:t xml:space="preserve">“REGISTRO CONTABLE </w:t>
      </w:r>
    </w:p>
    <w:p w:rsidR="00830BF2" w:rsidRPr="008321E7" w:rsidRDefault="00830BF2" w:rsidP="00995794">
      <w:pPr>
        <w:spacing w:after="0" w:line="240" w:lineRule="auto"/>
        <w:ind w:left="851" w:right="850"/>
        <w:jc w:val="both"/>
        <w:rPr>
          <w:rFonts w:ascii="Palatino Linotype" w:eastAsia="Times New Roman" w:hAnsi="Palatino Linotype" w:cs="Arial"/>
          <w:i/>
          <w:sz w:val="22"/>
          <w:lang w:val="es-ES" w:eastAsia="es-MX"/>
        </w:rPr>
      </w:pPr>
      <w:r w:rsidRPr="008321E7">
        <w:rPr>
          <w:rFonts w:ascii="Palatino Linotype" w:eastAsia="Times New Roman" w:hAnsi="Palatino Linotype" w:cs="Arial"/>
          <w:i/>
          <w:sz w:val="22"/>
          <w:lang w:val="es-ES" w:eastAsia="es-MX"/>
        </w:rPr>
        <w:t>Asiento que se realiza en los libros de contabilidad de las actividades relacionadas con el ingreso y egresos de un ente económico.”</w:t>
      </w:r>
    </w:p>
    <w:p w:rsidR="00830BF2" w:rsidRPr="008321E7" w:rsidRDefault="00830BF2" w:rsidP="00995794">
      <w:pPr>
        <w:spacing w:after="0" w:line="240" w:lineRule="auto"/>
        <w:ind w:left="851" w:right="850"/>
        <w:jc w:val="both"/>
        <w:rPr>
          <w:rFonts w:ascii="Palatino Linotype" w:eastAsia="Times New Roman" w:hAnsi="Palatino Linotype" w:cs="Arial"/>
          <w:b/>
          <w:i/>
          <w:sz w:val="22"/>
          <w:lang w:val="es-ES" w:eastAsia="es-MX"/>
        </w:rPr>
      </w:pPr>
      <w:r w:rsidRPr="008321E7">
        <w:rPr>
          <w:rFonts w:ascii="Palatino Linotype" w:eastAsia="Times New Roman" w:hAnsi="Palatino Linotype" w:cs="Arial"/>
          <w:b/>
          <w:i/>
          <w:sz w:val="22"/>
          <w:lang w:val="es-ES" w:eastAsia="es-MX"/>
        </w:rPr>
        <w:t>“REGISTRO PRESUPUESTARIO</w:t>
      </w:r>
    </w:p>
    <w:p w:rsidR="00830BF2" w:rsidRPr="008321E7" w:rsidRDefault="00830BF2" w:rsidP="00995794">
      <w:pPr>
        <w:spacing w:after="0" w:line="240" w:lineRule="auto"/>
        <w:ind w:left="851" w:right="850"/>
        <w:jc w:val="both"/>
        <w:rPr>
          <w:rFonts w:ascii="Palatino Linotype" w:eastAsia="Times New Roman" w:hAnsi="Palatino Linotype" w:cs="Arial"/>
          <w:i/>
          <w:sz w:val="22"/>
          <w:lang w:val="es-ES" w:eastAsia="es-MX"/>
        </w:rPr>
      </w:pPr>
      <w:r w:rsidRPr="008321E7">
        <w:rPr>
          <w:rFonts w:ascii="Palatino Linotype" w:eastAsia="Times New Roman" w:hAnsi="Palatino Linotype" w:cs="Arial"/>
          <w:i/>
          <w:sz w:val="22"/>
          <w:lang w:val="es-ES" w:eastAsia="es-MX"/>
        </w:rPr>
        <w:t>Asiento contable de las erogaciones realizadas por las dependencias y entidades con relación a la asignación, modificación y ejercicio de los recursos presupuestarios que se les hayan autorizado.”</w:t>
      </w:r>
    </w:p>
    <w:p w:rsidR="00830BF2" w:rsidRPr="008321E7" w:rsidRDefault="00830BF2" w:rsidP="00995794">
      <w:pPr>
        <w:spacing w:after="0" w:line="240" w:lineRule="auto"/>
        <w:ind w:left="708"/>
        <w:jc w:val="both"/>
        <w:rPr>
          <w:rFonts w:ascii="Palatino Linotype" w:eastAsia="Times New Roman" w:hAnsi="Palatino Linotype" w:cs="Arial"/>
          <w:i/>
          <w:sz w:val="22"/>
          <w:lang w:val="es-ES" w:eastAsia="es-MX"/>
        </w:rPr>
      </w:pPr>
    </w:p>
    <w:p w:rsidR="00830BF2" w:rsidRPr="008321E7" w:rsidRDefault="00830BF2" w:rsidP="00995794">
      <w:pPr>
        <w:spacing w:after="0" w:line="360" w:lineRule="auto"/>
        <w:jc w:val="both"/>
        <w:rPr>
          <w:rFonts w:ascii="Palatino Linotype" w:eastAsia="Times New Roman" w:hAnsi="Palatino Linotype" w:cs="Arial"/>
          <w:bCs/>
          <w:color w:val="000000"/>
          <w:sz w:val="24"/>
          <w:szCs w:val="24"/>
          <w:lang w:val="es-ES"/>
        </w:rPr>
      </w:pPr>
      <w:r w:rsidRPr="008321E7">
        <w:rPr>
          <w:rFonts w:ascii="Palatino Linotype" w:eastAsia="Times New Roman" w:hAnsi="Palatino Linotype" w:cs="Arial"/>
          <w:bCs/>
          <w:color w:val="000000"/>
          <w:sz w:val="24"/>
          <w:szCs w:val="24"/>
          <w:lang w:val="es-ES"/>
        </w:rPr>
        <w:t>Por otra parte, se establece que el sistema de contabilidad sobre base acumulativa total se sustentará en los principios de contabilidad gubernamental.</w:t>
      </w:r>
    </w:p>
    <w:p w:rsidR="00830BF2" w:rsidRPr="008321E7" w:rsidRDefault="00830BF2" w:rsidP="00995794">
      <w:pPr>
        <w:spacing w:after="0" w:line="360" w:lineRule="auto"/>
        <w:jc w:val="both"/>
        <w:rPr>
          <w:rFonts w:ascii="Palatino Linotype" w:eastAsia="Times New Roman" w:hAnsi="Palatino Linotype" w:cs="Arial"/>
          <w:bCs/>
          <w:color w:val="000000"/>
          <w:sz w:val="24"/>
          <w:szCs w:val="24"/>
          <w:lang w:val="es-ES"/>
        </w:rPr>
      </w:pPr>
    </w:p>
    <w:p w:rsidR="00830BF2" w:rsidRPr="008321E7" w:rsidRDefault="00830BF2" w:rsidP="00995794">
      <w:pPr>
        <w:spacing w:after="0" w:line="360" w:lineRule="auto"/>
        <w:jc w:val="both"/>
        <w:rPr>
          <w:rFonts w:ascii="Palatino Linotype" w:eastAsia="Times New Roman" w:hAnsi="Palatino Linotype" w:cs="Arial"/>
          <w:bCs/>
          <w:color w:val="000000"/>
          <w:sz w:val="24"/>
          <w:szCs w:val="24"/>
          <w:lang w:val="es-ES"/>
        </w:rPr>
      </w:pPr>
      <w:r w:rsidRPr="008321E7">
        <w:rPr>
          <w:rFonts w:ascii="Palatino Linotype" w:eastAsia="Times New Roman" w:hAnsi="Palatino Linotype" w:cs="Arial"/>
          <w:bCs/>
          <w:color w:val="000000"/>
          <w:sz w:val="24"/>
          <w:szCs w:val="24"/>
          <w:lang w:val="es-ES"/>
        </w:rPr>
        <w:t>Igualmente, los preceptos legales citados señalan que los Sujetos Obligados deben contar con una unidad administrativa que registre contablemente el efecto patrimonial y presupuestal de las operaciones financieras que realizan, en el momento en que ocurran, con base en el sistema y políticas de registro establecidas.</w:t>
      </w:r>
    </w:p>
    <w:p w:rsidR="00830BF2" w:rsidRPr="008321E7" w:rsidRDefault="00830BF2" w:rsidP="00995794">
      <w:pPr>
        <w:spacing w:after="0" w:line="360" w:lineRule="auto"/>
        <w:jc w:val="both"/>
        <w:rPr>
          <w:rFonts w:ascii="Palatino Linotype" w:eastAsia="Times New Roman" w:hAnsi="Palatino Linotype" w:cs="Arial"/>
          <w:bCs/>
          <w:color w:val="000000"/>
          <w:sz w:val="24"/>
          <w:szCs w:val="24"/>
          <w:lang w:val="es-ES"/>
        </w:rPr>
      </w:pPr>
    </w:p>
    <w:p w:rsidR="00830BF2" w:rsidRPr="008321E7" w:rsidRDefault="00830BF2" w:rsidP="00995794">
      <w:pPr>
        <w:spacing w:after="0" w:line="360" w:lineRule="auto"/>
        <w:jc w:val="both"/>
        <w:rPr>
          <w:rFonts w:ascii="Palatino Linotype" w:eastAsia="Times New Roman" w:hAnsi="Palatino Linotype" w:cs="Arial"/>
          <w:bCs/>
          <w:color w:val="000000"/>
          <w:sz w:val="24"/>
          <w:szCs w:val="24"/>
          <w:lang w:val="es-ES"/>
        </w:rPr>
      </w:pPr>
      <w:r w:rsidRPr="008321E7">
        <w:rPr>
          <w:rFonts w:ascii="Palatino Linotype" w:eastAsia="Times New Roman" w:hAnsi="Palatino Linotype" w:cs="Arial"/>
          <w:bCs/>
          <w:color w:val="000000"/>
          <w:sz w:val="24"/>
          <w:szCs w:val="24"/>
          <w:lang w:val="es-ES"/>
        </w:rPr>
        <w:t>Cabe destacar, que el ordenamiento legal en cita establece que todo registro contable y presupuestal deberá estar soportado con los documentos comprobatorios originales,  los que deberán permanecer en</w:t>
      </w:r>
      <w:r w:rsidR="00AD1F64" w:rsidRPr="008321E7">
        <w:rPr>
          <w:rFonts w:ascii="Palatino Linotype" w:eastAsia="Times New Roman" w:hAnsi="Palatino Linotype" w:cs="Arial"/>
          <w:bCs/>
          <w:color w:val="000000"/>
          <w:sz w:val="24"/>
          <w:szCs w:val="24"/>
          <w:lang w:val="es-ES"/>
        </w:rPr>
        <w:t xml:space="preserve"> custodia y conservación de la u</w:t>
      </w:r>
      <w:r w:rsidRPr="008321E7">
        <w:rPr>
          <w:rFonts w:ascii="Palatino Linotype" w:eastAsia="Times New Roman" w:hAnsi="Palatino Linotype" w:cs="Arial"/>
          <w:bCs/>
          <w:color w:val="000000"/>
          <w:sz w:val="24"/>
          <w:szCs w:val="24"/>
          <w:lang w:val="es-ES"/>
        </w:rPr>
        <w:t>nidad administrativa correspondiente y a disposición del Órgano Superior de Fiscalización del Estado de México</w:t>
      </w:r>
      <w:r w:rsidR="00AD1F64" w:rsidRPr="008321E7">
        <w:rPr>
          <w:rFonts w:ascii="Palatino Linotype" w:eastAsia="Times New Roman" w:hAnsi="Palatino Linotype" w:cs="Arial"/>
          <w:bCs/>
          <w:color w:val="000000"/>
          <w:sz w:val="24"/>
          <w:szCs w:val="24"/>
          <w:lang w:val="es-ES"/>
        </w:rPr>
        <w:t xml:space="preserve"> (OSFEM)</w:t>
      </w:r>
      <w:r w:rsidRPr="008321E7">
        <w:rPr>
          <w:rFonts w:ascii="Palatino Linotype" w:eastAsia="Times New Roman" w:hAnsi="Palatino Linotype" w:cs="Arial"/>
          <w:bCs/>
          <w:color w:val="000000"/>
          <w:sz w:val="24"/>
          <w:szCs w:val="24"/>
          <w:lang w:val="es-ES"/>
        </w:rPr>
        <w:t>, por un término de cinco años contados a partir del ejercicio presupuestal siguiente al que corresponda.</w:t>
      </w:r>
    </w:p>
    <w:p w:rsidR="00830BF2" w:rsidRPr="008321E7" w:rsidRDefault="00830BF2" w:rsidP="00995794">
      <w:pPr>
        <w:spacing w:after="0" w:line="360" w:lineRule="auto"/>
        <w:jc w:val="both"/>
        <w:rPr>
          <w:rFonts w:ascii="Palatino Linotype" w:eastAsia="Calibri" w:hAnsi="Palatino Linotype" w:cs="Times New Roman"/>
          <w:sz w:val="24"/>
          <w:szCs w:val="24"/>
          <w:lang w:val="es-ES"/>
        </w:rPr>
      </w:pPr>
    </w:p>
    <w:p w:rsidR="005E5FD1" w:rsidRPr="008321E7" w:rsidRDefault="005E5FD1" w:rsidP="00995794">
      <w:pPr>
        <w:spacing w:after="0" w:line="360" w:lineRule="auto"/>
        <w:jc w:val="both"/>
        <w:rPr>
          <w:rFonts w:ascii="Palatino Linotype" w:eastAsia="Times New Roman" w:hAnsi="Palatino Linotype" w:cs="Arial"/>
          <w:bCs/>
          <w:color w:val="000000"/>
          <w:sz w:val="24"/>
          <w:szCs w:val="24"/>
          <w:lang w:val="es-ES"/>
        </w:rPr>
      </w:pPr>
      <w:r w:rsidRPr="008321E7">
        <w:rPr>
          <w:rFonts w:ascii="Palatino Linotype" w:eastAsia="Times New Roman" w:hAnsi="Palatino Linotype" w:cs="Arial"/>
          <w:bCs/>
          <w:color w:val="000000"/>
          <w:sz w:val="24"/>
          <w:szCs w:val="24"/>
          <w:lang w:val="es-ES"/>
        </w:rPr>
        <w:t xml:space="preserve">Atento a lo anterior, </w:t>
      </w:r>
      <w:r w:rsidR="00830BF2" w:rsidRPr="008321E7">
        <w:rPr>
          <w:rFonts w:ascii="Palatino Linotype" w:eastAsia="Times New Roman" w:hAnsi="Palatino Linotype" w:cs="Arial"/>
          <w:bCs/>
          <w:color w:val="000000"/>
          <w:sz w:val="24"/>
          <w:szCs w:val="24"/>
          <w:lang w:val="es-ES"/>
        </w:rPr>
        <w:t>es de referir que</w:t>
      </w:r>
      <w:r w:rsidR="00AD1F64" w:rsidRPr="008321E7">
        <w:rPr>
          <w:rFonts w:ascii="Palatino Linotype" w:eastAsia="Times New Roman" w:hAnsi="Palatino Linotype" w:cs="Arial"/>
          <w:bCs/>
          <w:color w:val="000000"/>
          <w:sz w:val="24"/>
          <w:szCs w:val="24"/>
          <w:lang w:val="es-ES"/>
        </w:rPr>
        <w:t xml:space="preserve">, </w:t>
      </w:r>
      <w:r w:rsidRPr="008321E7">
        <w:rPr>
          <w:rFonts w:ascii="Palatino Linotype" w:eastAsia="Times New Roman" w:hAnsi="Palatino Linotype" w:cs="Arial"/>
          <w:bCs/>
          <w:color w:val="000000"/>
          <w:sz w:val="24"/>
          <w:szCs w:val="24"/>
          <w:lang w:val="es-ES"/>
        </w:rPr>
        <w:t xml:space="preserve">en términos del penúltimo párrafo del artículo </w:t>
      </w:r>
      <w:r w:rsidR="00D108AA" w:rsidRPr="008321E7">
        <w:rPr>
          <w:rFonts w:ascii="Palatino Linotype" w:eastAsia="Times New Roman" w:hAnsi="Palatino Linotype" w:cs="Arial"/>
          <w:bCs/>
          <w:color w:val="000000"/>
          <w:sz w:val="24"/>
          <w:szCs w:val="24"/>
          <w:lang w:val="es-ES"/>
        </w:rPr>
        <w:t xml:space="preserve">23 </w:t>
      </w:r>
      <w:r w:rsidRPr="008321E7">
        <w:rPr>
          <w:rFonts w:ascii="Palatino Linotype" w:eastAsia="Times New Roman" w:hAnsi="Palatino Linotype" w:cs="Arial"/>
          <w:bCs/>
          <w:color w:val="000000"/>
          <w:sz w:val="24"/>
          <w:szCs w:val="24"/>
          <w:lang w:val="es-ES"/>
        </w:rPr>
        <w:t>de la Ley de Transparencia y Acceso a la Información Pública del Estado de México y Municipios</w:t>
      </w:r>
      <w:r w:rsidR="00D108AA" w:rsidRPr="008321E7">
        <w:rPr>
          <w:rFonts w:ascii="Palatino Linotype" w:eastAsia="Times New Roman" w:hAnsi="Palatino Linotype" w:cs="Arial"/>
          <w:bCs/>
          <w:color w:val="000000"/>
          <w:sz w:val="24"/>
          <w:szCs w:val="24"/>
          <w:lang w:val="es-ES"/>
        </w:rPr>
        <w:t>,</w:t>
      </w:r>
      <w:r w:rsidRPr="008321E7">
        <w:rPr>
          <w:rFonts w:ascii="Palatino Linotype" w:eastAsia="Times New Roman" w:hAnsi="Palatino Linotype" w:cs="Arial"/>
          <w:bCs/>
          <w:color w:val="000000"/>
          <w:sz w:val="24"/>
          <w:szCs w:val="24"/>
          <w:lang w:val="es-ES"/>
        </w:rPr>
        <w:t xml:space="preserve"> es deber de los Sujetos Obligados hacer pública toda la información </w:t>
      </w:r>
      <w:r w:rsidR="00D108AA" w:rsidRPr="008321E7">
        <w:rPr>
          <w:rFonts w:ascii="Palatino Linotype" w:eastAsia="Times New Roman" w:hAnsi="Palatino Linotype" w:cs="Arial"/>
          <w:bCs/>
          <w:color w:val="000000"/>
          <w:sz w:val="24"/>
          <w:szCs w:val="24"/>
          <w:lang w:val="es-ES"/>
        </w:rPr>
        <w:t xml:space="preserve">relativa </w:t>
      </w:r>
      <w:r w:rsidRPr="008321E7">
        <w:rPr>
          <w:rFonts w:ascii="Palatino Linotype" w:eastAsia="Times New Roman" w:hAnsi="Palatino Linotype" w:cs="Arial"/>
          <w:bCs/>
          <w:color w:val="000000"/>
          <w:sz w:val="24"/>
          <w:szCs w:val="24"/>
          <w:lang w:val="es-ES"/>
        </w:rPr>
        <w:t>a los montos y personas a quienes se entreguen recursos públicos</w:t>
      </w:r>
      <w:r w:rsidR="00D108AA" w:rsidRPr="008321E7">
        <w:rPr>
          <w:rFonts w:ascii="Palatino Linotype" w:eastAsia="Times New Roman" w:hAnsi="Palatino Linotype" w:cs="Arial"/>
          <w:bCs/>
          <w:color w:val="000000"/>
          <w:sz w:val="24"/>
          <w:szCs w:val="24"/>
          <w:lang w:val="es-ES"/>
        </w:rPr>
        <w:t xml:space="preserve">. </w:t>
      </w:r>
      <w:r w:rsidRPr="008321E7">
        <w:rPr>
          <w:rFonts w:ascii="Palatino Linotype" w:eastAsia="Times New Roman" w:hAnsi="Palatino Linotype" w:cs="Arial"/>
          <w:bCs/>
          <w:color w:val="000000"/>
          <w:sz w:val="24"/>
          <w:szCs w:val="24"/>
          <w:lang w:val="es-ES"/>
        </w:rPr>
        <w:t xml:space="preserve"> </w:t>
      </w:r>
    </w:p>
    <w:p w:rsidR="004C6C0F" w:rsidRPr="008321E7" w:rsidRDefault="004C6C0F" w:rsidP="00995794">
      <w:pPr>
        <w:spacing w:after="0" w:line="360" w:lineRule="auto"/>
        <w:jc w:val="both"/>
        <w:rPr>
          <w:rFonts w:ascii="Palatino Linotype" w:eastAsia="Times New Roman" w:hAnsi="Palatino Linotype" w:cs="Arial"/>
          <w:bCs/>
          <w:color w:val="000000"/>
          <w:sz w:val="24"/>
          <w:szCs w:val="24"/>
          <w:lang w:val="es-ES"/>
        </w:rPr>
      </w:pPr>
    </w:p>
    <w:p w:rsidR="005E5FD1" w:rsidRPr="008321E7" w:rsidRDefault="005E5FD1" w:rsidP="00995794">
      <w:pPr>
        <w:spacing w:after="0" w:line="360" w:lineRule="auto"/>
        <w:jc w:val="both"/>
        <w:rPr>
          <w:rFonts w:ascii="Palatino Linotype" w:eastAsia="Times New Roman" w:hAnsi="Palatino Linotype" w:cs="Arial"/>
          <w:bCs/>
          <w:color w:val="000000"/>
          <w:sz w:val="24"/>
          <w:szCs w:val="24"/>
          <w:lang w:val="es-ES"/>
        </w:rPr>
      </w:pPr>
      <w:r w:rsidRPr="008321E7">
        <w:rPr>
          <w:rFonts w:ascii="Palatino Linotype" w:eastAsia="Times New Roman" w:hAnsi="Palatino Linotype" w:cs="Arial"/>
          <w:bCs/>
          <w:color w:val="000000"/>
          <w:sz w:val="24"/>
          <w:szCs w:val="24"/>
          <w:lang w:val="es-ES"/>
        </w:rPr>
        <w:t xml:space="preserve">Por tal motivo, </w:t>
      </w:r>
      <w:r w:rsidRPr="008321E7">
        <w:rPr>
          <w:rFonts w:ascii="Palatino Linotype" w:eastAsia="Times New Roman" w:hAnsi="Palatino Linotype" w:cs="Arial"/>
          <w:b/>
          <w:bCs/>
          <w:color w:val="000000"/>
          <w:sz w:val="24"/>
          <w:szCs w:val="24"/>
          <w:lang w:val="es-ES"/>
        </w:rPr>
        <w:t>EL SUJETO OBLIGADO</w:t>
      </w:r>
      <w:r w:rsidRPr="008321E7">
        <w:rPr>
          <w:rFonts w:ascii="Palatino Linotype" w:eastAsia="Times New Roman" w:hAnsi="Palatino Linotype" w:cs="Arial"/>
          <w:bCs/>
          <w:color w:val="000000"/>
          <w:sz w:val="24"/>
          <w:szCs w:val="24"/>
          <w:lang w:val="es-ES"/>
        </w:rPr>
        <w:t xml:space="preserve"> pudiese satisfacer la solicitud de acceso a la información marcada con el numeral </w:t>
      </w:r>
      <w:r w:rsidR="004F70D4" w:rsidRPr="008321E7">
        <w:rPr>
          <w:rFonts w:ascii="Palatino Linotype" w:eastAsia="Times New Roman" w:hAnsi="Palatino Linotype" w:cs="Arial"/>
          <w:bCs/>
          <w:color w:val="000000"/>
          <w:sz w:val="24"/>
          <w:szCs w:val="24"/>
          <w:lang w:val="es-ES"/>
        </w:rPr>
        <w:t>I, punto 1</w:t>
      </w:r>
      <w:r w:rsidRPr="008321E7">
        <w:rPr>
          <w:rFonts w:ascii="Palatino Linotype" w:eastAsia="Times New Roman" w:hAnsi="Palatino Linotype" w:cs="Arial"/>
          <w:bCs/>
          <w:color w:val="000000"/>
          <w:sz w:val="24"/>
          <w:szCs w:val="24"/>
          <w:lang w:val="es-ES"/>
        </w:rPr>
        <w:t>, con la entrega de las facturas y comprobantes que la CFE haya expedido al Ayuntamiento; entrega que deberá hacerse</w:t>
      </w:r>
      <w:r w:rsidR="00AD1F64" w:rsidRPr="008321E7">
        <w:rPr>
          <w:rFonts w:ascii="Palatino Linotype" w:eastAsia="Times New Roman" w:hAnsi="Palatino Linotype" w:cs="Arial"/>
          <w:bCs/>
          <w:color w:val="000000"/>
          <w:sz w:val="24"/>
          <w:szCs w:val="24"/>
          <w:lang w:val="es-ES"/>
        </w:rPr>
        <w:t>,</w:t>
      </w:r>
      <w:r w:rsidRPr="008321E7">
        <w:rPr>
          <w:rFonts w:ascii="Palatino Linotype" w:eastAsia="Times New Roman" w:hAnsi="Palatino Linotype" w:cs="Arial"/>
          <w:bCs/>
          <w:color w:val="000000"/>
          <w:sz w:val="24"/>
          <w:szCs w:val="24"/>
          <w:lang w:val="es-ES"/>
        </w:rPr>
        <w:t xml:space="preserve"> </w:t>
      </w:r>
      <w:r w:rsidR="00AD1F64" w:rsidRPr="008321E7">
        <w:rPr>
          <w:rFonts w:ascii="Palatino Linotype" w:eastAsia="Times New Roman" w:hAnsi="Palatino Linotype" w:cs="Arial"/>
          <w:bCs/>
          <w:color w:val="000000"/>
          <w:sz w:val="24"/>
          <w:szCs w:val="24"/>
          <w:lang w:val="es-ES"/>
        </w:rPr>
        <w:t xml:space="preserve">de ser procedente, </w:t>
      </w:r>
      <w:r w:rsidR="00D108AA" w:rsidRPr="008321E7">
        <w:rPr>
          <w:rFonts w:ascii="Palatino Linotype" w:eastAsia="Times New Roman" w:hAnsi="Palatino Linotype" w:cs="Arial"/>
          <w:bCs/>
          <w:color w:val="000000"/>
          <w:sz w:val="24"/>
          <w:szCs w:val="24"/>
          <w:lang w:val="es-ES"/>
        </w:rPr>
        <w:t xml:space="preserve">en versión pública, cumpliendo con las formalidades que en líneas posteriores se estudiará. </w:t>
      </w:r>
    </w:p>
    <w:p w:rsidR="00D108AA" w:rsidRPr="008321E7" w:rsidRDefault="00D108AA" w:rsidP="00995794">
      <w:pPr>
        <w:spacing w:after="0" w:line="360" w:lineRule="auto"/>
        <w:jc w:val="both"/>
        <w:rPr>
          <w:rFonts w:ascii="Palatino Linotype" w:eastAsia="Times New Roman" w:hAnsi="Palatino Linotype" w:cs="Arial"/>
          <w:bCs/>
          <w:color w:val="000000"/>
          <w:sz w:val="24"/>
          <w:szCs w:val="24"/>
          <w:lang w:val="es-ES"/>
        </w:rPr>
      </w:pPr>
    </w:p>
    <w:p w:rsidR="004E7D00" w:rsidRPr="008321E7" w:rsidRDefault="005E5FD1" w:rsidP="00995794">
      <w:pPr>
        <w:spacing w:after="0" w:line="360" w:lineRule="auto"/>
        <w:jc w:val="both"/>
        <w:rPr>
          <w:rFonts w:ascii="Palatino Linotype" w:hAnsi="Palatino Linotype" w:cs="Arial"/>
          <w:sz w:val="24"/>
          <w:szCs w:val="24"/>
        </w:rPr>
      </w:pPr>
      <w:r w:rsidRPr="008321E7">
        <w:rPr>
          <w:rFonts w:ascii="Palatino Linotype" w:hAnsi="Palatino Linotype" w:cs="Arial"/>
          <w:sz w:val="24"/>
          <w:szCs w:val="24"/>
        </w:rPr>
        <w:t xml:space="preserve">Ahora bien, por cuanto hace </w:t>
      </w:r>
      <w:r w:rsidR="0060075C" w:rsidRPr="008321E7">
        <w:rPr>
          <w:rFonts w:ascii="Palatino Linotype" w:hAnsi="Palatino Linotype" w:cs="Arial"/>
          <w:sz w:val="24"/>
          <w:szCs w:val="24"/>
        </w:rPr>
        <w:t>al numeral 1, en el punto 2</w:t>
      </w:r>
      <w:r w:rsidR="00AD1F64" w:rsidRPr="008321E7">
        <w:rPr>
          <w:rFonts w:ascii="Palatino Linotype" w:hAnsi="Palatino Linotype" w:cs="Arial"/>
          <w:sz w:val="24"/>
          <w:szCs w:val="24"/>
        </w:rPr>
        <w:t>, relativo</w:t>
      </w:r>
      <w:r w:rsidRPr="008321E7">
        <w:rPr>
          <w:rFonts w:ascii="Palatino Linotype" w:hAnsi="Palatino Linotype" w:cs="Arial"/>
          <w:sz w:val="24"/>
          <w:szCs w:val="24"/>
        </w:rPr>
        <w:t xml:space="preserve"> a la situación actual de adeudo del </w:t>
      </w:r>
      <w:r w:rsidR="007B1163" w:rsidRPr="008321E7">
        <w:rPr>
          <w:rFonts w:ascii="Palatino Linotype" w:hAnsi="Palatino Linotype" w:cs="Arial"/>
          <w:sz w:val="24"/>
          <w:szCs w:val="24"/>
        </w:rPr>
        <w:t>Municipio</w:t>
      </w:r>
      <w:r w:rsidR="00AD1F64" w:rsidRPr="008321E7">
        <w:rPr>
          <w:rFonts w:ascii="Palatino Linotype" w:hAnsi="Palatino Linotype" w:cs="Arial"/>
          <w:sz w:val="24"/>
          <w:szCs w:val="24"/>
        </w:rPr>
        <w:t>,</w:t>
      </w:r>
      <w:r w:rsidR="007B1163" w:rsidRPr="008321E7">
        <w:rPr>
          <w:rFonts w:ascii="Palatino Linotype" w:hAnsi="Palatino Linotype" w:cs="Arial"/>
          <w:sz w:val="24"/>
          <w:szCs w:val="24"/>
        </w:rPr>
        <w:t xml:space="preserve"> </w:t>
      </w:r>
      <w:r w:rsidRPr="008321E7">
        <w:rPr>
          <w:rFonts w:ascii="Palatino Linotype" w:hAnsi="Palatino Linotype" w:cs="Arial"/>
          <w:sz w:val="24"/>
          <w:szCs w:val="24"/>
        </w:rPr>
        <w:t xml:space="preserve">por el concepto de consumo de energía eléctrica en el alumbrado público, </w:t>
      </w:r>
      <w:r w:rsidR="0060075C" w:rsidRPr="008321E7">
        <w:rPr>
          <w:rFonts w:ascii="Palatino Linotype" w:hAnsi="Palatino Linotype" w:cs="Arial"/>
          <w:sz w:val="24"/>
          <w:szCs w:val="24"/>
        </w:rPr>
        <w:t xml:space="preserve">es de destacar, </w:t>
      </w:r>
      <w:r w:rsidR="008703C1" w:rsidRPr="008321E7">
        <w:rPr>
          <w:rFonts w:ascii="Palatino Linotype" w:hAnsi="Palatino Linotype" w:cs="Arial"/>
          <w:sz w:val="24"/>
          <w:szCs w:val="24"/>
        </w:rPr>
        <w:t xml:space="preserve">que </w:t>
      </w:r>
      <w:r w:rsidR="004E7D00" w:rsidRPr="008321E7">
        <w:rPr>
          <w:rFonts w:ascii="Palatino Linotype" w:hAnsi="Palatino Linotype" w:cs="Arial"/>
          <w:sz w:val="24"/>
          <w:szCs w:val="24"/>
        </w:rPr>
        <w:t>el Código Financiero del Estado de México y Municipio</w:t>
      </w:r>
      <w:r w:rsidR="00AD1F64" w:rsidRPr="008321E7">
        <w:rPr>
          <w:rFonts w:ascii="Palatino Linotype" w:hAnsi="Palatino Linotype" w:cs="Arial"/>
          <w:sz w:val="24"/>
          <w:szCs w:val="24"/>
        </w:rPr>
        <w:t xml:space="preserve">s, en la parte que nos interesa, </w:t>
      </w:r>
      <w:r w:rsidR="004E7D00" w:rsidRPr="008321E7">
        <w:rPr>
          <w:rFonts w:ascii="Palatino Linotype" w:hAnsi="Palatino Linotype" w:cs="Arial"/>
          <w:sz w:val="24"/>
          <w:szCs w:val="24"/>
        </w:rPr>
        <w:t xml:space="preserve">dispone lo siguiente: </w:t>
      </w:r>
    </w:p>
    <w:p w:rsidR="004E7D00" w:rsidRPr="008321E7" w:rsidRDefault="004E7D00" w:rsidP="00995794">
      <w:pPr>
        <w:spacing w:after="0" w:line="240" w:lineRule="auto"/>
        <w:jc w:val="both"/>
        <w:rPr>
          <w:rFonts w:ascii="Palatino Linotype" w:hAnsi="Palatino Linotype" w:cs="Arial"/>
          <w:sz w:val="24"/>
          <w:szCs w:val="24"/>
        </w:rPr>
      </w:pPr>
    </w:p>
    <w:p w:rsidR="00444BA9" w:rsidRPr="008321E7" w:rsidRDefault="00444BA9" w:rsidP="00995794">
      <w:pPr>
        <w:spacing w:after="0" w:line="240" w:lineRule="auto"/>
        <w:ind w:left="851" w:right="850"/>
        <w:jc w:val="both"/>
        <w:rPr>
          <w:rFonts w:ascii="Palatino Linotype" w:eastAsia="Times New Roman" w:hAnsi="Palatino Linotype" w:cs="Arial"/>
          <w:b/>
          <w:i/>
          <w:sz w:val="22"/>
          <w:lang w:val="es-ES" w:eastAsia="es-MX"/>
        </w:rPr>
      </w:pPr>
      <w:r w:rsidRPr="008321E7">
        <w:rPr>
          <w:rFonts w:ascii="Palatino Linotype" w:eastAsia="Times New Roman" w:hAnsi="Palatino Linotype" w:cs="Arial"/>
          <w:i/>
          <w:sz w:val="22"/>
          <w:lang w:val="es-ES" w:eastAsia="es-MX"/>
        </w:rPr>
        <w:t>“</w:t>
      </w:r>
      <w:r w:rsidRPr="008321E7">
        <w:rPr>
          <w:rFonts w:ascii="Palatino Linotype" w:eastAsia="Times New Roman" w:hAnsi="Palatino Linotype" w:cs="Arial"/>
          <w:b/>
          <w:i/>
          <w:sz w:val="22"/>
          <w:lang w:val="es-ES" w:eastAsia="es-MX"/>
        </w:rPr>
        <w:t xml:space="preserve">Artículo 256.- </w:t>
      </w:r>
      <w:r w:rsidRPr="008321E7">
        <w:rPr>
          <w:rFonts w:ascii="Palatino Linotype" w:eastAsia="Times New Roman" w:hAnsi="Palatino Linotype" w:cs="Arial"/>
          <w:i/>
          <w:sz w:val="22"/>
          <w:lang w:val="es-ES" w:eastAsia="es-MX"/>
        </w:rPr>
        <w:t xml:space="preserve">Para los efectos de este Código la </w:t>
      </w:r>
      <w:r w:rsidRPr="008321E7">
        <w:rPr>
          <w:rFonts w:ascii="Palatino Linotype" w:eastAsia="Times New Roman" w:hAnsi="Palatino Linotype" w:cs="Arial"/>
          <w:b/>
          <w:i/>
          <w:sz w:val="22"/>
          <w:lang w:val="es-ES" w:eastAsia="es-MX"/>
        </w:rPr>
        <w:t>deuda pública está constituida por las obligaciones de pasivo directas, indirectas o contingentes, contraídas por los entes públicos.</w:t>
      </w:r>
    </w:p>
    <w:p w:rsidR="00444BA9" w:rsidRPr="008321E7" w:rsidRDefault="00444BA9" w:rsidP="00995794">
      <w:pPr>
        <w:spacing w:after="0" w:line="240" w:lineRule="auto"/>
        <w:ind w:left="851" w:right="850"/>
        <w:jc w:val="both"/>
        <w:rPr>
          <w:rFonts w:ascii="Palatino Linotype" w:eastAsia="Times New Roman" w:hAnsi="Palatino Linotype" w:cs="Arial"/>
          <w:i/>
          <w:sz w:val="22"/>
          <w:lang w:val="es-ES" w:eastAsia="es-MX"/>
        </w:rPr>
      </w:pPr>
      <w:r w:rsidRPr="008321E7">
        <w:rPr>
          <w:rFonts w:ascii="Palatino Linotype" w:eastAsia="Times New Roman" w:hAnsi="Palatino Linotype" w:cs="Arial"/>
          <w:b/>
          <w:i/>
          <w:sz w:val="22"/>
          <w:lang w:val="es-ES" w:eastAsia="es-MX"/>
        </w:rPr>
        <w:t>Artículo 258.-</w:t>
      </w:r>
      <w:r w:rsidRPr="008321E7">
        <w:rPr>
          <w:rFonts w:ascii="Palatino Linotype" w:eastAsia="Times New Roman" w:hAnsi="Palatino Linotype" w:cs="Arial"/>
          <w:i/>
          <w:sz w:val="22"/>
          <w:lang w:val="es-ES" w:eastAsia="es-MX"/>
        </w:rPr>
        <w:t xml:space="preserve"> Para efectos de este título se entenderá por:</w:t>
      </w:r>
    </w:p>
    <w:p w:rsidR="00444BA9" w:rsidRPr="008321E7" w:rsidRDefault="00444BA9" w:rsidP="00995794">
      <w:pPr>
        <w:spacing w:after="0" w:line="240" w:lineRule="auto"/>
        <w:ind w:left="851" w:right="850"/>
        <w:jc w:val="both"/>
        <w:rPr>
          <w:rFonts w:ascii="Palatino Linotype" w:eastAsia="Times New Roman" w:hAnsi="Palatino Linotype" w:cs="Arial"/>
          <w:i/>
          <w:sz w:val="22"/>
          <w:lang w:val="es-ES" w:eastAsia="es-MX"/>
        </w:rPr>
      </w:pPr>
      <w:r w:rsidRPr="008321E7">
        <w:rPr>
          <w:rFonts w:ascii="Palatino Linotype" w:eastAsia="Times New Roman" w:hAnsi="Palatino Linotype" w:cs="Arial"/>
          <w:b/>
          <w:i/>
          <w:sz w:val="22"/>
          <w:lang w:val="es-ES" w:eastAsia="es-MX"/>
        </w:rPr>
        <w:t>I. Endeudamiento:</w:t>
      </w:r>
      <w:r w:rsidRPr="008321E7">
        <w:rPr>
          <w:rFonts w:ascii="Palatino Linotype" w:eastAsia="Times New Roman" w:hAnsi="Palatino Linotype" w:cs="Arial"/>
          <w:i/>
          <w:sz w:val="22"/>
          <w:lang w:val="es-ES" w:eastAsia="es-MX"/>
        </w:rPr>
        <w:t xml:space="preserve"> Conjunto de financiamientos y obligaciones contratadas con instituciones financieras o empresas.</w:t>
      </w:r>
    </w:p>
    <w:p w:rsidR="00444BA9" w:rsidRPr="008321E7" w:rsidRDefault="00444BA9" w:rsidP="00995794">
      <w:pPr>
        <w:spacing w:after="0" w:line="240" w:lineRule="auto"/>
        <w:ind w:left="851" w:right="850"/>
        <w:jc w:val="both"/>
        <w:rPr>
          <w:rFonts w:ascii="Palatino Linotype" w:eastAsia="Times New Roman" w:hAnsi="Palatino Linotype" w:cs="Arial"/>
          <w:i/>
          <w:sz w:val="22"/>
          <w:lang w:val="es-ES" w:eastAsia="es-MX"/>
        </w:rPr>
      </w:pPr>
      <w:r w:rsidRPr="008321E7">
        <w:rPr>
          <w:rFonts w:ascii="Palatino Linotype" w:eastAsia="Times New Roman" w:hAnsi="Palatino Linotype" w:cs="Arial"/>
          <w:i/>
          <w:sz w:val="22"/>
          <w:lang w:val="es-ES" w:eastAsia="es-MX"/>
        </w:rPr>
        <w:t>…</w:t>
      </w:r>
    </w:p>
    <w:p w:rsidR="00444BA9" w:rsidRPr="008321E7" w:rsidRDefault="00444BA9" w:rsidP="00995794">
      <w:pPr>
        <w:spacing w:after="0" w:line="240" w:lineRule="auto"/>
        <w:ind w:left="851" w:right="850"/>
        <w:jc w:val="both"/>
        <w:rPr>
          <w:rFonts w:ascii="Palatino Linotype" w:eastAsia="Times New Roman" w:hAnsi="Palatino Linotype" w:cs="Arial"/>
          <w:i/>
          <w:sz w:val="22"/>
          <w:lang w:val="es-ES" w:eastAsia="es-MX"/>
        </w:rPr>
      </w:pPr>
      <w:r w:rsidRPr="008321E7">
        <w:rPr>
          <w:rFonts w:ascii="Palatino Linotype" w:eastAsia="Times New Roman" w:hAnsi="Palatino Linotype" w:cs="Arial"/>
          <w:b/>
          <w:i/>
          <w:sz w:val="22"/>
          <w:lang w:val="es-ES" w:eastAsia="es-MX"/>
        </w:rPr>
        <w:t>VII. Saldo de la deuda pública:</w:t>
      </w:r>
      <w:r w:rsidRPr="008321E7">
        <w:rPr>
          <w:rFonts w:ascii="Palatino Linotype" w:eastAsia="Times New Roman" w:hAnsi="Palatino Linotype" w:cs="Arial"/>
          <w:i/>
          <w:sz w:val="22"/>
          <w:lang w:val="es-ES" w:eastAsia="es-MX"/>
        </w:rPr>
        <w:t xml:space="preserve"> Es el adeudo total que se tiene a una fecha determinada.</w:t>
      </w:r>
    </w:p>
    <w:p w:rsidR="00444BA9" w:rsidRPr="008321E7" w:rsidRDefault="00444BA9" w:rsidP="00995794">
      <w:pPr>
        <w:spacing w:after="0" w:line="240" w:lineRule="auto"/>
        <w:ind w:left="851" w:right="850"/>
        <w:jc w:val="both"/>
        <w:rPr>
          <w:rFonts w:ascii="Palatino Linotype" w:eastAsia="Times New Roman" w:hAnsi="Palatino Linotype" w:cs="Arial"/>
          <w:i/>
          <w:sz w:val="22"/>
          <w:lang w:val="es-ES" w:eastAsia="es-MX"/>
        </w:rPr>
      </w:pPr>
      <w:r w:rsidRPr="008321E7">
        <w:rPr>
          <w:rFonts w:ascii="Palatino Linotype" w:eastAsia="Times New Roman" w:hAnsi="Palatino Linotype" w:cs="Arial"/>
          <w:b/>
          <w:i/>
          <w:sz w:val="22"/>
          <w:lang w:val="es-ES" w:eastAsia="es-MX"/>
        </w:rPr>
        <w:t>…</w:t>
      </w:r>
    </w:p>
    <w:p w:rsidR="00444BA9" w:rsidRPr="008321E7" w:rsidRDefault="00444BA9" w:rsidP="00995794">
      <w:pPr>
        <w:spacing w:after="0" w:line="240" w:lineRule="auto"/>
        <w:ind w:left="851" w:right="850"/>
        <w:jc w:val="both"/>
        <w:rPr>
          <w:rFonts w:ascii="Palatino Linotype" w:eastAsia="Times New Roman" w:hAnsi="Palatino Linotype" w:cs="Arial"/>
          <w:b/>
          <w:i/>
          <w:sz w:val="22"/>
          <w:lang w:val="es-ES" w:eastAsia="es-MX"/>
        </w:rPr>
      </w:pPr>
      <w:r w:rsidRPr="008321E7">
        <w:rPr>
          <w:rFonts w:ascii="Palatino Linotype" w:eastAsia="Times New Roman" w:hAnsi="Palatino Linotype" w:cs="Arial"/>
          <w:b/>
          <w:i/>
          <w:sz w:val="22"/>
          <w:lang w:val="es-ES" w:eastAsia="es-MX"/>
        </w:rPr>
        <w:t>Artículo 259.- La deuda pública se integra por:</w:t>
      </w:r>
    </w:p>
    <w:p w:rsidR="0040790C" w:rsidRPr="008321E7" w:rsidRDefault="0040790C" w:rsidP="00995794">
      <w:pPr>
        <w:spacing w:after="0" w:line="240" w:lineRule="auto"/>
        <w:ind w:left="851" w:right="850"/>
        <w:jc w:val="both"/>
        <w:rPr>
          <w:rFonts w:ascii="Palatino Linotype" w:eastAsia="Times New Roman" w:hAnsi="Palatino Linotype" w:cs="Arial"/>
          <w:b/>
          <w:i/>
          <w:sz w:val="22"/>
          <w:lang w:val="es-ES" w:eastAsia="es-MX"/>
        </w:rPr>
      </w:pPr>
      <w:r w:rsidRPr="008321E7">
        <w:rPr>
          <w:rFonts w:ascii="Palatino Linotype" w:eastAsia="Times New Roman" w:hAnsi="Palatino Linotype" w:cs="Arial"/>
          <w:b/>
          <w:i/>
          <w:sz w:val="22"/>
          <w:lang w:val="es-ES" w:eastAsia="es-MX"/>
        </w:rPr>
        <w:t>..</w:t>
      </w:r>
    </w:p>
    <w:p w:rsidR="0040790C" w:rsidRPr="008321E7" w:rsidRDefault="0040790C" w:rsidP="00995794">
      <w:pPr>
        <w:spacing w:after="0" w:line="240" w:lineRule="auto"/>
        <w:ind w:left="851" w:right="850"/>
        <w:jc w:val="both"/>
        <w:rPr>
          <w:rFonts w:ascii="Palatino Linotype" w:eastAsia="Times New Roman" w:hAnsi="Palatino Linotype" w:cs="Arial"/>
          <w:i/>
          <w:sz w:val="22"/>
          <w:lang w:val="es-ES" w:eastAsia="es-MX"/>
        </w:rPr>
      </w:pPr>
      <w:r w:rsidRPr="008321E7">
        <w:rPr>
          <w:rFonts w:ascii="Palatino Linotype" w:eastAsia="Times New Roman" w:hAnsi="Palatino Linotype" w:cs="Arial"/>
          <w:i/>
          <w:sz w:val="22"/>
          <w:lang w:val="es-ES" w:eastAsia="es-MX"/>
        </w:rPr>
        <w:t xml:space="preserve">II. </w:t>
      </w:r>
      <w:r w:rsidRPr="008321E7">
        <w:rPr>
          <w:rFonts w:ascii="Palatino Linotype" w:eastAsia="Times New Roman" w:hAnsi="Palatino Linotype" w:cs="Arial"/>
          <w:b/>
          <w:i/>
          <w:sz w:val="22"/>
          <w:lang w:val="es-ES" w:eastAsia="es-MX"/>
        </w:rPr>
        <w:t>La deuda pública de los municipios:</w:t>
      </w:r>
      <w:r w:rsidRPr="008321E7">
        <w:rPr>
          <w:rFonts w:ascii="Palatino Linotype" w:eastAsia="Times New Roman" w:hAnsi="Palatino Linotype" w:cs="Arial"/>
          <w:i/>
          <w:sz w:val="22"/>
          <w:lang w:val="es-ES" w:eastAsia="es-MX"/>
        </w:rPr>
        <w:t xml:space="preserve"> </w:t>
      </w:r>
    </w:p>
    <w:p w:rsidR="0040790C" w:rsidRPr="008321E7" w:rsidRDefault="0040790C" w:rsidP="00995794">
      <w:pPr>
        <w:spacing w:after="0" w:line="240" w:lineRule="auto"/>
        <w:ind w:left="851" w:right="850"/>
        <w:jc w:val="both"/>
        <w:rPr>
          <w:rFonts w:ascii="Palatino Linotype" w:eastAsia="Times New Roman" w:hAnsi="Palatino Linotype" w:cs="Arial"/>
          <w:b/>
          <w:i/>
          <w:sz w:val="22"/>
          <w:lang w:val="es-ES" w:eastAsia="es-MX"/>
        </w:rPr>
      </w:pPr>
      <w:r w:rsidRPr="008321E7">
        <w:rPr>
          <w:rFonts w:ascii="Palatino Linotype" w:eastAsia="Times New Roman" w:hAnsi="Palatino Linotype" w:cs="Arial"/>
          <w:b/>
          <w:i/>
          <w:sz w:val="22"/>
          <w:lang w:val="es-ES" w:eastAsia="es-MX"/>
        </w:rPr>
        <w:t>A).</w:t>
      </w:r>
      <w:r w:rsidRPr="008321E7">
        <w:rPr>
          <w:rFonts w:ascii="Palatino Linotype" w:eastAsia="Times New Roman" w:hAnsi="Palatino Linotype" w:cs="Arial"/>
          <w:i/>
          <w:sz w:val="22"/>
          <w:lang w:val="es-ES" w:eastAsia="es-MX"/>
        </w:rPr>
        <w:t xml:space="preserve"> </w:t>
      </w:r>
      <w:r w:rsidRPr="008321E7">
        <w:rPr>
          <w:rFonts w:ascii="Palatino Linotype" w:eastAsia="Times New Roman" w:hAnsi="Palatino Linotype" w:cs="Arial"/>
          <w:b/>
          <w:i/>
          <w:sz w:val="22"/>
          <w:lang w:val="es-ES" w:eastAsia="es-MX"/>
        </w:rPr>
        <w:t xml:space="preserve">Directa, la que contraten los ayuntamientos. </w:t>
      </w:r>
    </w:p>
    <w:p w:rsidR="0040790C" w:rsidRPr="008321E7" w:rsidRDefault="0040790C" w:rsidP="00995794">
      <w:pPr>
        <w:spacing w:after="0" w:line="240" w:lineRule="auto"/>
        <w:ind w:left="851" w:right="850"/>
        <w:jc w:val="both"/>
        <w:rPr>
          <w:rFonts w:ascii="Palatino Linotype" w:eastAsia="Times New Roman" w:hAnsi="Palatino Linotype" w:cs="Arial"/>
          <w:i/>
          <w:sz w:val="22"/>
          <w:lang w:val="es-ES" w:eastAsia="es-MX"/>
        </w:rPr>
      </w:pPr>
      <w:r w:rsidRPr="008321E7">
        <w:rPr>
          <w:rFonts w:ascii="Palatino Linotype" w:eastAsia="Times New Roman" w:hAnsi="Palatino Linotype" w:cs="Arial"/>
          <w:b/>
          <w:i/>
          <w:sz w:val="22"/>
          <w:lang w:val="es-ES" w:eastAsia="es-MX"/>
        </w:rPr>
        <w:t>B).</w:t>
      </w:r>
      <w:r w:rsidRPr="008321E7">
        <w:rPr>
          <w:rFonts w:ascii="Palatino Linotype" w:eastAsia="Times New Roman" w:hAnsi="Palatino Linotype" w:cs="Arial"/>
          <w:i/>
          <w:sz w:val="22"/>
          <w:lang w:val="es-ES" w:eastAsia="es-MX"/>
        </w:rPr>
        <w:t xml:space="preserve"> Indirecta, la que contraten los organismos públicos descentralizados municipales, empresas de participación municipal mayoritaria y fideicomisos en los que el fideicomitente sea el propio ayuntamiento. </w:t>
      </w:r>
    </w:p>
    <w:p w:rsidR="0040790C" w:rsidRPr="008321E7" w:rsidRDefault="0040790C" w:rsidP="00995794">
      <w:pPr>
        <w:spacing w:after="0" w:line="240" w:lineRule="auto"/>
        <w:ind w:left="851" w:right="850"/>
        <w:jc w:val="both"/>
        <w:rPr>
          <w:rFonts w:ascii="Palatino Linotype" w:eastAsia="Times New Roman" w:hAnsi="Palatino Linotype" w:cs="Arial"/>
          <w:i/>
          <w:sz w:val="22"/>
          <w:lang w:val="es-ES" w:eastAsia="es-MX"/>
        </w:rPr>
      </w:pPr>
      <w:r w:rsidRPr="008321E7">
        <w:rPr>
          <w:rFonts w:ascii="Palatino Linotype" w:eastAsia="Times New Roman" w:hAnsi="Palatino Linotype" w:cs="Arial"/>
          <w:b/>
          <w:i/>
          <w:sz w:val="22"/>
          <w:lang w:val="es-ES" w:eastAsia="es-MX"/>
        </w:rPr>
        <w:t>C).</w:t>
      </w:r>
      <w:r w:rsidRPr="008321E7">
        <w:rPr>
          <w:rFonts w:ascii="Palatino Linotype" w:eastAsia="Times New Roman" w:hAnsi="Palatino Linotype" w:cs="Arial"/>
          <w:i/>
          <w:sz w:val="22"/>
          <w:lang w:val="es-ES" w:eastAsia="es-MX"/>
        </w:rPr>
        <w:t xml:space="preserve"> Contingente, cualquier financiamiento sin fuente o garantía de pago definida, que sea asumida de manera solidaria o subsidiaria por los municipios con sus respectivos organismos descentralizados y empresas de participación municipal mayoritaria.</w:t>
      </w:r>
    </w:p>
    <w:p w:rsidR="0040790C" w:rsidRPr="008321E7" w:rsidRDefault="0040790C" w:rsidP="00995794">
      <w:pPr>
        <w:spacing w:after="0" w:line="240" w:lineRule="auto"/>
        <w:ind w:left="851" w:right="850"/>
        <w:jc w:val="both"/>
        <w:rPr>
          <w:rFonts w:ascii="Palatino Linotype" w:eastAsia="Times New Roman" w:hAnsi="Palatino Linotype" w:cs="Arial"/>
          <w:i/>
          <w:sz w:val="22"/>
          <w:lang w:val="es-ES" w:eastAsia="es-MX"/>
        </w:rPr>
      </w:pPr>
    </w:p>
    <w:p w:rsidR="0040790C" w:rsidRPr="008321E7" w:rsidRDefault="0040790C" w:rsidP="00995794">
      <w:pPr>
        <w:spacing w:after="0" w:line="240" w:lineRule="auto"/>
        <w:ind w:left="851" w:right="850"/>
        <w:jc w:val="both"/>
        <w:rPr>
          <w:rFonts w:ascii="Palatino Linotype" w:eastAsia="Times New Roman" w:hAnsi="Palatino Linotype" w:cs="Arial"/>
          <w:i/>
          <w:sz w:val="22"/>
          <w:lang w:val="es-ES" w:eastAsia="es-MX"/>
        </w:rPr>
      </w:pPr>
      <w:r w:rsidRPr="008321E7">
        <w:rPr>
          <w:rFonts w:ascii="Palatino Linotype" w:eastAsia="Times New Roman" w:hAnsi="Palatino Linotype" w:cs="Arial"/>
          <w:b/>
          <w:i/>
          <w:sz w:val="22"/>
          <w:lang w:val="es-ES" w:eastAsia="es-MX"/>
        </w:rPr>
        <w:t>Artículo 260.-</w:t>
      </w:r>
      <w:r w:rsidRPr="008321E7">
        <w:rPr>
          <w:rFonts w:ascii="Palatino Linotype" w:eastAsia="Times New Roman" w:hAnsi="Palatino Linotype" w:cs="Arial"/>
          <w:i/>
          <w:sz w:val="22"/>
          <w:lang w:val="es-ES" w:eastAsia="es-MX"/>
        </w:rPr>
        <w:t xml:space="preserve"> En los términos del artículo 117 fracción VIII de la Constitución Política de los Estados Unidos Mexicanos </w:t>
      </w:r>
      <w:r w:rsidRPr="008321E7">
        <w:rPr>
          <w:rFonts w:ascii="Palatino Linotype" w:eastAsia="Times New Roman" w:hAnsi="Palatino Linotype" w:cs="Arial"/>
          <w:b/>
          <w:i/>
          <w:sz w:val="22"/>
          <w:lang w:val="es-ES" w:eastAsia="es-MX"/>
        </w:rPr>
        <w:t xml:space="preserve">las obligaciones de deuda pública estarán destinadas </w:t>
      </w:r>
      <w:r w:rsidRPr="008321E7">
        <w:rPr>
          <w:rFonts w:ascii="Palatino Linotype" w:eastAsia="Times New Roman" w:hAnsi="Palatino Linotype" w:cs="Arial"/>
          <w:i/>
          <w:sz w:val="22"/>
          <w:lang w:val="es-ES" w:eastAsia="es-MX"/>
        </w:rPr>
        <w:t xml:space="preserve">al financiamiento de inversiones públicas productivas; </w:t>
      </w:r>
      <w:r w:rsidRPr="008321E7">
        <w:rPr>
          <w:rFonts w:ascii="Palatino Linotype" w:eastAsia="Times New Roman" w:hAnsi="Palatino Linotype" w:cs="Arial"/>
          <w:b/>
          <w:i/>
          <w:sz w:val="22"/>
          <w:lang w:val="es-ES" w:eastAsia="es-MX"/>
        </w:rPr>
        <w:t>a la prestación de servicios públicos</w:t>
      </w:r>
      <w:r w:rsidRPr="008321E7">
        <w:rPr>
          <w:rFonts w:ascii="Palatino Linotype" w:eastAsia="Times New Roman" w:hAnsi="Palatino Linotype" w:cs="Arial"/>
          <w:i/>
          <w:sz w:val="22"/>
          <w:lang w:val="es-ES" w:eastAsia="es-MX"/>
        </w:rPr>
        <w:t xml:space="preserve"> que en forma directa o mediata generen recursos públicos, incluyendo sin limitar, la contratación de obligaciones de deuda para el pago de pasivos anteriores o la reestructuración de pasivos a cargo del Estado y/o de los Municipios.”</w:t>
      </w:r>
    </w:p>
    <w:p w:rsidR="0040790C" w:rsidRPr="008321E7" w:rsidRDefault="0040790C" w:rsidP="00995794">
      <w:pPr>
        <w:spacing w:after="0" w:line="240" w:lineRule="auto"/>
        <w:ind w:left="851" w:right="850"/>
        <w:jc w:val="both"/>
        <w:rPr>
          <w:rFonts w:ascii="Palatino Linotype" w:eastAsia="Times New Roman" w:hAnsi="Palatino Linotype" w:cs="Arial"/>
          <w:i/>
          <w:sz w:val="22"/>
          <w:lang w:val="es-ES" w:eastAsia="es-MX"/>
        </w:rPr>
      </w:pPr>
      <w:r w:rsidRPr="008321E7">
        <w:rPr>
          <w:rFonts w:ascii="Palatino Linotype" w:eastAsia="Times New Roman" w:hAnsi="Palatino Linotype" w:cs="Arial"/>
          <w:i/>
          <w:sz w:val="22"/>
          <w:lang w:val="es-ES" w:eastAsia="es-MX"/>
        </w:rPr>
        <w:t>(Énfasis añadido)</w:t>
      </w:r>
    </w:p>
    <w:p w:rsidR="0040790C" w:rsidRPr="008321E7" w:rsidRDefault="0040790C" w:rsidP="00995794">
      <w:pPr>
        <w:spacing w:after="0" w:line="240" w:lineRule="auto"/>
        <w:contextualSpacing/>
        <w:jc w:val="both"/>
        <w:rPr>
          <w:rFonts w:ascii="Palatino Linotype" w:eastAsia="Times New Roman" w:hAnsi="Palatino Linotype" w:cs="Arial"/>
          <w:sz w:val="24"/>
          <w:szCs w:val="24"/>
          <w:lang w:val="es-ES"/>
        </w:rPr>
      </w:pPr>
    </w:p>
    <w:p w:rsidR="00275ED3" w:rsidRPr="008321E7" w:rsidRDefault="007E2B42" w:rsidP="00995794">
      <w:pPr>
        <w:spacing w:after="0" w:line="360" w:lineRule="auto"/>
        <w:contextualSpacing/>
        <w:jc w:val="both"/>
        <w:rPr>
          <w:rFonts w:ascii="Palatino Linotype" w:eastAsia="Times New Roman" w:hAnsi="Palatino Linotype" w:cs="Times New Roman"/>
          <w:sz w:val="24"/>
          <w:szCs w:val="24"/>
          <w:lang w:val="es-ES"/>
        </w:rPr>
      </w:pPr>
      <w:r w:rsidRPr="008321E7">
        <w:rPr>
          <w:rFonts w:ascii="Palatino Linotype" w:eastAsia="Times New Roman" w:hAnsi="Palatino Linotype" w:cs="Times New Roman"/>
          <w:sz w:val="24"/>
          <w:szCs w:val="24"/>
          <w:lang w:val="es-ES"/>
        </w:rPr>
        <w:t xml:space="preserve">Es así que, la deuda pública es una obligación contraída por entes públicos; asimismo, es de señalar que </w:t>
      </w:r>
      <w:r w:rsidR="00AD1F64" w:rsidRPr="008321E7">
        <w:rPr>
          <w:rFonts w:ascii="Palatino Linotype" w:eastAsia="Times New Roman" w:hAnsi="Palatino Linotype" w:cs="Times New Roman"/>
          <w:sz w:val="24"/>
          <w:szCs w:val="24"/>
          <w:lang w:val="es-ES"/>
        </w:rPr>
        <w:t xml:space="preserve">la misma se encuentra contenida, </w:t>
      </w:r>
      <w:r w:rsidRPr="008321E7">
        <w:rPr>
          <w:rFonts w:ascii="Palatino Linotype" w:eastAsia="Times New Roman" w:hAnsi="Palatino Linotype" w:cs="Times New Roman"/>
          <w:sz w:val="24"/>
          <w:szCs w:val="24"/>
          <w:lang w:val="es-ES"/>
        </w:rPr>
        <w:t>de maner</w:t>
      </w:r>
      <w:r w:rsidR="00AD1F64" w:rsidRPr="008321E7">
        <w:rPr>
          <w:rFonts w:ascii="Palatino Linotype" w:eastAsia="Times New Roman" w:hAnsi="Palatino Linotype" w:cs="Times New Roman"/>
          <w:sz w:val="24"/>
          <w:szCs w:val="24"/>
          <w:lang w:val="es-ES"/>
        </w:rPr>
        <w:t xml:space="preserve">a enunciativa más no limitativa, </w:t>
      </w:r>
      <w:r w:rsidRPr="008321E7">
        <w:rPr>
          <w:rFonts w:ascii="Palatino Linotype" w:eastAsia="Times New Roman" w:hAnsi="Palatino Linotype" w:cs="Times New Roman"/>
          <w:sz w:val="24"/>
          <w:szCs w:val="24"/>
          <w:lang w:val="es-ES"/>
        </w:rPr>
        <w:t xml:space="preserve">en el documento denominado </w:t>
      </w:r>
      <w:r w:rsidRPr="008321E7">
        <w:rPr>
          <w:rFonts w:ascii="Palatino Linotype" w:eastAsia="Times New Roman" w:hAnsi="Palatino Linotype" w:cs="Times New Roman"/>
          <w:i/>
          <w:sz w:val="24"/>
          <w:szCs w:val="24"/>
          <w:lang w:val="es-ES"/>
        </w:rPr>
        <w:t xml:space="preserve">“Estado Analítico </w:t>
      </w:r>
      <w:r w:rsidR="00275ED3" w:rsidRPr="008321E7">
        <w:rPr>
          <w:rFonts w:ascii="Palatino Linotype" w:eastAsia="Times New Roman" w:hAnsi="Palatino Linotype" w:cs="Times New Roman"/>
          <w:i/>
          <w:sz w:val="24"/>
          <w:szCs w:val="24"/>
          <w:lang w:val="es-ES"/>
        </w:rPr>
        <w:t xml:space="preserve">de la Deuda y Otros Pasivos”, </w:t>
      </w:r>
      <w:r w:rsidR="00AD1F64" w:rsidRPr="008321E7">
        <w:rPr>
          <w:rFonts w:ascii="Palatino Linotype" w:eastAsia="Times New Roman" w:hAnsi="Palatino Linotype" w:cs="Times New Roman"/>
          <w:sz w:val="24"/>
          <w:szCs w:val="24"/>
          <w:lang w:val="es-ES"/>
        </w:rPr>
        <w:t xml:space="preserve">el cual, </w:t>
      </w:r>
      <w:r w:rsidR="00275ED3" w:rsidRPr="008321E7">
        <w:rPr>
          <w:rFonts w:ascii="Palatino Linotype" w:eastAsia="Times New Roman" w:hAnsi="Palatino Linotype" w:cs="Times New Roman"/>
          <w:sz w:val="24"/>
          <w:szCs w:val="24"/>
          <w:lang w:val="es-ES"/>
        </w:rPr>
        <w:t xml:space="preserve">conforme al </w:t>
      </w:r>
      <w:r w:rsidRPr="008321E7">
        <w:rPr>
          <w:rFonts w:ascii="Palatino Linotype" w:eastAsia="Times New Roman" w:hAnsi="Palatino Linotype" w:cs="Arial"/>
          <w:sz w:val="24"/>
          <w:szCs w:val="24"/>
          <w:lang w:val="es-ES"/>
        </w:rPr>
        <w:t xml:space="preserve">Manual </w:t>
      </w:r>
      <w:r w:rsidRPr="008321E7">
        <w:rPr>
          <w:rFonts w:ascii="Palatino Linotype" w:eastAsia="Times New Roman" w:hAnsi="Palatino Linotype" w:cs="Times New Roman"/>
          <w:sz w:val="24"/>
          <w:szCs w:val="24"/>
          <w:lang w:val="es-ES"/>
        </w:rPr>
        <w:t xml:space="preserve">Único de Contabilidad Gubernamental para las </w:t>
      </w:r>
      <w:r w:rsidRPr="008321E7">
        <w:rPr>
          <w:rFonts w:ascii="Palatino Linotype" w:eastAsia="Times New Roman" w:hAnsi="Palatino Linotype" w:cs="Times New Roman"/>
          <w:sz w:val="24"/>
          <w:szCs w:val="24"/>
          <w:lang w:val="es-ES"/>
        </w:rPr>
        <w:lastRenderedPageBreak/>
        <w:t>Dependencias y Entidades Públicas del Gobierno y Municipios del Estado de México</w:t>
      </w:r>
      <w:r w:rsidR="00AD1F64" w:rsidRPr="008321E7">
        <w:rPr>
          <w:rFonts w:ascii="Palatino Linotype" w:eastAsia="Times New Roman" w:hAnsi="Palatino Linotype" w:cs="Times New Roman"/>
          <w:sz w:val="24"/>
          <w:szCs w:val="24"/>
          <w:lang w:val="es-ES"/>
        </w:rPr>
        <w:t>,</w:t>
      </w:r>
      <w:r w:rsidR="00275ED3" w:rsidRPr="008321E7">
        <w:rPr>
          <w:rStyle w:val="Refdenotaalpie"/>
          <w:rFonts w:ascii="Palatino Linotype" w:eastAsia="Times New Roman" w:hAnsi="Palatino Linotype" w:cs="Times New Roman"/>
          <w:sz w:val="24"/>
          <w:szCs w:val="24"/>
          <w:lang w:val="es-ES"/>
        </w:rPr>
        <w:footnoteReference w:id="2"/>
      </w:r>
      <w:r w:rsidRPr="008321E7">
        <w:rPr>
          <w:rFonts w:ascii="Palatino Linotype" w:hAnsi="Palatino Linotype"/>
        </w:rPr>
        <w:t xml:space="preserve"> </w:t>
      </w:r>
      <w:r w:rsidR="00117E18" w:rsidRPr="008321E7">
        <w:rPr>
          <w:rFonts w:ascii="Palatino Linotype" w:hAnsi="Palatino Linotype"/>
          <w:sz w:val="24"/>
          <w:szCs w:val="24"/>
        </w:rPr>
        <w:t xml:space="preserve">establece que </w:t>
      </w:r>
      <w:r w:rsidR="00275ED3" w:rsidRPr="008321E7">
        <w:rPr>
          <w:rFonts w:ascii="Palatino Linotype" w:eastAsia="Times New Roman" w:hAnsi="Palatino Linotype" w:cs="Times New Roman"/>
          <w:sz w:val="24"/>
          <w:szCs w:val="24"/>
          <w:lang w:val="es-ES"/>
        </w:rPr>
        <w:t xml:space="preserve">entes públicos </w:t>
      </w:r>
      <w:r w:rsidRPr="008321E7">
        <w:rPr>
          <w:rFonts w:ascii="Palatino Linotype" w:eastAsia="Times New Roman" w:hAnsi="Palatino Linotype" w:cs="Times New Roman"/>
          <w:sz w:val="24"/>
          <w:szCs w:val="24"/>
          <w:lang w:val="es-ES"/>
        </w:rPr>
        <w:t>debe</w:t>
      </w:r>
      <w:r w:rsidR="00275ED3" w:rsidRPr="008321E7">
        <w:rPr>
          <w:rFonts w:ascii="Palatino Linotype" w:eastAsia="Times New Roman" w:hAnsi="Palatino Linotype" w:cs="Times New Roman"/>
          <w:sz w:val="24"/>
          <w:szCs w:val="24"/>
          <w:lang w:val="es-ES"/>
        </w:rPr>
        <w:t>n</w:t>
      </w:r>
      <w:r w:rsidRPr="008321E7">
        <w:rPr>
          <w:rFonts w:ascii="Palatino Linotype" w:eastAsia="Times New Roman" w:hAnsi="Palatino Linotype" w:cs="Times New Roman"/>
          <w:sz w:val="24"/>
          <w:szCs w:val="24"/>
          <w:lang w:val="es-ES"/>
        </w:rPr>
        <w:t xml:space="preserve"> generar y presentar </w:t>
      </w:r>
      <w:r w:rsidR="00275ED3" w:rsidRPr="008321E7">
        <w:rPr>
          <w:rFonts w:ascii="Palatino Linotype" w:eastAsia="Times New Roman" w:hAnsi="Palatino Linotype" w:cs="Times New Roman"/>
          <w:sz w:val="24"/>
          <w:szCs w:val="24"/>
          <w:lang w:val="es-ES"/>
        </w:rPr>
        <w:t xml:space="preserve">en sus </w:t>
      </w:r>
      <w:r w:rsidRPr="008321E7">
        <w:rPr>
          <w:rFonts w:ascii="Palatino Linotype" w:eastAsia="Times New Roman" w:hAnsi="Palatino Linotype" w:cs="Times New Roman"/>
          <w:sz w:val="24"/>
          <w:szCs w:val="24"/>
          <w:lang w:val="es-ES"/>
        </w:rPr>
        <w:t>estados e información contable</w:t>
      </w:r>
      <w:r w:rsidR="00275ED3" w:rsidRPr="008321E7">
        <w:rPr>
          <w:rFonts w:ascii="Palatino Linotype" w:eastAsia="Times New Roman" w:hAnsi="Palatino Linotype" w:cs="Times New Roman"/>
          <w:sz w:val="24"/>
          <w:szCs w:val="24"/>
          <w:lang w:val="es-ES"/>
        </w:rPr>
        <w:t>; asimismo, refiere como finalidad lo sig</w:t>
      </w:r>
      <w:r w:rsidR="0060075C" w:rsidRPr="008321E7">
        <w:rPr>
          <w:rFonts w:ascii="Palatino Linotype" w:eastAsia="Times New Roman" w:hAnsi="Palatino Linotype" w:cs="Times New Roman"/>
          <w:sz w:val="24"/>
          <w:szCs w:val="24"/>
          <w:lang w:val="es-ES"/>
        </w:rPr>
        <w:t xml:space="preserve">uiente: </w:t>
      </w:r>
    </w:p>
    <w:p w:rsidR="00CE4FDF" w:rsidRPr="008321E7" w:rsidRDefault="00CE4FDF" w:rsidP="00995794">
      <w:pPr>
        <w:spacing w:after="0" w:line="240" w:lineRule="auto"/>
        <w:contextualSpacing/>
        <w:jc w:val="both"/>
        <w:rPr>
          <w:rFonts w:ascii="Palatino Linotype" w:eastAsia="Times New Roman" w:hAnsi="Palatino Linotype" w:cs="Times New Roman"/>
          <w:sz w:val="24"/>
          <w:szCs w:val="24"/>
          <w:lang w:val="es-ES"/>
        </w:rPr>
      </w:pPr>
    </w:p>
    <w:p w:rsidR="00BB0721" w:rsidRPr="008321E7" w:rsidRDefault="00275ED3" w:rsidP="00995794">
      <w:pPr>
        <w:spacing w:after="0" w:line="240" w:lineRule="auto"/>
        <w:ind w:left="851" w:right="850"/>
        <w:jc w:val="both"/>
        <w:rPr>
          <w:rFonts w:ascii="Palatino Linotype" w:eastAsia="Times New Roman" w:hAnsi="Palatino Linotype" w:cs="Arial"/>
          <w:i/>
          <w:sz w:val="22"/>
          <w:lang w:val="es-ES" w:eastAsia="es-MX"/>
        </w:rPr>
      </w:pPr>
      <w:r w:rsidRPr="008321E7">
        <w:rPr>
          <w:rFonts w:ascii="Palatino Linotype" w:eastAsia="Times New Roman" w:hAnsi="Palatino Linotype" w:cs="Arial"/>
          <w:i/>
          <w:sz w:val="22"/>
          <w:lang w:val="es-ES" w:eastAsia="es-MX"/>
        </w:rPr>
        <w:t>“</w:t>
      </w:r>
      <w:r w:rsidR="00BB0721" w:rsidRPr="008321E7">
        <w:rPr>
          <w:rFonts w:ascii="Palatino Linotype" w:eastAsia="Times New Roman" w:hAnsi="Palatino Linotype" w:cs="Arial"/>
          <w:b/>
          <w:i/>
          <w:sz w:val="22"/>
          <w:lang w:val="es-ES" w:eastAsia="es-MX"/>
        </w:rPr>
        <w:t>ESTADO ANALÍTICO DE LA DEUDA Y OTROS PASIVOS FINALIDAD</w:t>
      </w:r>
      <w:r w:rsidR="00BB0721" w:rsidRPr="008321E7">
        <w:rPr>
          <w:rFonts w:ascii="Palatino Linotype" w:eastAsia="Times New Roman" w:hAnsi="Palatino Linotype" w:cs="Arial"/>
          <w:i/>
          <w:sz w:val="22"/>
          <w:lang w:val="es-ES" w:eastAsia="es-MX"/>
        </w:rPr>
        <w:t xml:space="preserve"> </w:t>
      </w:r>
    </w:p>
    <w:p w:rsidR="00BB0721" w:rsidRPr="008321E7" w:rsidRDefault="00BB0721" w:rsidP="00995794">
      <w:pPr>
        <w:spacing w:after="0" w:line="240" w:lineRule="auto"/>
        <w:ind w:left="851" w:right="850"/>
        <w:jc w:val="both"/>
        <w:rPr>
          <w:rFonts w:ascii="Palatino Linotype" w:eastAsia="Times New Roman" w:hAnsi="Palatino Linotype" w:cs="Arial"/>
          <w:i/>
          <w:sz w:val="22"/>
          <w:lang w:val="es-ES" w:eastAsia="es-MX"/>
        </w:rPr>
      </w:pPr>
      <w:r w:rsidRPr="008321E7">
        <w:rPr>
          <w:rFonts w:ascii="Palatino Linotype" w:eastAsia="Times New Roman" w:hAnsi="Palatino Linotype" w:cs="Arial"/>
          <w:i/>
          <w:sz w:val="22"/>
          <w:lang w:val="es-ES" w:eastAsia="es-MX"/>
        </w:rPr>
        <w:t xml:space="preserve">Su finalidad es mostrar las obligaciones insolutas de los entes públicos, al inicio y fin de cada periodo, derivadas del endeudamiento interno y externo, realizado en el marco de la legislación vigente, así como suministrar a los usuarios información analítica relevante sobre la variación de la deuda del ente público entre el inicio y el fin del período, ya sea que tenga su origen en operaciones de crédito público (deuda pública) o en cualquier otro tipo de endeudamiento. A las operaciones de crédito público, se las muestra clasificadas según su plazo, en interna o externa, originadas en la colocación de títulos y valores o en contratos de préstamo y, en este último, según el país o institución acreedora. Finalmente el cuadro presenta la cuenta “Otros Pasivos” que de presentarse en forma agregada debe reflejar la suma de todo el endeudamiento restante del ente, es decir, el no originado en operaciones de crédito público. </w:t>
      </w:r>
    </w:p>
    <w:p w:rsidR="00BB0721" w:rsidRPr="008321E7" w:rsidRDefault="00BB0721" w:rsidP="00995794">
      <w:pPr>
        <w:spacing w:after="0" w:line="240" w:lineRule="auto"/>
        <w:ind w:left="851" w:right="850"/>
        <w:jc w:val="both"/>
        <w:rPr>
          <w:rFonts w:ascii="Palatino Linotype" w:eastAsia="Times New Roman" w:hAnsi="Palatino Linotype" w:cs="Arial"/>
          <w:i/>
          <w:sz w:val="22"/>
          <w:lang w:val="es-ES" w:eastAsia="es-MX"/>
        </w:rPr>
      </w:pPr>
    </w:p>
    <w:p w:rsidR="00BB0721" w:rsidRPr="008321E7" w:rsidRDefault="00BB0721" w:rsidP="00995794">
      <w:pPr>
        <w:spacing w:after="0" w:line="240" w:lineRule="auto"/>
        <w:ind w:left="851" w:right="850"/>
        <w:jc w:val="both"/>
        <w:rPr>
          <w:rFonts w:ascii="Palatino Linotype" w:eastAsia="Times New Roman" w:hAnsi="Palatino Linotype" w:cs="Arial"/>
          <w:i/>
          <w:sz w:val="22"/>
          <w:lang w:val="es-ES" w:eastAsia="es-MX"/>
        </w:rPr>
      </w:pPr>
      <w:r w:rsidRPr="008321E7">
        <w:rPr>
          <w:rFonts w:ascii="Palatino Linotype" w:eastAsia="Times New Roman" w:hAnsi="Palatino Linotype" w:cs="Arial"/>
          <w:b/>
          <w:i/>
          <w:sz w:val="22"/>
          <w:lang w:val="es-ES" w:eastAsia="es-MX"/>
        </w:rPr>
        <w:t>CUERPO DEL FORMATO</w:t>
      </w:r>
    </w:p>
    <w:p w:rsidR="00BB0721" w:rsidRPr="008321E7" w:rsidRDefault="00BB0721" w:rsidP="00995794">
      <w:pPr>
        <w:spacing w:after="0" w:line="240" w:lineRule="auto"/>
        <w:ind w:left="851" w:right="850"/>
        <w:jc w:val="both"/>
        <w:rPr>
          <w:rFonts w:ascii="Palatino Linotype" w:eastAsia="Times New Roman" w:hAnsi="Palatino Linotype" w:cs="Arial"/>
          <w:i/>
          <w:sz w:val="22"/>
          <w:lang w:val="es-ES" w:eastAsia="es-MX"/>
        </w:rPr>
      </w:pPr>
      <w:r w:rsidRPr="008321E7">
        <w:rPr>
          <w:rFonts w:ascii="Palatino Linotype" w:eastAsia="Times New Roman" w:hAnsi="Palatino Linotype" w:cs="Arial"/>
          <w:i/>
          <w:sz w:val="22"/>
          <w:lang w:val="es-ES" w:eastAsia="es-MX"/>
        </w:rPr>
        <w:t xml:space="preserve">Moneda de Contratación: Representa la divisa en la cual fue contratado el financiamiento. </w:t>
      </w:r>
    </w:p>
    <w:p w:rsidR="00BB0721" w:rsidRPr="008321E7" w:rsidRDefault="00BB0721" w:rsidP="00995794">
      <w:pPr>
        <w:spacing w:after="0" w:line="240" w:lineRule="auto"/>
        <w:ind w:left="851" w:right="850"/>
        <w:jc w:val="both"/>
        <w:rPr>
          <w:rFonts w:ascii="Palatino Linotype" w:eastAsia="Times New Roman" w:hAnsi="Palatino Linotype" w:cs="Arial"/>
          <w:i/>
          <w:sz w:val="22"/>
          <w:lang w:val="es-ES" w:eastAsia="es-MX"/>
        </w:rPr>
      </w:pPr>
      <w:r w:rsidRPr="008321E7">
        <w:rPr>
          <w:rFonts w:ascii="Palatino Linotype" w:eastAsia="Times New Roman" w:hAnsi="Palatino Linotype" w:cs="Arial"/>
          <w:i/>
          <w:sz w:val="22"/>
          <w:lang w:val="es-ES" w:eastAsia="es-MX"/>
        </w:rPr>
        <w:t xml:space="preserve">Institución o País Acreedor: Representa el nombre del país o institución con la cual se contrató el financiamiento. </w:t>
      </w:r>
    </w:p>
    <w:p w:rsidR="00BB0721" w:rsidRPr="008321E7" w:rsidRDefault="00BB0721" w:rsidP="00995794">
      <w:pPr>
        <w:spacing w:after="0" w:line="240" w:lineRule="auto"/>
        <w:ind w:left="851" w:right="850"/>
        <w:jc w:val="both"/>
        <w:rPr>
          <w:rFonts w:ascii="Palatino Linotype" w:eastAsia="Times New Roman" w:hAnsi="Palatino Linotype" w:cs="Arial"/>
          <w:i/>
          <w:sz w:val="22"/>
          <w:lang w:val="es-ES" w:eastAsia="es-MX"/>
        </w:rPr>
      </w:pPr>
      <w:r w:rsidRPr="008321E7">
        <w:rPr>
          <w:rFonts w:ascii="Palatino Linotype" w:eastAsia="Times New Roman" w:hAnsi="Palatino Linotype" w:cs="Arial"/>
          <w:i/>
          <w:sz w:val="22"/>
          <w:lang w:val="es-ES" w:eastAsia="es-MX"/>
        </w:rPr>
        <w:t xml:space="preserve">Saldo Inicial del Periodo: Representa el saldo final del periodo inmediato anterior. </w:t>
      </w:r>
    </w:p>
    <w:p w:rsidR="00275ED3" w:rsidRPr="008321E7" w:rsidRDefault="00BB0721" w:rsidP="00995794">
      <w:pPr>
        <w:spacing w:after="0" w:line="240" w:lineRule="auto"/>
        <w:ind w:left="851" w:right="850"/>
        <w:jc w:val="both"/>
        <w:rPr>
          <w:rFonts w:ascii="Palatino Linotype" w:eastAsia="Times New Roman" w:hAnsi="Palatino Linotype" w:cs="Arial"/>
          <w:i/>
          <w:sz w:val="22"/>
          <w:lang w:val="es-ES" w:eastAsia="es-MX"/>
        </w:rPr>
      </w:pPr>
      <w:r w:rsidRPr="008321E7">
        <w:rPr>
          <w:rFonts w:ascii="Palatino Linotype" w:eastAsia="Times New Roman" w:hAnsi="Palatino Linotype" w:cs="Arial"/>
          <w:i/>
          <w:sz w:val="22"/>
          <w:lang w:val="es-ES" w:eastAsia="es-MX"/>
        </w:rPr>
        <w:t>Saldo Final del Periodo: Representa el saldo final del periodo.</w:t>
      </w:r>
      <w:r w:rsidR="00275ED3" w:rsidRPr="008321E7">
        <w:rPr>
          <w:rFonts w:ascii="Palatino Linotype" w:eastAsia="Times New Roman" w:hAnsi="Palatino Linotype" w:cs="Arial"/>
          <w:i/>
          <w:sz w:val="22"/>
          <w:lang w:val="es-ES" w:eastAsia="es-MX"/>
        </w:rPr>
        <w:t>”</w:t>
      </w:r>
    </w:p>
    <w:p w:rsidR="00275ED3" w:rsidRPr="008321E7" w:rsidRDefault="00275ED3" w:rsidP="00995794">
      <w:pPr>
        <w:spacing w:after="0" w:line="240" w:lineRule="auto"/>
        <w:ind w:left="851" w:right="850"/>
        <w:jc w:val="both"/>
        <w:rPr>
          <w:rFonts w:ascii="Palatino Linotype" w:eastAsia="Times New Roman" w:hAnsi="Palatino Linotype" w:cs="Arial"/>
          <w:i/>
          <w:sz w:val="22"/>
          <w:lang w:val="es-ES" w:eastAsia="es-MX"/>
        </w:rPr>
      </w:pPr>
    </w:p>
    <w:p w:rsidR="00570438" w:rsidRPr="008321E7" w:rsidRDefault="00275ED3" w:rsidP="00995794">
      <w:pPr>
        <w:spacing w:after="0" w:line="360" w:lineRule="auto"/>
        <w:contextualSpacing/>
        <w:jc w:val="both"/>
        <w:rPr>
          <w:rFonts w:ascii="Palatino Linotype" w:eastAsia="Times New Roman" w:hAnsi="Palatino Linotype" w:cs="Arial"/>
          <w:color w:val="000000"/>
          <w:sz w:val="24"/>
          <w:szCs w:val="24"/>
          <w:lang w:val="es-ES"/>
        </w:rPr>
      </w:pPr>
      <w:r w:rsidRPr="008321E7">
        <w:rPr>
          <w:rFonts w:ascii="Palatino Linotype" w:eastAsia="Times New Roman" w:hAnsi="Palatino Linotype" w:cs="Times New Roman"/>
          <w:sz w:val="24"/>
          <w:szCs w:val="24"/>
          <w:lang w:val="es-ES"/>
        </w:rPr>
        <w:t xml:space="preserve">Ahora bien, es de señalar que </w:t>
      </w:r>
      <w:r w:rsidR="00570438" w:rsidRPr="008321E7">
        <w:rPr>
          <w:rFonts w:ascii="Palatino Linotype" w:hAnsi="Palatino Linotype"/>
          <w:b/>
          <w:sz w:val="24"/>
          <w:szCs w:val="24"/>
        </w:rPr>
        <w:t xml:space="preserve">EL SUJETO OBLIGADO </w:t>
      </w:r>
      <w:r w:rsidR="00570438" w:rsidRPr="008321E7">
        <w:rPr>
          <w:rFonts w:ascii="Palatino Linotype" w:hAnsi="Palatino Linotype"/>
          <w:sz w:val="24"/>
          <w:szCs w:val="24"/>
        </w:rPr>
        <w:t xml:space="preserve">se encuentra constreñido a entregar mensualmente el </w:t>
      </w:r>
      <w:r w:rsidR="00570438" w:rsidRPr="008321E7">
        <w:rPr>
          <w:rFonts w:ascii="Palatino Linotype" w:eastAsia="Times New Roman" w:hAnsi="Palatino Linotype" w:cs="Times New Roman"/>
          <w:i/>
          <w:sz w:val="24"/>
          <w:szCs w:val="24"/>
          <w:lang w:val="es-ES"/>
        </w:rPr>
        <w:t>“Estado Analítico de la Deuda y Otros Pasivos”</w:t>
      </w:r>
      <w:r w:rsidR="00570438" w:rsidRPr="008321E7">
        <w:rPr>
          <w:rFonts w:ascii="Palatino Linotype" w:hAnsi="Palatino Linotype"/>
          <w:sz w:val="24"/>
          <w:szCs w:val="24"/>
        </w:rPr>
        <w:t>al</w:t>
      </w:r>
      <w:r w:rsidR="00117E18" w:rsidRPr="008321E7">
        <w:rPr>
          <w:rFonts w:ascii="Palatino Linotype" w:hAnsi="Palatino Linotype"/>
          <w:sz w:val="24"/>
          <w:szCs w:val="24"/>
        </w:rPr>
        <w:t xml:space="preserve"> OSFEM</w:t>
      </w:r>
      <w:r w:rsidR="00570438" w:rsidRPr="008321E7">
        <w:rPr>
          <w:rFonts w:ascii="Palatino Linotype" w:hAnsi="Palatino Linotype"/>
          <w:sz w:val="24"/>
          <w:szCs w:val="24"/>
        </w:rPr>
        <w:t>; correspondiéndole a éste</w:t>
      </w:r>
      <w:r w:rsidR="00570438" w:rsidRPr="008321E7">
        <w:rPr>
          <w:rFonts w:ascii="Palatino Linotype" w:eastAsia="Times New Roman" w:hAnsi="Palatino Linotype" w:cs="Arial"/>
          <w:color w:val="000000"/>
          <w:sz w:val="24"/>
          <w:szCs w:val="24"/>
          <w:lang w:val="es-ES"/>
        </w:rPr>
        <w:t xml:space="preserve">, la facultad de emitir los </w:t>
      </w:r>
      <w:r w:rsidR="00570438" w:rsidRPr="008321E7">
        <w:rPr>
          <w:rFonts w:ascii="Palatino Linotype" w:eastAsia="Times New Roman" w:hAnsi="Palatino Linotype" w:cs="Arial"/>
          <w:b/>
          <w:color w:val="000000"/>
          <w:sz w:val="24"/>
          <w:szCs w:val="24"/>
          <w:lang w:val="es-ES"/>
        </w:rPr>
        <w:t>Lineamientos para la Integración del Informe Mensual</w:t>
      </w:r>
      <w:r w:rsidR="00570438" w:rsidRPr="008321E7">
        <w:rPr>
          <w:rFonts w:ascii="Palatino Linotype" w:eastAsia="Times New Roman" w:hAnsi="Palatino Linotype" w:cs="Arial"/>
          <w:color w:val="000000"/>
          <w:sz w:val="24"/>
          <w:szCs w:val="24"/>
          <w:lang w:val="es-ES"/>
        </w:rPr>
        <w:t xml:space="preserve">, en términos la fracción XI del artículo 8 de la Ley de Fiscalización Superior del Estado de México, que señala: </w:t>
      </w:r>
    </w:p>
    <w:p w:rsidR="00570438" w:rsidRPr="008321E7" w:rsidRDefault="00570438" w:rsidP="00995794">
      <w:pPr>
        <w:autoSpaceDE w:val="0"/>
        <w:autoSpaceDN w:val="0"/>
        <w:adjustRightInd w:val="0"/>
        <w:spacing w:after="0" w:line="240" w:lineRule="auto"/>
        <w:ind w:right="49"/>
        <w:jc w:val="both"/>
        <w:rPr>
          <w:rFonts w:ascii="Palatino Linotype" w:eastAsia="Times New Roman" w:hAnsi="Palatino Linotype" w:cs="Arial"/>
          <w:bCs/>
          <w:color w:val="000000"/>
          <w:sz w:val="24"/>
          <w:szCs w:val="24"/>
          <w:lang w:val="es-ES"/>
        </w:rPr>
      </w:pPr>
    </w:p>
    <w:p w:rsidR="00570438" w:rsidRPr="008321E7" w:rsidRDefault="00570438" w:rsidP="00995794">
      <w:pPr>
        <w:spacing w:after="0" w:line="240" w:lineRule="auto"/>
        <w:ind w:left="851" w:right="901"/>
        <w:jc w:val="both"/>
        <w:rPr>
          <w:rFonts w:ascii="Palatino Linotype" w:eastAsia="Times New Roman" w:hAnsi="Palatino Linotype" w:cs="Arial"/>
          <w:i/>
          <w:sz w:val="22"/>
          <w:szCs w:val="22"/>
          <w:lang w:val="es-ES"/>
        </w:rPr>
      </w:pPr>
      <w:r w:rsidRPr="008321E7">
        <w:rPr>
          <w:rFonts w:ascii="Palatino Linotype" w:eastAsia="Times New Roman" w:hAnsi="Palatino Linotype" w:cs="Arial"/>
          <w:b/>
          <w:bCs/>
          <w:i/>
          <w:sz w:val="22"/>
          <w:szCs w:val="22"/>
          <w:lang w:val="es-ES"/>
        </w:rPr>
        <w:t xml:space="preserve">“Artículo 8. </w:t>
      </w:r>
      <w:r w:rsidRPr="008321E7">
        <w:rPr>
          <w:rFonts w:ascii="Palatino Linotype" w:eastAsia="Times New Roman" w:hAnsi="Palatino Linotype" w:cs="Arial"/>
          <w:i/>
          <w:sz w:val="22"/>
          <w:szCs w:val="22"/>
          <w:lang w:val="es-ES"/>
        </w:rPr>
        <w:t xml:space="preserve">El Órgano Superior tendrá las </w:t>
      </w:r>
      <w:r w:rsidRPr="008321E7">
        <w:rPr>
          <w:rFonts w:ascii="Palatino Linotype" w:eastAsia="Times New Roman" w:hAnsi="Palatino Linotype" w:cs="Arial"/>
          <w:i/>
          <w:sz w:val="22"/>
          <w:szCs w:val="22"/>
          <w:lang w:val="es-ES" w:eastAsia="es-MX"/>
        </w:rPr>
        <w:t>siguientes</w:t>
      </w:r>
      <w:r w:rsidRPr="008321E7">
        <w:rPr>
          <w:rFonts w:ascii="Palatino Linotype" w:eastAsia="Times New Roman" w:hAnsi="Palatino Linotype" w:cs="Arial"/>
          <w:i/>
          <w:sz w:val="22"/>
          <w:szCs w:val="22"/>
          <w:lang w:val="es-ES"/>
        </w:rPr>
        <w:t xml:space="preserve"> atribuciones:</w:t>
      </w:r>
    </w:p>
    <w:p w:rsidR="00570438" w:rsidRPr="008321E7" w:rsidRDefault="00570438" w:rsidP="00995794">
      <w:pPr>
        <w:spacing w:after="0" w:line="240" w:lineRule="auto"/>
        <w:ind w:left="851" w:right="901"/>
        <w:jc w:val="both"/>
        <w:rPr>
          <w:rFonts w:ascii="Palatino Linotype" w:eastAsia="Times New Roman" w:hAnsi="Palatino Linotype" w:cs="Arial"/>
          <w:i/>
          <w:sz w:val="22"/>
          <w:szCs w:val="22"/>
          <w:lang w:val="es-ES"/>
        </w:rPr>
      </w:pPr>
      <w:r w:rsidRPr="008321E7">
        <w:rPr>
          <w:rFonts w:ascii="Palatino Linotype" w:eastAsia="Times New Roman" w:hAnsi="Palatino Linotype" w:cs="Arial"/>
          <w:i/>
          <w:sz w:val="22"/>
          <w:szCs w:val="22"/>
          <w:lang w:val="es-ES"/>
        </w:rPr>
        <w:t>…</w:t>
      </w:r>
    </w:p>
    <w:p w:rsidR="00570438" w:rsidRPr="008321E7" w:rsidRDefault="00570438" w:rsidP="00995794">
      <w:pPr>
        <w:spacing w:after="0" w:line="240" w:lineRule="auto"/>
        <w:ind w:left="851" w:right="901"/>
        <w:jc w:val="both"/>
        <w:rPr>
          <w:rFonts w:ascii="Palatino Linotype" w:eastAsia="Times New Roman" w:hAnsi="Palatino Linotype" w:cs="Arial"/>
          <w:color w:val="000000"/>
          <w:sz w:val="22"/>
          <w:szCs w:val="22"/>
          <w:lang w:val="es-ES"/>
        </w:rPr>
      </w:pPr>
      <w:r w:rsidRPr="008321E7">
        <w:rPr>
          <w:rFonts w:ascii="Palatino Linotype" w:eastAsia="Times New Roman" w:hAnsi="Palatino Linotype" w:cs="Arial"/>
          <w:b/>
          <w:bCs/>
          <w:i/>
          <w:sz w:val="22"/>
          <w:szCs w:val="22"/>
          <w:lang w:val="es-ES"/>
        </w:rPr>
        <w:t xml:space="preserve">XI. </w:t>
      </w:r>
      <w:r w:rsidRPr="008321E7">
        <w:rPr>
          <w:rFonts w:ascii="Palatino Linotype" w:eastAsia="Times New Roman" w:hAnsi="Palatino Linotype" w:cs="Arial"/>
          <w:i/>
          <w:sz w:val="22"/>
          <w:szCs w:val="22"/>
          <w:lang w:val="es-ES"/>
        </w:rPr>
        <w:t>Establecer los lineamientos, criterios, procedimientos, métodos y sistemas para las acciones de control y evaluación, necesarios para la fiscalización de las cuentas públicas y los informes trimestrales;</w:t>
      </w:r>
      <w:r w:rsidRPr="008321E7">
        <w:rPr>
          <w:rFonts w:ascii="Palatino Linotype" w:eastAsia="Times New Roman" w:hAnsi="Palatino Linotype" w:cs="Arial"/>
          <w:color w:val="000000"/>
          <w:sz w:val="22"/>
          <w:szCs w:val="22"/>
          <w:lang w:val="es-ES"/>
        </w:rPr>
        <w:t>”</w:t>
      </w:r>
    </w:p>
    <w:p w:rsidR="00570438" w:rsidRPr="008321E7" w:rsidRDefault="00570438" w:rsidP="00995794">
      <w:pPr>
        <w:pStyle w:val="paragraph"/>
        <w:spacing w:before="0" w:beforeAutospacing="0" w:after="0" w:afterAutospacing="0" w:line="240" w:lineRule="auto"/>
        <w:jc w:val="both"/>
        <w:textAlignment w:val="baseline"/>
        <w:rPr>
          <w:rFonts w:ascii="Palatino Linotype" w:hAnsi="Palatino Linotype"/>
          <w:sz w:val="24"/>
          <w:szCs w:val="24"/>
        </w:rPr>
      </w:pPr>
    </w:p>
    <w:p w:rsidR="00570438" w:rsidRPr="008321E7" w:rsidRDefault="00570438" w:rsidP="00995794">
      <w:pPr>
        <w:spacing w:after="0" w:line="360" w:lineRule="auto"/>
        <w:jc w:val="both"/>
        <w:rPr>
          <w:rFonts w:ascii="Palatino Linotype" w:eastAsia="Times New Roman" w:hAnsi="Palatino Linotype" w:cs="Times New Roman"/>
          <w:sz w:val="24"/>
          <w:szCs w:val="24"/>
          <w:lang w:val="es-ES"/>
        </w:rPr>
      </w:pPr>
      <w:r w:rsidRPr="008321E7">
        <w:rPr>
          <w:rFonts w:ascii="Palatino Linotype" w:eastAsia="Times New Roman" w:hAnsi="Palatino Linotype" w:cs="Times New Roman"/>
          <w:sz w:val="24"/>
          <w:szCs w:val="24"/>
          <w:lang w:val="es-ES"/>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1, relativo a información Patrimonial.</w:t>
      </w:r>
    </w:p>
    <w:p w:rsidR="00570438" w:rsidRPr="008321E7" w:rsidRDefault="00570438" w:rsidP="00995794">
      <w:pPr>
        <w:spacing w:after="0" w:line="360" w:lineRule="auto"/>
        <w:jc w:val="both"/>
        <w:rPr>
          <w:rFonts w:ascii="Palatino Linotype" w:eastAsia="Times New Roman" w:hAnsi="Palatino Linotype" w:cs="Times New Roman"/>
          <w:sz w:val="24"/>
          <w:szCs w:val="24"/>
          <w:lang w:val="es-ES"/>
        </w:rPr>
      </w:pPr>
    </w:p>
    <w:p w:rsidR="00570438" w:rsidRPr="008321E7" w:rsidRDefault="00570438" w:rsidP="00995794">
      <w:pPr>
        <w:spacing w:after="0" w:line="360" w:lineRule="auto"/>
        <w:jc w:val="both"/>
        <w:rPr>
          <w:rFonts w:ascii="Palatino Linotype" w:eastAsia="Times New Roman" w:hAnsi="Palatino Linotype" w:cs="Times New Roman"/>
          <w:sz w:val="24"/>
          <w:szCs w:val="24"/>
          <w:lang w:val="es-ES"/>
        </w:rPr>
      </w:pPr>
      <w:r w:rsidRPr="008321E7">
        <w:rPr>
          <w:rFonts w:ascii="Palatino Linotype" w:eastAsia="Times New Roman" w:hAnsi="Palatino Linotype" w:cs="Times New Roman"/>
          <w:sz w:val="24"/>
          <w:szCs w:val="24"/>
          <w:lang w:val="es-ES"/>
        </w:rPr>
        <w:t xml:space="preserve">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w:t>
      </w:r>
      <w:r w:rsidR="0073468C" w:rsidRPr="008321E7">
        <w:rPr>
          <w:rFonts w:ascii="Palatino Linotype" w:eastAsia="Times New Roman" w:hAnsi="Palatino Linotype" w:cs="Times New Roman"/>
          <w:sz w:val="24"/>
          <w:szCs w:val="24"/>
          <w:lang w:val="es-ES"/>
        </w:rPr>
        <w:t xml:space="preserve">OSFEM, </w:t>
      </w:r>
      <w:r w:rsidRPr="008321E7">
        <w:rPr>
          <w:rFonts w:ascii="Palatino Linotype" w:eastAsia="Times New Roman" w:hAnsi="Palatino Linotype" w:cs="Times New Roman"/>
          <w:sz w:val="24"/>
          <w:szCs w:val="24"/>
          <w:lang w:val="es-ES"/>
        </w:rPr>
        <w:t xml:space="preserve">dentro de los 20 días posteriores al </w:t>
      </w:r>
      <w:r w:rsidR="0073468C" w:rsidRPr="008321E7">
        <w:rPr>
          <w:rFonts w:ascii="Palatino Linotype" w:eastAsia="Times New Roman" w:hAnsi="Palatino Linotype" w:cs="Times New Roman"/>
          <w:sz w:val="24"/>
          <w:szCs w:val="24"/>
          <w:lang w:val="es-ES"/>
        </w:rPr>
        <w:t xml:space="preserve">término del mes correspondiente, </w:t>
      </w:r>
      <w:r w:rsidRPr="008321E7">
        <w:rPr>
          <w:rFonts w:ascii="Palatino Linotype" w:eastAsia="Times New Roman" w:hAnsi="Palatino Linotype" w:cs="Times New Roman"/>
          <w:sz w:val="24"/>
          <w:szCs w:val="24"/>
          <w:lang w:val="es-ES"/>
        </w:rPr>
        <w:t>de acuerdo a lo establecido en el artículo 32 de la Ley de Fiscalización Superior del Estado de México, que a la letra dice:</w:t>
      </w:r>
    </w:p>
    <w:p w:rsidR="00570438" w:rsidRPr="008321E7" w:rsidRDefault="00570438" w:rsidP="00995794">
      <w:pPr>
        <w:spacing w:after="0" w:line="240" w:lineRule="auto"/>
        <w:jc w:val="both"/>
        <w:rPr>
          <w:rFonts w:ascii="Palatino Linotype" w:eastAsia="Times New Roman" w:hAnsi="Palatino Linotype" w:cs="Times New Roman"/>
          <w:sz w:val="24"/>
          <w:szCs w:val="24"/>
          <w:lang w:val="es-ES"/>
        </w:rPr>
      </w:pPr>
    </w:p>
    <w:p w:rsidR="00570438" w:rsidRPr="008321E7" w:rsidRDefault="00570438" w:rsidP="00995794">
      <w:pPr>
        <w:spacing w:after="0" w:line="240" w:lineRule="auto"/>
        <w:ind w:left="851" w:right="850"/>
        <w:jc w:val="both"/>
        <w:rPr>
          <w:rFonts w:ascii="Palatino Linotype" w:eastAsia="Times New Roman" w:hAnsi="Palatino Linotype" w:cs="Times New Roman"/>
          <w:i/>
          <w:sz w:val="22"/>
          <w:szCs w:val="22"/>
          <w:lang w:val="es-ES"/>
        </w:rPr>
      </w:pPr>
      <w:r w:rsidRPr="008321E7">
        <w:rPr>
          <w:rFonts w:ascii="Palatino Linotype" w:eastAsia="Times New Roman" w:hAnsi="Palatino Linotype" w:cs="Times New Roman"/>
          <w:b/>
          <w:i/>
          <w:sz w:val="22"/>
          <w:szCs w:val="22"/>
          <w:lang w:val="es-ES"/>
        </w:rPr>
        <w:t>“Artículo 32.-</w:t>
      </w:r>
      <w:r w:rsidRPr="008321E7">
        <w:rPr>
          <w:rFonts w:ascii="Palatino Linotype" w:eastAsia="Times New Roman" w:hAnsi="Palatino Linotype" w:cs="Times New Roman"/>
          <w:i/>
          <w:sz w:val="22"/>
          <w:szCs w:val="22"/>
          <w:lang w:val="es-ES"/>
        </w:rPr>
        <w:t xml:space="preserve"> El Gobernador </w:t>
      </w:r>
      <w:r w:rsidRPr="008321E7">
        <w:rPr>
          <w:rFonts w:ascii="Palatino Linotype" w:eastAsia="Times New Roman" w:hAnsi="Palatino Linotype" w:cs="Arial"/>
          <w:i/>
          <w:sz w:val="22"/>
          <w:szCs w:val="22"/>
          <w:lang w:val="es-ES"/>
        </w:rPr>
        <w:t>del</w:t>
      </w:r>
      <w:r w:rsidRPr="008321E7">
        <w:rPr>
          <w:rFonts w:ascii="Palatino Linotype" w:eastAsia="Times New Roman" w:hAnsi="Palatino Linotype" w:cs="Times New Roman"/>
          <w:i/>
          <w:sz w:val="22"/>
          <w:szCs w:val="22"/>
          <w:lang w:val="es-ES"/>
        </w:rPr>
        <w:t xml:space="preserve"> Estado, por conducto del titular de la dependencia competente, presentará a la Legislatura la cuenta pública del Gobierno del Estado del ejercicio fiscal inmediato anterior, a más tardar el quince de mayo de cada año.</w:t>
      </w:r>
    </w:p>
    <w:p w:rsidR="00570438" w:rsidRPr="008321E7" w:rsidRDefault="00570438" w:rsidP="00995794">
      <w:pPr>
        <w:spacing w:after="0" w:line="240" w:lineRule="auto"/>
        <w:ind w:left="851" w:right="850"/>
        <w:jc w:val="both"/>
        <w:rPr>
          <w:rFonts w:ascii="Palatino Linotype" w:eastAsia="Times New Roman" w:hAnsi="Palatino Linotype" w:cs="Times New Roman"/>
          <w:b/>
          <w:i/>
          <w:sz w:val="22"/>
          <w:szCs w:val="22"/>
          <w:u w:val="single"/>
          <w:lang w:val="es-ES"/>
        </w:rPr>
      </w:pPr>
      <w:r w:rsidRPr="008321E7">
        <w:rPr>
          <w:rFonts w:ascii="Palatino Linotype" w:eastAsia="Times New Roman" w:hAnsi="Palatino Linotype" w:cs="Times New Roman"/>
          <w:b/>
          <w:i/>
          <w:sz w:val="22"/>
          <w:szCs w:val="22"/>
          <w:lang w:val="es-ES"/>
        </w:rPr>
        <w:t>Los Presidentes Municipales presentarán a la Legislatura las cuentas públicas anuales</w:t>
      </w:r>
      <w:r w:rsidRPr="008321E7">
        <w:rPr>
          <w:rFonts w:ascii="Palatino Linotype" w:eastAsia="Times New Roman" w:hAnsi="Palatino Linotype" w:cs="Times New Roman"/>
          <w:i/>
          <w:sz w:val="22"/>
          <w:szCs w:val="22"/>
          <w:lang w:val="es-ES"/>
        </w:rPr>
        <w:t xml:space="preserve"> de sus respectivos municipios, del ejercicio fiscal inmediato anterior, </w:t>
      </w:r>
      <w:r w:rsidRPr="008321E7">
        <w:rPr>
          <w:rFonts w:ascii="Palatino Linotype" w:eastAsia="Times New Roman" w:hAnsi="Palatino Linotype" w:cs="Times New Roman"/>
          <w:b/>
          <w:i/>
          <w:sz w:val="22"/>
          <w:szCs w:val="22"/>
          <w:lang w:val="es-ES"/>
        </w:rPr>
        <w:t>dentro de los quince primeros días del mes de marzo</w:t>
      </w:r>
      <w:r w:rsidRPr="008321E7">
        <w:rPr>
          <w:rFonts w:ascii="Palatino Linotype" w:eastAsia="Times New Roman" w:hAnsi="Palatino Linotype" w:cs="Times New Roman"/>
          <w:i/>
          <w:sz w:val="22"/>
          <w:szCs w:val="22"/>
          <w:lang w:val="es-ES"/>
        </w:rPr>
        <w:t xml:space="preserve"> de cada año; </w:t>
      </w:r>
      <w:r w:rsidRPr="008321E7">
        <w:rPr>
          <w:rFonts w:ascii="Palatino Linotype" w:eastAsia="Times New Roman" w:hAnsi="Palatino Linotype" w:cs="Times New Roman"/>
          <w:b/>
          <w:i/>
          <w:sz w:val="22"/>
          <w:szCs w:val="22"/>
          <w:lang w:val="es-ES"/>
        </w:rPr>
        <w:t>asimism</w:t>
      </w:r>
      <w:r w:rsidRPr="008321E7">
        <w:rPr>
          <w:rFonts w:ascii="Palatino Linotype" w:eastAsia="Times New Roman" w:hAnsi="Palatino Linotype" w:cs="Times New Roman"/>
          <w:i/>
          <w:sz w:val="22"/>
          <w:szCs w:val="22"/>
          <w:lang w:val="es-ES"/>
        </w:rPr>
        <w:t xml:space="preserve">o, </w:t>
      </w:r>
      <w:r w:rsidRPr="008321E7">
        <w:rPr>
          <w:rFonts w:ascii="Palatino Linotype" w:eastAsia="Times New Roman" w:hAnsi="Palatino Linotype" w:cs="Times New Roman"/>
          <w:b/>
          <w:i/>
          <w:sz w:val="22"/>
          <w:szCs w:val="22"/>
          <w:u w:val="single"/>
          <w:lang w:val="es-ES"/>
        </w:rPr>
        <w:t>los informes mensuales</w:t>
      </w:r>
      <w:r w:rsidRPr="008321E7">
        <w:rPr>
          <w:rFonts w:ascii="Palatino Linotype" w:eastAsia="Times New Roman" w:hAnsi="Palatino Linotype" w:cs="Times New Roman"/>
          <w:i/>
          <w:sz w:val="22"/>
          <w:szCs w:val="22"/>
          <w:lang w:val="es-ES"/>
        </w:rPr>
        <w:t xml:space="preserve"> los deberán presentar </w:t>
      </w:r>
      <w:r w:rsidRPr="008321E7">
        <w:rPr>
          <w:rFonts w:ascii="Palatino Linotype" w:eastAsia="Times New Roman" w:hAnsi="Palatino Linotype" w:cs="Times New Roman"/>
          <w:b/>
          <w:i/>
          <w:sz w:val="22"/>
          <w:szCs w:val="22"/>
          <w:u w:val="single"/>
          <w:lang w:val="es-ES"/>
        </w:rPr>
        <w:t>dentro de los veinte días posteriores al término del mes correspondiente.”</w:t>
      </w:r>
    </w:p>
    <w:p w:rsidR="00570438" w:rsidRPr="008321E7" w:rsidRDefault="00570438" w:rsidP="00995794">
      <w:pPr>
        <w:spacing w:after="0" w:line="360" w:lineRule="auto"/>
        <w:ind w:right="-91"/>
        <w:jc w:val="both"/>
        <w:rPr>
          <w:rFonts w:ascii="Palatino Linotype" w:eastAsia="Times New Roman" w:hAnsi="Palatino Linotype" w:cs="Times New Roman"/>
          <w:sz w:val="24"/>
          <w:szCs w:val="24"/>
          <w:lang w:val="es-ES"/>
        </w:rPr>
      </w:pPr>
      <w:r w:rsidRPr="008321E7">
        <w:rPr>
          <w:rFonts w:ascii="Palatino Linotype" w:eastAsia="Times New Roman" w:hAnsi="Palatino Linotype" w:cs="Times New Roman"/>
          <w:sz w:val="24"/>
          <w:szCs w:val="24"/>
          <w:lang w:val="es-ES"/>
        </w:rPr>
        <w:lastRenderedPageBreak/>
        <w:t xml:space="preserve">La información </w:t>
      </w:r>
      <w:r w:rsidRPr="008321E7">
        <w:rPr>
          <w:rFonts w:ascii="Palatino Linotype" w:eastAsia="Times New Roman" w:hAnsi="Palatino Linotype" w:cs="Times New Roman"/>
          <w:b/>
          <w:sz w:val="24"/>
          <w:szCs w:val="24"/>
          <w:lang w:val="es-ES"/>
        </w:rPr>
        <w:t>documental comprobatoria</w:t>
      </w:r>
      <w:r w:rsidRPr="008321E7">
        <w:rPr>
          <w:rFonts w:ascii="Palatino Linotype" w:eastAsia="Times New Roman" w:hAnsi="Palatino Linotype" w:cs="Times New Roman"/>
          <w:sz w:val="24"/>
          <w:szCs w:val="24"/>
          <w:lang w:val="es-ES"/>
        </w:rPr>
        <w:t xml:space="preserve">, </w:t>
      </w:r>
      <w:r w:rsidRPr="008321E7">
        <w:rPr>
          <w:rFonts w:ascii="Palatino Linotype" w:eastAsia="Times New Roman" w:hAnsi="Palatino Linotype" w:cs="Times New Roman"/>
          <w:b/>
          <w:sz w:val="24"/>
          <w:szCs w:val="24"/>
          <w:u w:val="single"/>
          <w:lang w:val="es-ES"/>
        </w:rPr>
        <w:t>deberá conservarse en los archivos de la entidad fiscalizada –Municipio</w:t>
      </w:r>
      <w:r w:rsidRPr="008321E7">
        <w:rPr>
          <w:rFonts w:ascii="Palatino Linotype" w:eastAsia="Times New Roman" w:hAnsi="Palatino Linotype" w:cs="Times New Roman"/>
          <w:sz w:val="24"/>
          <w:szCs w:val="24"/>
          <w:lang w:val="es-ES"/>
        </w:rPr>
        <w:t>-, en o</w:t>
      </w:r>
      <w:r w:rsidR="0073468C" w:rsidRPr="008321E7">
        <w:rPr>
          <w:rFonts w:ascii="Palatino Linotype" w:eastAsia="Times New Roman" w:hAnsi="Palatino Linotype" w:cs="Times New Roman"/>
          <w:sz w:val="24"/>
          <w:szCs w:val="24"/>
          <w:lang w:val="es-ES"/>
        </w:rPr>
        <w:t xml:space="preserve">riginal y debidamente integrada, </w:t>
      </w:r>
      <w:r w:rsidRPr="008321E7">
        <w:rPr>
          <w:rFonts w:ascii="Palatino Linotype" w:eastAsia="Times New Roman" w:hAnsi="Palatino Linotype" w:cs="Times New Roman"/>
          <w:sz w:val="24"/>
          <w:szCs w:val="24"/>
          <w:lang w:val="es-ES"/>
        </w:rPr>
        <w:t xml:space="preserve">en términos de los lineamientos de referencia, pues son susceptibles de revisión directa por el </w:t>
      </w:r>
      <w:r w:rsidR="0073468C" w:rsidRPr="008321E7">
        <w:rPr>
          <w:rFonts w:ascii="Palatino Linotype" w:eastAsia="Times New Roman" w:hAnsi="Palatino Linotype" w:cs="Times New Roman"/>
          <w:sz w:val="24"/>
          <w:szCs w:val="24"/>
          <w:lang w:val="es-ES"/>
        </w:rPr>
        <w:t xml:space="preserve"> OSFEM.</w:t>
      </w:r>
    </w:p>
    <w:p w:rsidR="0073468C" w:rsidRPr="008321E7" w:rsidRDefault="0073468C" w:rsidP="00995794">
      <w:pPr>
        <w:spacing w:after="0" w:line="360" w:lineRule="auto"/>
        <w:ind w:right="-91"/>
        <w:jc w:val="both"/>
        <w:rPr>
          <w:rFonts w:ascii="Palatino Linotype" w:eastAsia="Times New Roman" w:hAnsi="Palatino Linotype" w:cs="Times New Roman"/>
          <w:sz w:val="24"/>
          <w:szCs w:val="24"/>
          <w:lang w:val="es-ES"/>
        </w:rPr>
      </w:pPr>
    </w:p>
    <w:p w:rsidR="0073468C" w:rsidRPr="008321E7" w:rsidRDefault="00570438" w:rsidP="00995794">
      <w:pPr>
        <w:spacing w:after="0" w:line="360" w:lineRule="auto"/>
        <w:contextualSpacing/>
        <w:jc w:val="both"/>
        <w:rPr>
          <w:rFonts w:ascii="Palatino Linotype" w:eastAsia="Times New Roman" w:hAnsi="Palatino Linotype" w:cs="Times New Roman"/>
          <w:color w:val="000000"/>
          <w:sz w:val="24"/>
          <w:szCs w:val="24"/>
          <w:lang w:val="es-ES"/>
        </w:rPr>
      </w:pPr>
      <w:r w:rsidRPr="008321E7">
        <w:rPr>
          <w:rFonts w:ascii="Palatino Linotype" w:eastAsia="Times New Roman" w:hAnsi="Palatino Linotype" w:cs="Times New Roman"/>
          <w:sz w:val="24"/>
          <w:szCs w:val="24"/>
          <w:lang w:val="es-ES"/>
        </w:rPr>
        <w:t xml:space="preserve">Atento a lo anterior, </w:t>
      </w:r>
      <w:r w:rsidR="00BB0721" w:rsidRPr="008321E7">
        <w:rPr>
          <w:rFonts w:ascii="Palatino Linotype" w:eastAsia="Times New Roman" w:hAnsi="Palatino Linotype" w:cs="Times New Roman"/>
          <w:sz w:val="24"/>
          <w:szCs w:val="24"/>
          <w:lang w:val="es-ES"/>
        </w:rPr>
        <w:t xml:space="preserve">a manera de ejemplo </w:t>
      </w:r>
      <w:r w:rsidRPr="008321E7">
        <w:rPr>
          <w:rFonts w:ascii="Palatino Linotype" w:eastAsia="Times New Roman" w:hAnsi="Palatino Linotype" w:cs="Times New Roman"/>
          <w:sz w:val="24"/>
          <w:szCs w:val="24"/>
          <w:lang w:val="es-ES"/>
        </w:rPr>
        <w:t xml:space="preserve">los </w:t>
      </w:r>
      <w:r w:rsidRPr="008321E7">
        <w:rPr>
          <w:rFonts w:ascii="Palatino Linotype" w:eastAsia="Times New Roman" w:hAnsi="Palatino Linotype" w:cs="Times New Roman"/>
          <w:color w:val="000000"/>
          <w:sz w:val="24"/>
          <w:szCs w:val="24"/>
          <w:lang w:val="es-ES"/>
        </w:rPr>
        <w:t xml:space="preserve">Lineamientos para la Integración del Informe Mensual 2018, visibles en la página oficial de dicho Órgano en el </w:t>
      </w:r>
      <w:r w:rsidR="00BB0721" w:rsidRPr="008321E7">
        <w:rPr>
          <w:rFonts w:ascii="Palatino Linotype" w:eastAsia="Times New Roman" w:hAnsi="Palatino Linotype" w:cs="Times New Roman"/>
          <w:color w:val="000000"/>
          <w:sz w:val="24"/>
          <w:szCs w:val="24"/>
          <w:lang w:val="es-ES"/>
        </w:rPr>
        <w:t xml:space="preserve">link </w:t>
      </w:r>
      <w:hyperlink r:id="rId10" w:history="1">
        <w:r w:rsidRPr="008321E7">
          <w:rPr>
            <w:rStyle w:val="Hipervnculo"/>
            <w:rFonts w:ascii="Palatino Linotype" w:eastAsia="Times New Roman" w:hAnsi="Palatino Linotype" w:cs="Times New Roman"/>
            <w:spacing w:val="-20"/>
            <w:sz w:val="24"/>
            <w:szCs w:val="24"/>
            <w:lang w:val="es-ES"/>
          </w:rPr>
          <w:t>https://www.osfem.gob.mx/04_Normatividad/doc/Normatividad/2018/03_LinElabyPresInfoMenMpal18.pdf</w:t>
        </w:r>
      </w:hyperlink>
      <w:r w:rsidRPr="008321E7">
        <w:rPr>
          <w:rStyle w:val="Hipervnculo"/>
          <w:rFonts w:ascii="Palatino Linotype" w:hAnsi="Palatino Linotype"/>
        </w:rPr>
        <w:t>,</w:t>
      </w:r>
      <w:r w:rsidRPr="008321E7">
        <w:rPr>
          <w:rFonts w:ascii="Palatino Linotype" w:eastAsia="Times New Roman" w:hAnsi="Palatino Linotype" w:cs="Times New Roman"/>
          <w:color w:val="000000"/>
          <w:spacing w:val="-20"/>
          <w:sz w:val="24"/>
          <w:szCs w:val="24"/>
          <w:lang w:val="es-ES"/>
        </w:rPr>
        <w:t xml:space="preserve"> </w:t>
      </w:r>
      <w:r w:rsidR="0073468C" w:rsidRPr="008321E7">
        <w:rPr>
          <w:rFonts w:ascii="Palatino Linotype" w:eastAsia="Times New Roman" w:hAnsi="Palatino Linotype" w:cs="Times New Roman"/>
          <w:color w:val="000000"/>
          <w:sz w:val="24"/>
          <w:szCs w:val="24"/>
          <w:lang w:val="es-ES"/>
        </w:rPr>
        <w:t xml:space="preserve">se destaca que, </w:t>
      </w:r>
      <w:r w:rsidRPr="008321E7">
        <w:rPr>
          <w:rFonts w:ascii="Palatino Linotype" w:eastAsia="Times New Roman" w:hAnsi="Palatino Linotype" w:cs="Times New Roman"/>
          <w:color w:val="000000"/>
          <w:sz w:val="24"/>
          <w:szCs w:val="24"/>
          <w:lang w:val="es-ES"/>
        </w:rPr>
        <w:t xml:space="preserve">dentro de los informes mensuales que los Ayuntamientos tienen la obligación de rendir, se tiene contemplado precisamente la presentación del </w:t>
      </w:r>
      <w:r w:rsidR="00BB0721" w:rsidRPr="008321E7">
        <w:rPr>
          <w:rFonts w:ascii="Palatino Linotype" w:eastAsia="Times New Roman" w:hAnsi="Palatino Linotype" w:cs="Arial"/>
          <w:bCs/>
          <w:sz w:val="24"/>
          <w:szCs w:val="24"/>
          <w:lang w:val="es-ES"/>
        </w:rPr>
        <w:t>Estado Analítico de la Deuda y Otros Pasivos</w:t>
      </w:r>
      <w:r w:rsidRPr="008321E7">
        <w:rPr>
          <w:rFonts w:ascii="Palatino Linotype" w:eastAsia="Times New Roman" w:hAnsi="Palatino Linotype" w:cs="Times New Roman"/>
          <w:color w:val="000000"/>
          <w:sz w:val="24"/>
          <w:szCs w:val="24"/>
          <w:lang w:val="es-ES"/>
        </w:rPr>
        <w:t xml:space="preserve">; </w:t>
      </w:r>
      <w:r w:rsidRPr="008321E7">
        <w:rPr>
          <w:rFonts w:ascii="Palatino Linotype" w:eastAsia="Times New Roman" w:hAnsi="Palatino Linotype" w:cs="Arial"/>
          <w:sz w:val="24"/>
          <w:szCs w:val="24"/>
          <w:lang w:val="es-ES"/>
        </w:rPr>
        <w:t>d</w:t>
      </w:r>
      <w:r w:rsidRPr="008321E7">
        <w:rPr>
          <w:rFonts w:ascii="Palatino Linotype" w:eastAsia="Times New Roman" w:hAnsi="Palatino Linotype" w:cs="Arial"/>
          <w:bCs/>
          <w:sz w:val="24"/>
          <w:szCs w:val="24"/>
          <w:lang w:val="es-ES"/>
        </w:rPr>
        <w:t xml:space="preserve">e tal manera, </w:t>
      </w:r>
      <w:r w:rsidR="00BB0721" w:rsidRPr="008321E7">
        <w:rPr>
          <w:rFonts w:ascii="Palatino Linotype" w:eastAsia="Times New Roman" w:hAnsi="Palatino Linotype" w:cs="Arial"/>
          <w:bCs/>
          <w:sz w:val="24"/>
          <w:szCs w:val="24"/>
          <w:lang w:val="es-ES"/>
        </w:rPr>
        <w:t xml:space="preserve">que el mismo constituye un soporte documental que la información solicitada, obra en los archivos del </w:t>
      </w:r>
      <w:r w:rsidR="00BB0721" w:rsidRPr="008321E7">
        <w:rPr>
          <w:rFonts w:ascii="Palatino Linotype" w:eastAsia="Times New Roman" w:hAnsi="Palatino Linotype" w:cs="Arial"/>
          <w:b/>
          <w:bCs/>
          <w:sz w:val="24"/>
          <w:szCs w:val="24"/>
          <w:lang w:val="es-ES"/>
        </w:rPr>
        <w:t>SUJETO OBLIGADO</w:t>
      </w:r>
      <w:r w:rsidR="00BB0721" w:rsidRPr="008321E7">
        <w:rPr>
          <w:rFonts w:ascii="Palatino Linotype" w:eastAsia="Times New Roman" w:hAnsi="Palatino Linotype" w:cs="Arial"/>
          <w:bCs/>
          <w:sz w:val="24"/>
          <w:szCs w:val="24"/>
          <w:lang w:val="es-ES"/>
        </w:rPr>
        <w:t xml:space="preserve">, </w:t>
      </w:r>
      <w:r w:rsidR="00BB0721" w:rsidRPr="008321E7">
        <w:rPr>
          <w:rFonts w:ascii="Palatino Linotype" w:eastAsia="Times New Roman" w:hAnsi="Palatino Linotype" w:cs="Times New Roman"/>
          <w:color w:val="000000"/>
          <w:sz w:val="24"/>
          <w:szCs w:val="24"/>
          <w:lang w:val="es-ES"/>
        </w:rPr>
        <w:t>tal y como se muestra en las siguiente</w:t>
      </w:r>
      <w:r w:rsidR="0073468C" w:rsidRPr="008321E7">
        <w:rPr>
          <w:rFonts w:ascii="Palatino Linotype" w:eastAsia="Times New Roman" w:hAnsi="Palatino Linotype" w:cs="Times New Roman"/>
          <w:color w:val="000000"/>
          <w:sz w:val="24"/>
          <w:szCs w:val="24"/>
          <w:lang w:val="es-ES"/>
        </w:rPr>
        <w:t xml:space="preserve">s imágenes: </w:t>
      </w:r>
    </w:p>
    <w:p w:rsidR="00BB0721" w:rsidRPr="008321E7" w:rsidRDefault="00BB0721" w:rsidP="00995794">
      <w:pPr>
        <w:spacing w:after="0" w:line="360" w:lineRule="auto"/>
        <w:contextualSpacing/>
        <w:jc w:val="both"/>
        <w:rPr>
          <w:rFonts w:ascii="Palatino Linotype" w:eastAsia="Times New Roman" w:hAnsi="Palatino Linotype" w:cs="Times New Roman"/>
          <w:color w:val="000000"/>
          <w:sz w:val="24"/>
          <w:szCs w:val="24"/>
          <w:lang w:val="es-ES"/>
        </w:rPr>
      </w:pPr>
      <w:r w:rsidRPr="008321E7">
        <w:rPr>
          <w:rFonts w:ascii="Palatino Linotype" w:eastAsia="Times New Roman" w:hAnsi="Palatino Linotype" w:cs="Times New Roman"/>
          <w:noProof/>
          <w:color w:val="000000"/>
          <w:sz w:val="24"/>
          <w:szCs w:val="24"/>
          <w:lang w:val="es-MX" w:eastAsia="es-MX"/>
        </w:rPr>
        <mc:AlternateContent>
          <mc:Choice Requires="wps">
            <w:drawing>
              <wp:anchor distT="0" distB="0" distL="114300" distR="114300" simplePos="0" relativeHeight="251670528" behindDoc="0" locked="0" layoutInCell="1" allowOverlap="1">
                <wp:simplePos x="0" y="0"/>
                <wp:positionH relativeFrom="margin">
                  <wp:align>right</wp:align>
                </wp:positionH>
                <wp:positionV relativeFrom="paragraph">
                  <wp:posOffset>2416175</wp:posOffset>
                </wp:positionV>
                <wp:extent cx="5715000" cy="161925"/>
                <wp:effectExtent l="76200" t="38100" r="57150" b="104775"/>
                <wp:wrapNone/>
                <wp:docPr id="10" name="Rectángulo redondeado 10"/>
                <wp:cNvGraphicFramePr/>
                <a:graphic xmlns:a="http://schemas.openxmlformats.org/drawingml/2006/main">
                  <a:graphicData uri="http://schemas.microsoft.com/office/word/2010/wordprocessingShape">
                    <wps:wsp>
                      <wps:cNvSpPr/>
                      <wps:spPr>
                        <a:xfrm>
                          <a:off x="0" y="0"/>
                          <a:ext cx="5715000" cy="1619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0BE2F3" id="Rectángulo redondeado 10" o:spid="_x0000_s1026" style="position:absolute;margin-left:398.8pt;margin-top:190.25pt;width:450pt;height:12.7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" filled="f" strokecolor="red" strokeweight="2.25pt">
                <v:shadow on="t" color="black" opacity="22937f" origin=",.5" offset="0,.63889mm"/>
                <w10:wrap anchorx="margin"/>
              </v:roundrect>
            </w:pict>
          </mc:Fallback>
        </mc:AlternateContent>
      </w:r>
      <w:r w:rsidRPr="008321E7">
        <w:rPr>
          <w:rFonts w:ascii="Palatino Linotype" w:eastAsia="Times New Roman" w:hAnsi="Palatino Linotype" w:cs="Times New Roman"/>
          <w:noProof/>
          <w:color w:val="000000"/>
          <w:sz w:val="24"/>
          <w:szCs w:val="24"/>
          <w:lang w:val="es-MX" w:eastAsia="es-MX"/>
        </w:rPr>
        <w:drawing>
          <wp:inline distT="0" distB="0" distL="0" distR="0">
            <wp:extent cx="5753100" cy="3524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rotWithShape="1">
                    <a:blip r:embed="rId11">
                      <a:extLst>
                        <a:ext uri="{28A0092B-C50C-407E-A947-70E740481C1C}">
                          <a14:useLocalDpi xmlns:a14="http://schemas.microsoft.com/office/drawing/2010/main" val="0"/>
                        </a:ext>
                      </a:extLst>
                    </a:blip>
                    <a:srcRect l="2468" t="2814" r="1315" b="16103"/>
                    <a:stretch/>
                  </pic:blipFill>
                  <pic:spPr bwMode="auto">
                    <a:xfrm>
                      <a:off x="0" y="0"/>
                      <a:ext cx="5753100" cy="3524250"/>
                    </a:xfrm>
                    <a:prstGeom prst="rect">
                      <a:avLst/>
                    </a:prstGeom>
                    <a:ln>
                      <a:noFill/>
                    </a:ln>
                    <a:extLst>
                      <a:ext uri="{53640926-AAD7-44D8-BBD7-CCE9431645EC}">
                        <a14:shadowObscured xmlns:a14="http://schemas.microsoft.com/office/drawing/2010/main"/>
                      </a:ext>
                    </a:extLst>
                  </pic:spPr>
                </pic:pic>
              </a:graphicData>
            </a:graphic>
          </wp:inline>
        </w:drawing>
      </w:r>
    </w:p>
    <w:p w:rsidR="00BB0721" w:rsidRPr="008321E7" w:rsidRDefault="00BB0721" w:rsidP="00995794">
      <w:pPr>
        <w:spacing w:after="0" w:line="360" w:lineRule="auto"/>
        <w:contextualSpacing/>
        <w:jc w:val="center"/>
        <w:rPr>
          <w:rFonts w:ascii="Palatino Linotype" w:eastAsia="Times New Roman" w:hAnsi="Palatino Linotype" w:cs="Times New Roman"/>
          <w:color w:val="000000"/>
          <w:sz w:val="24"/>
          <w:szCs w:val="24"/>
          <w:lang w:val="es-ES"/>
        </w:rPr>
      </w:pPr>
      <w:r w:rsidRPr="008321E7">
        <w:rPr>
          <w:rFonts w:ascii="Palatino Linotype" w:eastAsia="Times New Roman" w:hAnsi="Palatino Linotype" w:cs="Times New Roman"/>
          <w:noProof/>
          <w:color w:val="000000"/>
          <w:sz w:val="24"/>
          <w:szCs w:val="24"/>
          <w:lang w:val="es-MX" w:eastAsia="es-MX"/>
        </w:rPr>
        <w:lastRenderedPageBreak/>
        <mc:AlternateContent>
          <mc:Choice Requires="wps">
            <w:drawing>
              <wp:anchor distT="0" distB="0" distL="114300" distR="114300" simplePos="0" relativeHeight="251671552" behindDoc="0" locked="0" layoutInCell="1" allowOverlap="1">
                <wp:simplePos x="0" y="0"/>
                <wp:positionH relativeFrom="page">
                  <wp:align>center</wp:align>
                </wp:positionH>
                <wp:positionV relativeFrom="paragraph">
                  <wp:posOffset>1368425</wp:posOffset>
                </wp:positionV>
                <wp:extent cx="1981200" cy="184150"/>
                <wp:effectExtent l="76200" t="38100" r="57150" b="101600"/>
                <wp:wrapNone/>
                <wp:docPr id="11" name="Rectángulo redondeado 11"/>
                <wp:cNvGraphicFramePr/>
                <a:graphic xmlns:a="http://schemas.openxmlformats.org/drawingml/2006/main">
                  <a:graphicData uri="http://schemas.microsoft.com/office/word/2010/wordprocessingShape">
                    <wps:wsp>
                      <wps:cNvSpPr/>
                      <wps:spPr>
                        <a:xfrm>
                          <a:off x="0" y="0"/>
                          <a:ext cx="1981200" cy="1841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8514C1" id="Rectángulo redondeado 11" o:spid="_x0000_s1026" style="position:absolute;margin-left:0;margin-top:107.75pt;width:156pt;height:14.5pt;z-index:251671552;visibility:visible;mso-wrap-style:square;mso-wrap-distance-left:9pt;mso-wrap-distance-top:0;mso-wrap-distance-right:9pt;mso-wrap-distance-bottom:0;mso-position-horizontal:center;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" filled="f" strokecolor="red" strokeweight="2.25pt">
                <v:shadow on="t" color="black" opacity="22937f" origin=",.5" offset="0,.63889mm"/>
                <w10:wrap anchorx="page"/>
              </v:roundrect>
            </w:pict>
          </mc:Fallback>
        </mc:AlternateContent>
      </w:r>
      <w:r w:rsidRPr="008321E7">
        <w:rPr>
          <w:rFonts w:ascii="Palatino Linotype" w:eastAsia="Times New Roman" w:hAnsi="Palatino Linotype" w:cs="Times New Roman"/>
          <w:noProof/>
          <w:color w:val="000000"/>
          <w:sz w:val="24"/>
          <w:szCs w:val="24"/>
          <w:lang w:val="es-MX" w:eastAsia="es-MX"/>
        </w:rPr>
        <w:drawing>
          <wp:inline distT="0" distB="0" distL="0" distR="0">
            <wp:extent cx="5712460" cy="7191375"/>
            <wp:effectExtent l="0" t="0" r="254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PNG"/>
                    <pic:cNvPicPr/>
                  </pic:nvPicPr>
                  <pic:blipFill>
                    <a:blip r:embed="rId12">
                      <a:extLst>
                        <a:ext uri="{28A0092B-C50C-407E-A947-70E740481C1C}">
                          <a14:useLocalDpi xmlns:a14="http://schemas.microsoft.com/office/drawing/2010/main" val="0"/>
                        </a:ext>
                      </a:extLst>
                    </a:blip>
                    <a:stretch>
                      <a:fillRect/>
                    </a:stretch>
                  </pic:blipFill>
                  <pic:spPr>
                    <a:xfrm>
                      <a:off x="0" y="0"/>
                      <a:ext cx="5714542" cy="7193996"/>
                    </a:xfrm>
                    <a:prstGeom prst="rect">
                      <a:avLst/>
                    </a:prstGeom>
                  </pic:spPr>
                </pic:pic>
              </a:graphicData>
            </a:graphic>
          </wp:inline>
        </w:drawing>
      </w:r>
    </w:p>
    <w:p w:rsidR="00303AEA" w:rsidRPr="008321E7" w:rsidRDefault="004E7D00" w:rsidP="00995794">
      <w:pPr>
        <w:widowControl w:val="0"/>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8321E7">
        <w:rPr>
          <w:rFonts w:ascii="Palatino Linotype" w:eastAsia="Times New Roman" w:hAnsi="Palatino Linotype" w:cs="Arial"/>
          <w:sz w:val="24"/>
          <w:szCs w:val="24"/>
          <w:lang w:val="es-ES"/>
        </w:rPr>
        <w:lastRenderedPageBreak/>
        <w:t xml:space="preserve">Por lo tanto, se concluye </w:t>
      </w:r>
      <w:r w:rsidR="0073468C" w:rsidRPr="008321E7">
        <w:rPr>
          <w:rFonts w:ascii="Palatino Linotype" w:eastAsia="Arial Unicode MS" w:hAnsi="Palatino Linotype" w:cs="Arial"/>
          <w:sz w:val="24"/>
          <w:szCs w:val="24"/>
          <w:lang w:val="es-ES"/>
        </w:rPr>
        <w:t xml:space="preserve">que </w:t>
      </w:r>
      <w:r w:rsidRPr="008321E7">
        <w:rPr>
          <w:rFonts w:ascii="Palatino Linotype" w:eastAsia="Arial Unicode MS" w:hAnsi="Palatino Linotype" w:cs="Arial"/>
          <w:sz w:val="24"/>
          <w:szCs w:val="24"/>
          <w:lang w:val="es-ES"/>
        </w:rPr>
        <w:t xml:space="preserve">lo requerido se trata de información pública que genera </w:t>
      </w:r>
      <w:r w:rsidRPr="008321E7">
        <w:rPr>
          <w:rFonts w:ascii="Palatino Linotype" w:eastAsia="Arial Unicode MS" w:hAnsi="Palatino Linotype" w:cs="Arial"/>
          <w:b/>
          <w:sz w:val="24"/>
          <w:szCs w:val="24"/>
          <w:lang w:val="es-ES"/>
        </w:rPr>
        <w:t>EL SUJETO OBLIGADO</w:t>
      </w:r>
      <w:r w:rsidR="0073468C" w:rsidRPr="008321E7">
        <w:rPr>
          <w:rFonts w:ascii="Palatino Linotype" w:eastAsia="Arial Unicode MS" w:hAnsi="Palatino Linotype" w:cs="Arial"/>
          <w:b/>
          <w:sz w:val="24"/>
          <w:szCs w:val="24"/>
          <w:lang w:val="es-ES"/>
        </w:rPr>
        <w:t>,</w:t>
      </w:r>
      <w:r w:rsidRPr="008321E7">
        <w:rPr>
          <w:rFonts w:ascii="Palatino Linotype" w:eastAsia="Arial Unicode MS" w:hAnsi="Palatino Linotype" w:cs="Arial"/>
          <w:sz w:val="24"/>
          <w:szCs w:val="24"/>
          <w:lang w:val="es-ES"/>
        </w:rPr>
        <w:t xml:space="preserve"> ya que permite una rendición de cuentas eficaz y suficiente p</w:t>
      </w:r>
      <w:r w:rsidR="0073468C" w:rsidRPr="008321E7">
        <w:rPr>
          <w:rFonts w:ascii="Palatino Linotype" w:eastAsia="Arial Unicode MS" w:hAnsi="Palatino Linotype" w:cs="Arial"/>
          <w:sz w:val="24"/>
          <w:szCs w:val="24"/>
          <w:lang w:val="es-ES"/>
        </w:rPr>
        <w:t>ara un debido estado de derecho;</w:t>
      </w:r>
      <w:r w:rsidRPr="008321E7">
        <w:rPr>
          <w:rFonts w:ascii="Palatino Linotype" w:eastAsia="Arial Unicode MS" w:hAnsi="Palatino Linotype" w:cs="Arial"/>
          <w:sz w:val="24"/>
          <w:szCs w:val="24"/>
          <w:lang w:val="es-ES"/>
        </w:rPr>
        <w:t xml:space="preserve"> por lo que</w:t>
      </w:r>
      <w:r w:rsidR="0073468C" w:rsidRPr="008321E7">
        <w:rPr>
          <w:rFonts w:ascii="Palatino Linotype" w:eastAsia="Arial Unicode MS" w:hAnsi="Palatino Linotype" w:cs="Arial"/>
          <w:sz w:val="24"/>
          <w:szCs w:val="24"/>
          <w:lang w:val="es-ES"/>
        </w:rPr>
        <w:t>,</w:t>
      </w:r>
      <w:r w:rsidRPr="008321E7">
        <w:rPr>
          <w:rFonts w:ascii="Palatino Linotype" w:eastAsia="Arial Unicode MS" w:hAnsi="Palatino Linotype" w:cs="Arial"/>
          <w:sz w:val="24"/>
          <w:szCs w:val="24"/>
          <w:lang w:val="es-ES"/>
        </w:rPr>
        <w:t xml:space="preserve"> ha quedado demostrado qu</w:t>
      </w:r>
      <w:r w:rsidR="0073468C" w:rsidRPr="008321E7">
        <w:rPr>
          <w:rFonts w:ascii="Palatino Linotype" w:eastAsia="Arial Unicode MS" w:hAnsi="Palatino Linotype" w:cs="Arial"/>
          <w:sz w:val="24"/>
          <w:szCs w:val="24"/>
          <w:lang w:val="es-ES"/>
        </w:rPr>
        <w:t xml:space="preserve">e posee el </w:t>
      </w:r>
      <w:r w:rsidRPr="008321E7">
        <w:rPr>
          <w:rFonts w:ascii="Palatino Linotype" w:eastAsia="Arial Unicode MS" w:hAnsi="Palatino Linotype" w:cs="Arial"/>
          <w:sz w:val="24"/>
          <w:szCs w:val="24"/>
          <w:lang w:val="es-ES"/>
        </w:rPr>
        <w:t>soporte documental</w:t>
      </w:r>
      <w:r w:rsidRPr="008321E7">
        <w:rPr>
          <w:rFonts w:ascii="Palatino Linotype" w:eastAsia="Times New Roman" w:hAnsi="Palatino Linotype" w:cs="Arial"/>
          <w:sz w:val="24"/>
          <w:szCs w:val="24"/>
          <w:lang w:val="es-ES"/>
        </w:rPr>
        <w:t>; siendo así, debe obrar en los archivos del</w:t>
      </w:r>
      <w:r w:rsidRPr="008321E7">
        <w:rPr>
          <w:rFonts w:ascii="Palatino Linotype" w:eastAsia="Times New Roman" w:hAnsi="Palatino Linotype" w:cs="Arial"/>
          <w:b/>
          <w:sz w:val="24"/>
          <w:szCs w:val="24"/>
          <w:lang w:val="es-ES"/>
        </w:rPr>
        <w:t xml:space="preserve"> SUJETO OBLIGADO</w:t>
      </w:r>
      <w:r w:rsidRPr="008321E7">
        <w:rPr>
          <w:rFonts w:ascii="Palatino Linotype" w:eastAsia="Times New Roman" w:hAnsi="Palatino Linotype" w:cs="Arial"/>
          <w:sz w:val="24"/>
          <w:szCs w:val="24"/>
          <w:lang w:val="es-ES"/>
        </w:rPr>
        <w:t>, información a la cual le</w:t>
      </w:r>
      <w:r w:rsidR="0073468C" w:rsidRPr="008321E7">
        <w:rPr>
          <w:rFonts w:ascii="Palatino Linotype" w:eastAsia="Times New Roman" w:hAnsi="Palatino Linotype" w:cs="Arial"/>
          <w:sz w:val="24"/>
          <w:szCs w:val="24"/>
          <w:lang w:val="es-ES"/>
        </w:rPr>
        <w:t xml:space="preserve"> reviste el carácter de pública, </w:t>
      </w:r>
      <w:r w:rsidRPr="008321E7">
        <w:rPr>
          <w:rFonts w:ascii="Palatino Linotype" w:eastAsia="Times New Roman" w:hAnsi="Palatino Linotype" w:cs="Arial"/>
          <w:sz w:val="24"/>
          <w:szCs w:val="24"/>
          <w:lang w:val="es-ES"/>
        </w:rPr>
        <w:t xml:space="preserve">de conformidad con lo dispuesto por los artículos 3, fracción XI y 4 y de la Ley de Transparencia y Acceso a la Información Pública del Estado de México y </w:t>
      </w:r>
      <w:r w:rsidR="008A614E" w:rsidRPr="008321E7">
        <w:rPr>
          <w:rFonts w:ascii="Palatino Linotype" w:eastAsia="Times New Roman" w:hAnsi="Palatino Linotype" w:cs="Arial"/>
          <w:sz w:val="24"/>
          <w:szCs w:val="24"/>
          <w:lang w:val="es-ES"/>
        </w:rPr>
        <w:t xml:space="preserve">Municipios; en consecuencia, este Órgano Garante determina ordenar los documentos donde </w:t>
      </w:r>
      <w:r w:rsidR="005E5FD1" w:rsidRPr="008321E7">
        <w:rPr>
          <w:rFonts w:ascii="Palatino Linotype" w:eastAsia="Times New Roman" w:hAnsi="Palatino Linotype" w:cs="Arial"/>
          <w:sz w:val="24"/>
          <w:szCs w:val="24"/>
          <w:lang w:val="es-ES"/>
        </w:rPr>
        <w:t>c</w:t>
      </w:r>
      <w:r w:rsidR="000B0965" w:rsidRPr="008321E7">
        <w:rPr>
          <w:rFonts w:ascii="Palatino Linotype" w:eastAsia="Times New Roman" w:hAnsi="Palatino Linotype" w:cs="Arial"/>
          <w:sz w:val="24"/>
          <w:szCs w:val="24"/>
          <w:lang w:val="es-ES"/>
        </w:rPr>
        <w:t>onste el adeudo que tuviera el M</w:t>
      </w:r>
      <w:r w:rsidR="0073468C" w:rsidRPr="008321E7">
        <w:rPr>
          <w:rFonts w:ascii="Palatino Linotype" w:eastAsia="Times New Roman" w:hAnsi="Palatino Linotype" w:cs="Arial"/>
          <w:sz w:val="24"/>
          <w:szCs w:val="24"/>
          <w:lang w:val="es-ES"/>
        </w:rPr>
        <w:t xml:space="preserve">unicipio, </w:t>
      </w:r>
      <w:r w:rsidR="005E5FD1" w:rsidRPr="008321E7">
        <w:rPr>
          <w:rFonts w:ascii="Palatino Linotype" w:eastAsia="Times New Roman" w:hAnsi="Palatino Linotype" w:cs="Arial"/>
          <w:sz w:val="24"/>
          <w:szCs w:val="24"/>
          <w:lang w:val="es-ES"/>
        </w:rPr>
        <w:t>por el concepto de consumo de energía eléctrica en el alumbrado público</w:t>
      </w:r>
      <w:r w:rsidR="0073468C" w:rsidRPr="008321E7">
        <w:rPr>
          <w:rFonts w:ascii="Palatino Linotype" w:eastAsia="Times New Roman" w:hAnsi="Palatino Linotype" w:cs="Arial"/>
          <w:sz w:val="24"/>
          <w:szCs w:val="24"/>
          <w:lang w:val="es-ES"/>
        </w:rPr>
        <w:t>,</w:t>
      </w:r>
      <w:r w:rsidR="00303AEA" w:rsidRPr="008321E7">
        <w:rPr>
          <w:rFonts w:ascii="Palatino Linotype" w:eastAsia="Times New Roman" w:hAnsi="Palatino Linotype" w:cs="Arial"/>
          <w:sz w:val="24"/>
          <w:szCs w:val="24"/>
          <w:lang w:val="es-ES"/>
        </w:rPr>
        <w:t xml:space="preserve"> al</w:t>
      </w:r>
      <w:r w:rsidR="000B0965" w:rsidRPr="008321E7">
        <w:rPr>
          <w:rFonts w:ascii="Palatino Linotype" w:eastAsia="Times New Roman" w:hAnsi="Palatino Linotype" w:cs="Arial"/>
          <w:sz w:val="24"/>
          <w:szCs w:val="24"/>
          <w:lang w:val="es-ES"/>
        </w:rPr>
        <w:t xml:space="preserve"> cinco de diciembre de dos mil dieciocho</w:t>
      </w:r>
      <w:r w:rsidR="0073468C" w:rsidRPr="008321E7">
        <w:rPr>
          <w:rFonts w:ascii="Palatino Linotype" w:eastAsia="Times New Roman" w:hAnsi="Palatino Linotype" w:cs="Arial"/>
          <w:sz w:val="24"/>
          <w:szCs w:val="24"/>
          <w:lang w:val="es-ES"/>
        </w:rPr>
        <w:t>;</w:t>
      </w:r>
      <w:r w:rsidR="00303AEA" w:rsidRPr="008321E7">
        <w:rPr>
          <w:rFonts w:ascii="Palatino Linotype" w:eastAsia="Times New Roman" w:hAnsi="Palatino Linotype" w:cs="Arial"/>
          <w:sz w:val="24"/>
          <w:szCs w:val="24"/>
          <w:lang w:val="es-ES"/>
        </w:rPr>
        <w:t xml:space="preserve"> así como, </w:t>
      </w:r>
      <w:r w:rsidR="0073468C" w:rsidRPr="008321E7">
        <w:rPr>
          <w:rFonts w:ascii="Palatino Linotype" w:eastAsia="Times New Roman" w:hAnsi="Palatino Linotype" w:cs="Arial"/>
          <w:sz w:val="24"/>
          <w:szCs w:val="24"/>
          <w:lang w:val="es-ES"/>
        </w:rPr>
        <w:t xml:space="preserve">los </w:t>
      </w:r>
      <w:r w:rsidR="00303AEA" w:rsidRPr="008321E7">
        <w:rPr>
          <w:rFonts w:ascii="Palatino Linotype" w:eastAsia="Times New Roman" w:hAnsi="Palatino Linotype" w:cs="Arial"/>
          <w:sz w:val="24"/>
          <w:szCs w:val="24"/>
          <w:lang w:val="es-ES"/>
        </w:rPr>
        <w:t xml:space="preserve">montos acumulados por mes </w:t>
      </w:r>
      <w:r w:rsidR="007B1163" w:rsidRPr="008321E7">
        <w:rPr>
          <w:rFonts w:ascii="Palatino Linotype" w:eastAsia="Times New Roman" w:hAnsi="Palatino Linotype" w:cs="Arial"/>
          <w:sz w:val="24"/>
          <w:szCs w:val="24"/>
          <w:lang w:val="es-ES"/>
        </w:rPr>
        <w:t xml:space="preserve">o bimestre </w:t>
      </w:r>
      <w:r w:rsidR="00303AEA" w:rsidRPr="008321E7">
        <w:rPr>
          <w:rFonts w:ascii="Palatino Linotype" w:eastAsia="Times New Roman" w:hAnsi="Palatino Linotype" w:cs="Arial"/>
          <w:sz w:val="24"/>
          <w:szCs w:val="24"/>
          <w:lang w:val="es-ES"/>
        </w:rPr>
        <w:t>y</w:t>
      </w:r>
      <w:r w:rsidR="0073468C" w:rsidRPr="008321E7">
        <w:rPr>
          <w:rFonts w:ascii="Palatino Linotype" w:eastAsia="Times New Roman" w:hAnsi="Palatino Linotype" w:cs="Arial"/>
          <w:sz w:val="24"/>
          <w:szCs w:val="24"/>
          <w:lang w:val="es-ES"/>
        </w:rPr>
        <w:t>,</w:t>
      </w:r>
      <w:r w:rsidR="00303AEA" w:rsidRPr="008321E7">
        <w:rPr>
          <w:rFonts w:ascii="Palatino Linotype" w:eastAsia="Times New Roman" w:hAnsi="Palatino Linotype" w:cs="Arial"/>
          <w:sz w:val="24"/>
          <w:szCs w:val="24"/>
          <w:lang w:val="es-ES"/>
        </w:rPr>
        <w:t xml:space="preserve"> en su caso</w:t>
      </w:r>
      <w:r w:rsidR="0073468C" w:rsidRPr="008321E7">
        <w:rPr>
          <w:rFonts w:ascii="Palatino Linotype" w:eastAsia="Times New Roman" w:hAnsi="Palatino Linotype" w:cs="Arial"/>
          <w:sz w:val="24"/>
          <w:szCs w:val="24"/>
          <w:lang w:val="es-ES"/>
        </w:rPr>
        <w:t>, la</w:t>
      </w:r>
      <w:r w:rsidR="00303AEA" w:rsidRPr="008321E7">
        <w:rPr>
          <w:rFonts w:ascii="Palatino Linotype" w:eastAsia="Times New Roman" w:hAnsi="Palatino Linotype" w:cs="Arial"/>
          <w:sz w:val="24"/>
          <w:szCs w:val="24"/>
          <w:lang w:val="es-ES"/>
        </w:rPr>
        <w:t xml:space="preserve"> fecha desde la cual no se ha realizado pago alguno a la CFE </w:t>
      </w:r>
      <w:r w:rsidR="000B0965" w:rsidRPr="008321E7">
        <w:rPr>
          <w:rFonts w:ascii="Palatino Linotype" w:eastAsia="Times New Roman" w:hAnsi="Palatino Linotype" w:cs="Arial"/>
          <w:sz w:val="24"/>
          <w:szCs w:val="24"/>
          <w:lang w:val="es-ES"/>
        </w:rPr>
        <w:t>o a cualquier otra empresa suministradora de energía eléctrica.</w:t>
      </w:r>
    </w:p>
    <w:p w:rsidR="00303AEA" w:rsidRPr="008321E7" w:rsidRDefault="00303AEA" w:rsidP="00995794">
      <w:pPr>
        <w:widowControl w:val="0"/>
        <w:autoSpaceDE w:val="0"/>
        <w:autoSpaceDN w:val="0"/>
        <w:adjustRightInd w:val="0"/>
        <w:spacing w:after="0" w:line="360" w:lineRule="auto"/>
        <w:ind w:right="51"/>
        <w:jc w:val="both"/>
        <w:rPr>
          <w:rFonts w:ascii="Palatino Linotype" w:eastAsia="Times New Roman" w:hAnsi="Palatino Linotype" w:cs="Arial"/>
          <w:sz w:val="24"/>
          <w:szCs w:val="24"/>
          <w:lang w:val="es-ES"/>
        </w:rPr>
      </w:pPr>
    </w:p>
    <w:p w:rsidR="0027401A" w:rsidRPr="008321E7" w:rsidRDefault="007B1163" w:rsidP="00995794">
      <w:pPr>
        <w:widowControl w:val="0"/>
        <w:autoSpaceDE w:val="0"/>
        <w:autoSpaceDN w:val="0"/>
        <w:adjustRightInd w:val="0"/>
        <w:spacing w:after="0" w:line="360" w:lineRule="auto"/>
        <w:ind w:right="51"/>
        <w:jc w:val="both"/>
        <w:rPr>
          <w:rFonts w:ascii="Palatino Linotype" w:eastAsia="Arial Unicode MS" w:hAnsi="Palatino Linotype" w:cs="Arial"/>
          <w:sz w:val="24"/>
          <w:szCs w:val="24"/>
          <w:lang w:val="es-ES"/>
        </w:rPr>
      </w:pPr>
      <w:r w:rsidRPr="008321E7">
        <w:rPr>
          <w:rFonts w:ascii="Palatino Linotype" w:eastAsia="Times New Roman" w:hAnsi="Palatino Linotype" w:cs="Arial"/>
          <w:sz w:val="24"/>
          <w:szCs w:val="24"/>
          <w:lang w:val="es-ES"/>
        </w:rPr>
        <w:t>Lo anterior es así, pues conforme a la disposición vigesimotercera del Manual de Disposiciones Relativas al Suministr</w:t>
      </w:r>
      <w:r w:rsidR="000B0965" w:rsidRPr="008321E7">
        <w:rPr>
          <w:rFonts w:ascii="Palatino Linotype" w:eastAsia="Times New Roman" w:hAnsi="Palatino Linotype" w:cs="Arial"/>
          <w:sz w:val="24"/>
          <w:szCs w:val="24"/>
          <w:lang w:val="es-ES"/>
        </w:rPr>
        <w:t>o y Venta de Energía Eléctrica D</w:t>
      </w:r>
      <w:r w:rsidRPr="008321E7">
        <w:rPr>
          <w:rFonts w:ascii="Palatino Linotype" w:eastAsia="Times New Roman" w:hAnsi="Palatino Linotype" w:cs="Arial"/>
          <w:sz w:val="24"/>
          <w:szCs w:val="24"/>
          <w:lang w:val="es-ES"/>
        </w:rPr>
        <w:t xml:space="preserve">estinada al Servicio Público, establece que la </w:t>
      </w:r>
      <w:r w:rsidR="0073468C" w:rsidRPr="008321E7">
        <w:rPr>
          <w:rFonts w:ascii="Palatino Linotype" w:eastAsia="Times New Roman" w:hAnsi="Palatino Linotype" w:cs="Arial"/>
          <w:sz w:val="24"/>
          <w:szCs w:val="24"/>
          <w:lang w:val="es-ES"/>
        </w:rPr>
        <w:t xml:space="preserve">CFE </w:t>
      </w:r>
      <w:r w:rsidRPr="008321E7">
        <w:rPr>
          <w:rFonts w:ascii="Palatino Linotype" w:eastAsia="Times New Roman" w:hAnsi="Palatino Linotype" w:cs="Arial"/>
          <w:sz w:val="24"/>
          <w:szCs w:val="24"/>
          <w:lang w:val="es-ES"/>
        </w:rPr>
        <w:t>facturará los servicios normalmente de manera mensual o bi</w:t>
      </w:r>
      <w:r w:rsidR="0073468C" w:rsidRPr="008321E7">
        <w:rPr>
          <w:rFonts w:ascii="Palatino Linotype" w:eastAsia="Times New Roman" w:hAnsi="Palatino Linotype" w:cs="Arial"/>
          <w:sz w:val="24"/>
          <w:szCs w:val="24"/>
          <w:lang w:val="es-ES"/>
        </w:rPr>
        <w:t>mestral;</w:t>
      </w:r>
      <w:r w:rsidRPr="008321E7">
        <w:rPr>
          <w:rFonts w:ascii="Palatino Linotype" w:eastAsia="Times New Roman" w:hAnsi="Palatino Linotype" w:cs="Arial"/>
          <w:sz w:val="24"/>
          <w:szCs w:val="24"/>
          <w:lang w:val="es-ES"/>
        </w:rPr>
        <w:t xml:space="preserve"> por lo que</w:t>
      </w:r>
      <w:r w:rsidR="0073468C" w:rsidRPr="008321E7">
        <w:rPr>
          <w:rFonts w:ascii="Palatino Linotype" w:eastAsia="Times New Roman" w:hAnsi="Palatino Linotype" w:cs="Arial"/>
          <w:sz w:val="24"/>
          <w:szCs w:val="24"/>
          <w:lang w:val="es-ES"/>
        </w:rPr>
        <w:t>,</w:t>
      </w:r>
      <w:r w:rsidRPr="008321E7">
        <w:rPr>
          <w:rFonts w:ascii="Palatino Linotype" w:eastAsia="Times New Roman" w:hAnsi="Palatino Linotype" w:cs="Arial"/>
          <w:sz w:val="24"/>
          <w:szCs w:val="24"/>
          <w:lang w:val="es-ES"/>
        </w:rPr>
        <w:t xml:space="preserve"> </w:t>
      </w:r>
      <w:r w:rsidRPr="008321E7">
        <w:rPr>
          <w:rFonts w:ascii="Palatino Linotype" w:eastAsia="Times New Roman" w:hAnsi="Palatino Linotype" w:cs="Arial"/>
          <w:b/>
          <w:sz w:val="24"/>
          <w:szCs w:val="24"/>
          <w:lang w:val="es-ES"/>
        </w:rPr>
        <w:t xml:space="preserve">EL SUJETO OBLIGADO </w:t>
      </w:r>
      <w:r w:rsidRPr="008321E7">
        <w:rPr>
          <w:rFonts w:ascii="Palatino Linotype" w:eastAsia="Times New Roman" w:hAnsi="Palatino Linotype" w:cs="Arial"/>
          <w:sz w:val="24"/>
          <w:szCs w:val="24"/>
          <w:lang w:val="es-ES"/>
        </w:rPr>
        <w:t xml:space="preserve">se encuentra en posibilidad de atender lo </w:t>
      </w:r>
      <w:r w:rsidR="0027401A" w:rsidRPr="008321E7">
        <w:rPr>
          <w:rFonts w:ascii="Palatino Linotype" w:eastAsia="Times New Roman" w:hAnsi="Palatino Linotype" w:cs="Arial"/>
          <w:sz w:val="24"/>
          <w:szCs w:val="24"/>
          <w:lang w:val="es-ES"/>
        </w:rPr>
        <w:t xml:space="preserve">ordenado en el párrafo anterior; sin embargo, para el caso de que no se tenga deudo alguno, bastará con </w:t>
      </w:r>
      <w:r w:rsidR="0027401A" w:rsidRPr="008321E7">
        <w:rPr>
          <w:rFonts w:ascii="Palatino Linotype" w:eastAsia="Arial Unicode MS" w:hAnsi="Palatino Linotype" w:cs="Arial"/>
          <w:sz w:val="24"/>
          <w:szCs w:val="24"/>
          <w:lang w:val="es-ES"/>
        </w:rPr>
        <w:t xml:space="preserve">hacerlo del conocimiento a la particular. </w:t>
      </w:r>
    </w:p>
    <w:p w:rsidR="0027401A" w:rsidRPr="008321E7" w:rsidRDefault="0027401A" w:rsidP="00995794">
      <w:pPr>
        <w:widowControl w:val="0"/>
        <w:autoSpaceDE w:val="0"/>
        <w:autoSpaceDN w:val="0"/>
        <w:adjustRightInd w:val="0"/>
        <w:spacing w:after="0" w:line="360" w:lineRule="auto"/>
        <w:ind w:right="51"/>
        <w:jc w:val="both"/>
        <w:rPr>
          <w:rFonts w:ascii="Palatino Linotype" w:eastAsia="Times New Roman" w:hAnsi="Palatino Linotype" w:cs="Arial"/>
          <w:sz w:val="24"/>
          <w:szCs w:val="24"/>
          <w:lang w:val="es-ES"/>
        </w:rPr>
      </w:pPr>
    </w:p>
    <w:p w:rsidR="00514D46" w:rsidRPr="008321E7" w:rsidRDefault="000B0965" w:rsidP="00995794">
      <w:pPr>
        <w:widowControl w:val="0"/>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8321E7">
        <w:rPr>
          <w:rFonts w:ascii="Palatino Linotype" w:eastAsia="Times New Roman" w:hAnsi="Palatino Linotype" w:cs="Arial"/>
          <w:sz w:val="24"/>
          <w:szCs w:val="24"/>
          <w:lang w:val="es-ES"/>
        </w:rPr>
        <w:t xml:space="preserve">Ahora bien, por cuanto hace a los puntos </w:t>
      </w:r>
      <w:r w:rsidR="00303AEA" w:rsidRPr="008321E7">
        <w:rPr>
          <w:rFonts w:ascii="Palatino Linotype" w:eastAsia="Times New Roman" w:hAnsi="Palatino Linotype" w:cs="Arial"/>
          <w:sz w:val="24"/>
          <w:szCs w:val="24"/>
          <w:lang w:val="es-ES"/>
        </w:rPr>
        <w:t>3 y 4</w:t>
      </w:r>
      <w:r w:rsidR="004F70D4" w:rsidRPr="008321E7">
        <w:rPr>
          <w:rFonts w:ascii="Palatino Linotype" w:eastAsia="Times New Roman" w:hAnsi="Palatino Linotype" w:cs="Arial"/>
          <w:sz w:val="24"/>
          <w:szCs w:val="24"/>
          <w:lang w:val="es-ES"/>
        </w:rPr>
        <w:t xml:space="preserve"> del numeral I</w:t>
      </w:r>
      <w:r w:rsidR="00303AEA" w:rsidRPr="008321E7">
        <w:rPr>
          <w:rFonts w:ascii="Palatino Linotype" w:eastAsia="Times New Roman" w:hAnsi="Palatino Linotype" w:cs="Arial"/>
          <w:sz w:val="24"/>
          <w:szCs w:val="24"/>
          <w:lang w:val="es-ES"/>
        </w:rPr>
        <w:t>, consistentes en</w:t>
      </w:r>
      <w:r w:rsidRPr="008321E7">
        <w:rPr>
          <w:rFonts w:ascii="Palatino Linotype" w:eastAsia="Times New Roman" w:hAnsi="Palatino Linotype" w:cs="Arial"/>
          <w:sz w:val="24"/>
          <w:szCs w:val="24"/>
          <w:lang w:val="es-ES"/>
        </w:rPr>
        <w:t>:</w:t>
      </w:r>
      <w:r w:rsidR="00303AEA" w:rsidRPr="008321E7">
        <w:rPr>
          <w:rFonts w:ascii="Palatino Linotype" w:eastAsia="Times New Roman" w:hAnsi="Palatino Linotype" w:cs="Arial"/>
          <w:sz w:val="24"/>
          <w:szCs w:val="24"/>
          <w:lang w:val="es-ES"/>
        </w:rPr>
        <w:t xml:space="preserve"> </w:t>
      </w:r>
      <w:r w:rsidR="009E1D53" w:rsidRPr="008321E7">
        <w:rPr>
          <w:rFonts w:ascii="Palatino Linotype" w:eastAsia="Times New Roman" w:hAnsi="Palatino Linotype" w:cs="Arial"/>
          <w:sz w:val="24"/>
          <w:szCs w:val="24"/>
          <w:lang w:val="es-ES"/>
        </w:rPr>
        <w:t>“</w:t>
      </w:r>
      <w:r w:rsidR="009E1D53" w:rsidRPr="008321E7">
        <w:rPr>
          <w:rFonts w:ascii="Palatino Linotype" w:eastAsia="Times New Roman" w:hAnsi="Palatino Linotype" w:cs="Arial"/>
          <w:b/>
          <w:i/>
          <w:sz w:val="24"/>
          <w:szCs w:val="24"/>
          <w:lang w:val="es-ES"/>
        </w:rPr>
        <w:t>3.</w:t>
      </w:r>
      <w:r w:rsidR="009E1D53" w:rsidRPr="008321E7">
        <w:rPr>
          <w:rFonts w:ascii="Palatino Linotype" w:eastAsia="Times New Roman" w:hAnsi="Palatino Linotype" w:cs="Arial"/>
          <w:i/>
          <w:sz w:val="24"/>
          <w:szCs w:val="24"/>
          <w:lang w:val="es-ES"/>
        </w:rPr>
        <w:t xml:space="preserve"> La o las partidas presupuestales que se utilizaron y los montos que se erogaron dentro del presupuesto de egresos municipal para el mantenimiento del sistema de alumbrado público </w:t>
      </w:r>
      <w:r w:rsidR="009E1D53" w:rsidRPr="008321E7">
        <w:rPr>
          <w:rFonts w:ascii="Palatino Linotype" w:eastAsia="Times New Roman" w:hAnsi="Palatino Linotype" w:cs="Arial"/>
          <w:i/>
          <w:sz w:val="24"/>
          <w:szCs w:val="24"/>
          <w:lang w:val="es-ES"/>
        </w:rPr>
        <w:lastRenderedPageBreak/>
        <w:t xml:space="preserve">durante los años 2013, 2014, 2015, 2016, 2017 y los meses que van del 2018. </w:t>
      </w:r>
      <w:r w:rsidR="009E1D53" w:rsidRPr="008321E7">
        <w:rPr>
          <w:rFonts w:ascii="Palatino Linotype" w:eastAsia="Times New Roman" w:hAnsi="Palatino Linotype" w:cs="Arial"/>
          <w:b/>
          <w:i/>
          <w:sz w:val="24"/>
          <w:szCs w:val="24"/>
          <w:lang w:val="es-ES"/>
        </w:rPr>
        <w:t>4.</w:t>
      </w:r>
      <w:r w:rsidR="009E1D53" w:rsidRPr="008321E7">
        <w:rPr>
          <w:rFonts w:ascii="Palatino Linotype" w:eastAsia="Times New Roman" w:hAnsi="Palatino Linotype" w:cs="Arial"/>
          <w:i/>
          <w:sz w:val="24"/>
          <w:szCs w:val="24"/>
          <w:lang w:val="es-ES"/>
        </w:rPr>
        <w:t xml:space="preserve"> La o las partidas presupuestales que se utilizaron y los montos que se pagaron por mes para cubrir la factura por concepto de consumo de energía eléctrica en el sistema de alumbrado público municipal de 2013, 2014, 2015, 2016, 2017 y los meses que van del 2018”; </w:t>
      </w:r>
      <w:r w:rsidR="009E1D53" w:rsidRPr="008321E7">
        <w:rPr>
          <w:rFonts w:ascii="Palatino Linotype" w:eastAsia="Times New Roman" w:hAnsi="Palatino Linotype" w:cs="Arial"/>
          <w:sz w:val="24"/>
          <w:szCs w:val="24"/>
          <w:lang w:val="es-ES"/>
        </w:rPr>
        <w:t xml:space="preserve">al respecto, </w:t>
      </w:r>
      <w:r w:rsidR="001D30AF" w:rsidRPr="008321E7">
        <w:rPr>
          <w:rFonts w:ascii="Palatino Linotype" w:eastAsia="Times New Roman" w:hAnsi="Palatino Linotype" w:cs="Arial"/>
          <w:sz w:val="24"/>
          <w:szCs w:val="24"/>
          <w:lang w:val="es-ES"/>
        </w:rPr>
        <w:t xml:space="preserve">es de referir que el Manual para la Planeación, Programación y </w:t>
      </w:r>
      <w:proofErr w:type="spellStart"/>
      <w:r w:rsidR="001D30AF" w:rsidRPr="008321E7">
        <w:rPr>
          <w:rFonts w:ascii="Palatino Linotype" w:eastAsia="Times New Roman" w:hAnsi="Palatino Linotype" w:cs="Arial"/>
          <w:sz w:val="24"/>
          <w:szCs w:val="24"/>
          <w:lang w:val="es-ES"/>
        </w:rPr>
        <w:t>Presupuestación</w:t>
      </w:r>
      <w:proofErr w:type="spellEnd"/>
      <w:r w:rsidR="001D30AF" w:rsidRPr="008321E7">
        <w:rPr>
          <w:rFonts w:ascii="Palatino Linotype" w:eastAsia="Times New Roman" w:hAnsi="Palatino Linotype" w:cs="Arial"/>
          <w:sz w:val="24"/>
          <w:szCs w:val="24"/>
          <w:lang w:val="es-ES"/>
        </w:rPr>
        <w:t xml:space="preserve"> Municipal para el ejercicio fiscal 2018, publicado en el periódico Oficial del Gobierno del Estado de México, “Gaceta del Gobierno”, en fecha veinticuatro de octubre de dos mil diecisiete,</w:t>
      </w:r>
      <w:r w:rsidR="00514D46" w:rsidRPr="008321E7">
        <w:rPr>
          <w:rFonts w:ascii="Palatino Linotype" w:eastAsia="Times New Roman" w:hAnsi="Palatino Linotype" w:cs="Arial"/>
          <w:sz w:val="24"/>
          <w:szCs w:val="24"/>
          <w:lang w:val="es-ES"/>
        </w:rPr>
        <w:t xml:space="preserve"> refiere que el Clasificador por Objeto del Gasto es el documento armonizado que ordena e identifica</w:t>
      </w:r>
      <w:r w:rsidR="0073468C" w:rsidRPr="008321E7">
        <w:rPr>
          <w:rFonts w:ascii="Palatino Linotype" w:eastAsia="Times New Roman" w:hAnsi="Palatino Linotype" w:cs="Arial"/>
          <w:sz w:val="24"/>
          <w:szCs w:val="24"/>
          <w:lang w:val="es-ES"/>
        </w:rPr>
        <w:t>,</w:t>
      </w:r>
      <w:r w:rsidR="00514D46" w:rsidRPr="008321E7">
        <w:rPr>
          <w:rFonts w:ascii="Palatino Linotype" w:eastAsia="Times New Roman" w:hAnsi="Palatino Linotype" w:cs="Arial"/>
          <w:sz w:val="24"/>
          <w:szCs w:val="24"/>
          <w:lang w:val="es-ES"/>
        </w:rPr>
        <w:t xml:space="preserve"> en forma </w:t>
      </w:r>
      <w:r w:rsidR="0073468C" w:rsidRPr="008321E7">
        <w:rPr>
          <w:rFonts w:ascii="Palatino Linotype" w:eastAsia="Times New Roman" w:hAnsi="Palatino Linotype" w:cs="Arial"/>
          <w:sz w:val="24"/>
          <w:szCs w:val="24"/>
          <w:lang w:val="es-ES"/>
        </w:rPr>
        <w:t xml:space="preserve">genérica, homogénea y coherente, </w:t>
      </w:r>
      <w:r w:rsidR="00514D46" w:rsidRPr="008321E7">
        <w:rPr>
          <w:rFonts w:ascii="Palatino Linotype" w:eastAsia="Times New Roman" w:hAnsi="Palatino Linotype" w:cs="Arial"/>
          <w:sz w:val="24"/>
          <w:szCs w:val="24"/>
          <w:lang w:val="es-ES"/>
        </w:rPr>
        <w:t>el registro del gasto por los conceptos de servicios personales, materiales y suministros, servicios generales, transferencias, asignaciones subsidios y otras ayudas, bienes muebles, inmuebles e intangibles, inversión pública, inversiones financieras y otras provisiones, participa</w:t>
      </w:r>
      <w:r w:rsidR="00143393" w:rsidRPr="008321E7">
        <w:rPr>
          <w:rFonts w:ascii="Palatino Linotype" w:eastAsia="Times New Roman" w:hAnsi="Palatino Linotype" w:cs="Arial"/>
          <w:sz w:val="24"/>
          <w:szCs w:val="24"/>
          <w:lang w:val="es-ES"/>
        </w:rPr>
        <w:t>ciones y aportaciones federales</w:t>
      </w:r>
      <w:r w:rsidR="00514D46" w:rsidRPr="008321E7">
        <w:rPr>
          <w:rFonts w:ascii="Palatino Linotype" w:eastAsia="Times New Roman" w:hAnsi="Palatino Linotype" w:cs="Arial"/>
          <w:sz w:val="24"/>
          <w:szCs w:val="24"/>
          <w:lang w:val="es-ES"/>
        </w:rPr>
        <w:t xml:space="preserve"> y deuda pública, que requieren las de</w:t>
      </w:r>
      <w:r w:rsidR="00143393" w:rsidRPr="008321E7">
        <w:rPr>
          <w:rFonts w:ascii="Palatino Linotype" w:eastAsia="Times New Roman" w:hAnsi="Palatino Linotype" w:cs="Arial"/>
          <w:sz w:val="24"/>
          <w:szCs w:val="24"/>
          <w:lang w:val="es-ES"/>
        </w:rPr>
        <w:t xml:space="preserve">pendencias, entidades públicas; </w:t>
      </w:r>
      <w:r w:rsidR="00514D46" w:rsidRPr="008321E7">
        <w:rPr>
          <w:rFonts w:ascii="Palatino Linotype" w:eastAsia="Times New Roman" w:hAnsi="Palatino Linotype" w:cs="Arial"/>
          <w:sz w:val="24"/>
          <w:szCs w:val="24"/>
          <w:lang w:val="es-ES"/>
        </w:rPr>
        <w:t>así como</w:t>
      </w:r>
      <w:r w:rsidR="00143393" w:rsidRPr="008321E7">
        <w:rPr>
          <w:rFonts w:ascii="Palatino Linotype" w:eastAsia="Times New Roman" w:hAnsi="Palatino Linotype" w:cs="Arial"/>
          <w:sz w:val="24"/>
          <w:szCs w:val="24"/>
          <w:lang w:val="es-ES"/>
        </w:rPr>
        <w:t xml:space="preserve">, los Municipios </w:t>
      </w:r>
      <w:r w:rsidR="00514D46" w:rsidRPr="008321E7">
        <w:rPr>
          <w:rFonts w:ascii="Palatino Linotype" w:eastAsia="Times New Roman" w:hAnsi="Palatino Linotype" w:cs="Arial"/>
          <w:sz w:val="24"/>
          <w:szCs w:val="24"/>
          <w:lang w:val="es-ES"/>
        </w:rPr>
        <w:t>para cumplir con los objetivos y programas señalados en el Plan de Desarrollo del Estado de México vigente y en el Plan de Desarrollo Municipal, respectivamente.</w:t>
      </w:r>
    </w:p>
    <w:p w:rsidR="00514D46" w:rsidRPr="008321E7" w:rsidRDefault="00514D46" w:rsidP="00995794">
      <w:pPr>
        <w:autoSpaceDE w:val="0"/>
        <w:autoSpaceDN w:val="0"/>
        <w:adjustRightInd w:val="0"/>
        <w:spacing w:after="0" w:line="360" w:lineRule="auto"/>
        <w:ind w:right="51"/>
        <w:jc w:val="both"/>
        <w:rPr>
          <w:rFonts w:ascii="Palatino Linotype" w:eastAsia="Times New Roman" w:hAnsi="Palatino Linotype" w:cs="Arial"/>
          <w:sz w:val="24"/>
          <w:szCs w:val="24"/>
          <w:lang w:val="es-ES"/>
        </w:rPr>
      </w:pPr>
    </w:p>
    <w:p w:rsidR="00965707" w:rsidRPr="008321E7" w:rsidRDefault="00514D46" w:rsidP="00995794">
      <w:pPr>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8321E7">
        <w:rPr>
          <w:rFonts w:ascii="Palatino Linotype" w:eastAsia="Times New Roman" w:hAnsi="Palatino Linotype" w:cs="Arial"/>
          <w:sz w:val="24"/>
          <w:szCs w:val="24"/>
          <w:lang w:val="es-ES"/>
        </w:rPr>
        <w:t>Por su parte, la estructura del Clasificador por Objeto del Gasto se diseñó con un nivel de desagregación que permite que sus cuentas faciliten el registro único de todas las transacciones con in</w:t>
      </w:r>
      <w:r w:rsidR="000B0965" w:rsidRPr="008321E7">
        <w:rPr>
          <w:rFonts w:ascii="Palatino Linotype" w:eastAsia="Times New Roman" w:hAnsi="Palatino Linotype" w:cs="Arial"/>
          <w:sz w:val="24"/>
          <w:szCs w:val="24"/>
          <w:lang w:val="es-ES"/>
        </w:rPr>
        <w:t>cidencia económica – financ</w:t>
      </w:r>
      <w:r w:rsidR="00143393" w:rsidRPr="008321E7">
        <w:rPr>
          <w:rFonts w:ascii="Palatino Linotype" w:eastAsia="Times New Roman" w:hAnsi="Palatino Linotype" w:cs="Arial"/>
          <w:sz w:val="24"/>
          <w:szCs w:val="24"/>
          <w:lang w:val="es-ES"/>
        </w:rPr>
        <w:t xml:space="preserve">iera; es por ello, </w:t>
      </w:r>
      <w:r w:rsidRPr="008321E7">
        <w:rPr>
          <w:rFonts w:ascii="Palatino Linotype" w:eastAsia="Times New Roman" w:hAnsi="Palatino Linotype" w:cs="Arial"/>
          <w:sz w:val="24"/>
          <w:szCs w:val="24"/>
          <w:lang w:val="es-ES"/>
        </w:rPr>
        <w:t xml:space="preserve">que la armonización se realiza a tercer dígito que corresponde a la partida genérica, dejando en poder de las entidades federativas, la desagregación e identificación de la partida específica, dando origen a la siguiente estructura: </w:t>
      </w:r>
    </w:p>
    <w:p w:rsidR="00514D46" w:rsidRPr="008321E7" w:rsidRDefault="00514D46" w:rsidP="00995794">
      <w:pPr>
        <w:autoSpaceDE w:val="0"/>
        <w:autoSpaceDN w:val="0"/>
        <w:adjustRightInd w:val="0"/>
        <w:spacing w:after="0" w:line="360" w:lineRule="auto"/>
        <w:ind w:right="51"/>
        <w:jc w:val="center"/>
        <w:rPr>
          <w:rFonts w:ascii="Palatino Linotype" w:eastAsia="Times New Roman" w:hAnsi="Palatino Linotype" w:cs="Arial"/>
          <w:sz w:val="24"/>
          <w:szCs w:val="24"/>
          <w:lang w:val="es-ES"/>
        </w:rPr>
      </w:pPr>
      <w:r w:rsidRPr="008321E7">
        <w:rPr>
          <w:rFonts w:ascii="Palatino Linotype" w:eastAsia="Times New Roman" w:hAnsi="Palatino Linotype" w:cs="Arial"/>
          <w:noProof/>
          <w:sz w:val="24"/>
          <w:szCs w:val="24"/>
          <w:lang w:val="es-MX" w:eastAsia="es-MX"/>
        </w:rPr>
        <w:lastRenderedPageBreak/>
        <w:drawing>
          <wp:inline distT="0" distB="0" distL="0" distR="0" wp14:anchorId="2B96B8D5" wp14:editId="503D9D38">
            <wp:extent cx="4488873" cy="1074420"/>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 - copia - copia.png"/>
                    <pic:cNvPicPr/>
                  </pic:nvPicPr>
                  <pic:blipFill>
                    <a:blip r:embed="rId13">
                      <a:extLst>
                        <a:ext uri="{28A0092B-C50C-407E-A947-70E740481C1C}">
                          <a14:useLocalDpi xmlns:a14="http://schemas.microsoft.com/office/drawing/2010/main" val="0"/>
                        </a:ext>
                      </a:extLst>
                    </a:blip>
                    <a:stretch>
                      <a:fillRect/>
                    </a:stretch>
                  </pic:blipFill>
                  <pic:spPr>
                    <a:xfrm>
                      <a:off x="0" y="0"/>
                      <a:ext cx="4498511" cy="1076727"/>
                    </a:xfrm>
                    <a:prstGeom prst="rect">
                      <a:avLst/>
                    </a:prstGeom>
                  </pic:spPr>
                </pic:pic>
              </a:graphicData>
            </a:graphic>
          </wp:inline>
        </w:drawing>
      </w:r>
    </w:p>
    <w:p w:rsidR="00514D46" w:rsidRPr="008321E7" w:rsidRDefault="00514D46" w:rsidP="00995794">
      <w:pPr>
        <w:autoSpaceDE w:val="0"/>
        <w:autoSpaceDN w:val="0"/>
        <w:adjustRightInd w:val="0"/>
        <w:spacing w:after="0" w:line="240" w:lineRule="auto"/>
        <w:ind w:right="51"/>
        <w:jc w:val="center"/>
        <w:rPr>
          <w:rFonts w:ascii="Palatino Linotype" w:eastAsia="Times New Roman" w:hAnsi="Palatino Linotype" w:cs="Arial"/>
          <w:sz w:val="24"/>
          <w:szCs w:val="24"/>
          <w:lang w:val="es-ES"/>
        </w:rPr>
      </w:pPr>
    </w:p>
    <w:p w:rsidR="00514D46" w:rsidRPr="008321E7" w:rsidRDefault="00514D46"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t xml:space="preserve">Capítulo: </w:t>
      </w:r>
      <w:r w:rsidRPr="008321E7">
        <w:rPr>
          <w:rFonts w:ascii="Palatino Linotype" w:eastAsia="Calibri" w:hAnsi="Palatino Linotype" w:cs="Arial"/>
          <w:i/>
          <w:sz w:val="22"/>
          <w:szCs w:val="22"/>
          <w:lang w:val="es-ES" w:eastAsia="es-MX"/>
        </w:rPr>
        <w:t xml:space="preserve">Es el mayor nivel de agregación que identifica el conjunto homogéneo y ordenado de los bienes y servicios requeridos por los entes públicos. </w:t>
      </w:r>
    </w:p>
    <w:p w:rsidR="00514D46" w:rsidRPr="008321E7" w:rsidRDefault="00514D46"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t>Concepto:</w:t>
      </w:r>
      <w:r w:rsidRPr="008321E7">
        <w:rPr>
          <w:rFonts w:ascii="Palatino Linotype" w:eastAsia="Calibri" w:hAnsi="Palatino Linotype" w:cs="Arial"/>
          <w:i/>
          <w:sz w:val="22"/>
          <w:szCs w:val="22"/>
          <w:lang w:val="es-ES" w:eastAsia="es-MX"/>
        </w:rPr>
        <w:t xml:space="preserve"> Son subconjuntos homogéneos y ordenados en forma específica, producto de la desagregación de los bienes y servicios, incluidos en cada capítulo. </w:t>
      </w:r>
    </w:p>
    <w:p w:rsidR="00514D46" w:rsidRPr="008321E7" w:rsidRDefault="00514D46"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t>Partida:</w:t>
      </w:r>
      <w:r w:rsidRPr="008321E7">
        <w:rPr>
          <w:rFonts w:ascii="Palatino Linotype" w:eastAsia="Calibri" w:hAnsi="Palatino Linotype" w:cs="Arial"/>
          <w:i/>
          <w:sz w:val="22"/>
          <w:szCs w:val="22"/>
          <w:lang w:val="es-ES" w:eastAsia="es-MX"/>
        </w:rPr>
        <w:t xml:space="preserve"> Es el nivel de agregación más específico en el cual se describen las expresiones concretas y detalladas de los bienes y servicios que se adquieren y se compone de:</w:t>
      </w:r>
    </w:p>
    <w:p w:rsidR="00514D46" w:rsidRPr="008321E7" w:rsidRDefault="00514D46" w:rsidP="00995794">
      <w:pPr>
        <w:pStyle w:val="Prrafodelista"/>
        <w:numPr>
          <w:ilvl w:val="0"/>
          <w:numId w:val="9"/>
        </w:numPr>
        <w:tabs>
          <w:tab w:val="left" w:pos="709"/>
        </w:tabs>
        <w:spacing w:after="0" w:line="240" w:lineRule="auto"/>
        <w:ind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t>La Partida Genérica</w:t>
      </w:r>
      <w:r w:rsidRPr="008321E7">
        <w:rPr>
          <w:rFonts w:ascii="Palatino Linotype" w:eastAsia="Calibri" w:hAnsi="Palatino Linotype" w:cs="Arial"/>
          <w:i/>
          <w:sz w:val="22"/>
          <w:szCs w:val="22"/>
          <w:lang w:val="es-ES" w:eastAsia="es-MX"/>
        </w:rPr>
        <w:t xml:space="preserve"> se refiere al tercer dígito, el cual logrará la armonización a todos los niveles de gobierno. </w:t>
      </w:r>
    </w:p>
    <w:p w:rsidR="00514D46" w:rsidRPr="008321E7" w:rsidRDefault="00514D46" w:rsidP="00995794">
      <w:pPr>
        <w:pStyle w:val="Prrafodelista"/>
        <w:numPr>
          <w:ilvl w:val="0"/>
          <w:numId w:val="9"/>
        </w:numPr>
        <w:tabs>
          <w:tab w:val="left" w:pos="709"/>
        </w:tabs>
        <w:spacing w:after="0" w:line="240" w:lineRule="auto"/>
        <w:ind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t>b) La Partida Específica</w:t>
      </w:r>
      <w:r w:rsidRPr="008321E7">
        <w:rPr>
          <w:rFonts w:ascii="Palatino Linotype" w:eastAsia="Calibri" w:hAnsi="Palatino Linotype" w:cs="Arial"/>
          <w:i/>
          <w:sz w:val="22"/>
          <w:szCs w:val="22"/>
          <w:lang w:val="es-ES" w:eastAsia="es-MX"/>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 </w:t>
      </w:r>
    </w:p>
    <w:p w:rsidR="00514D46" w:rsidRPr="008321E7" w:rsidRDefault="00514D46" w:rsidP="00995794">
      <w:pPr>
        <w:pStyle w:val="Prrafodelista"/>
        <w:tabs>
          <w:tab w:val="left" w:pos="709"/>
        </w:tabs>
        <w:spacing w:after="0" w:line="240" w:lineRule="auto"/>
        <w:ind w:left="1571" w:right="900"/>
        <w:jc w:val="both"/>
        <w:rPr>
          <w:rFonts w:ascii="Palatino Linotype" w:eastAsia="Calibri" w:hAnsi="Palatino Linotype" w:cs="Arial"/>
          <w:i/>
          <w:sz w:val="22"/>
          <w:szCs w:val="22"/>
          <w:lang w:val="es-ES" w:eastAsia="es-MX"/>
        </w:rPr>
      </w:pPr>
    </w:p>
    <w:p w:rsidR="00676EA6" w:rsidRPr="008321E7" w:rsidRDefault="00514D46" w:rsidP="00995794">
      <w:pPr>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8321E7">
        <w:rPr>
          <w:rFonts w:ascii="Palatino Linotype" w:eastAsia="Times New Roman" w:hAnsi="Palatino Linotype" w:cs="Arial"/>
          <w:sz w:val="24"/>
          <w:szCs w:val="24"/>
          <w:lang w:val="es-ES"/>
        </w:rPr>
        <w:t>Es así que, de acuerdo al</w:t>
      </w:r>
      <w:r w:rsidR="00143393" w:rsidRPr="008321E7">
        <w:rPr>
          <w:rFonts w:ascii="Palatino Linotype" w:eastAsia="Times New Roman" w:hAnsi="Palatino Linotype" w:cs="Arial"/>
          <w:sz w:val="24"/>
          <w:szCs w:val="24"/>
          <w:lang w:val="es-ES"/>
        </w:rPr>
        <w:t xml:space="preserve"> nivel de desagregación del </w:t>
      </w:r>
      <w:r w:rsidRPr="008321E7">
        <w:rPr>
          <w:rFonts w:ascii="Palatino Linotype" w:eastAsia="Times New Roman" w:hAnsi="Palatino Linotype" w:cs="Arial"/>
          <w:sz w:val="24"/>
          <w:szCs w:val="24"/>
          <w:lang w:val="es-ES"/>
        </w:rPr>
        <w:t>Clasificador p</w:t>
      </w:r>
      <w:r w:rsidR="00143393" w:rsidRPr="008321E7">
        <w:rPr>
          <w:rFonts w:ascii="Palatino Linotype" w:eastAsia="Times New Roman" w:hAnsi="Palatino Linotype" w:cs="Arial"/>
          <w:sz w:val="24"/>
          <w:szCs w:val="24"/>
          <w:lang w:val="es-ES"/>
        </w:rPr>
        <w:t xml:space="preserve">or Objeto del Gasto y Municipal </w:t>
      </w:r>
      <w:r w:rsidRPr="008321E7">
        <w:rPr>
          <w:rFonts w:ascii="Palatino Linotype" w:eastAsia="Times New Roman" w:hAnsi="Palatino Linotype" w:cs="Arial"/>
          <w:sz w:val="24"/>
          <w:szCs w:val="24"/>
          <w:lang w:val="es-ES"/>
        </w:rPr>
        <w:t>dentro de la definición de los capítulos de gasto se encuentra comprendido</w:t>
      </w:r>
      <w:r w:rsidR="00A776C8" w:rsidRPr="008321E7">
        <w:rPr>
          <w:rFonts w:ascii="Palatino Linotype" w:eastAsia="Times New Roman" w:hAnsi="Palatino Linotype" w:cs="Arial"/>
          <w:sz w:val="24"/>
          <w:szCs w:val="24"/>
          <w:lang w:val="es-ES"/>
        </w:rPr>
        <w:t xml:space="preserve">s los </w:t>
      </w:r>
      <w:r w:rsidR="00676EA6" w:rsidRPr="008321E7">
        <w:rPr>
          <w:rFonts w:ascii="Palatino Linotype" w:eastAsia="Times New Roman" w:hAnsi="Palatino Linotype" w:cs="Arial"/>
          <w:sz w:val="24"/>
          <w:szCs w:val="24"/>
          <w:lang w:val="es-ES"/>
        </w:rPr>
        <w:t>capítulo</w:t>
      </w:r>
      <w:r w:rsidR="00A776C8" w:rsidRPr="008321E7">
        <w:rPr>
          <w:rFonts w:ascii="Palatino Linotype" w:eastAsia="Times New Roman" w:hAnsi="Palatino Linotype" w:cs="Arial"/>
          <w:sz w:val="24"/>
          <w:szCs w:val="24"/>
          <w:lang w:val="es-ES"/>
        </w:rPr>
        <w:t>s</w:t>
      </w:r>
      <w:r w:rsidR="00676EA6" w:rsidRPr="008321E7">
        <w:rPr>
          <w:rFonts w:ascii="Palatino Linotype" w:eastAsia="Times New Roman" w:hAnsi="Palatino Linotype" w:cs="Arial"/>
          <w:sz w:val="24"/>
          <w:szCs w:val="24"/>
          <w:lang w:val="es-ES"/>
        </w:rPr>
        <w:t xml:space="preserve"> 3000</w:t>
      </w:r>
      <w:r w:rsidR="00A776C8" w:rsidRPr="008321E7">
        <w:rPr>
          <w:rFonts w:ascii="Palatino Linotype" w:eastAsia="Times New Roman" w:hAnsi="Palatino Linotype" w:cs="Arial"/>
          <w:sz w:val="24"/>
          <w:szCs w:val="24"/>
          <w:lang w:val="es-ES"/>
        </w:rPr>
        <w:t xml:space="preserve"> y 6000</w:t>
      </w:r>
      <w:r w:rsidR="00676EA6" w:rsidRPr="008321E7">
        <w:rPr>
          <w:rFonts w:ascii="Palatino Linotype" w:eastAsia="Times New Roman" w:hAnsi="Palatino Linotype" w:cs="Arial"/>
          <w:sz w:val="24"/>
          <w:szCs w:val="24"/>
          <w:lang w:val="es-ES"/>
        </w:rPr>
        <w:t>, concepto</w:t>
      </w:r>
      <w:r w:rsidR="00A776C8" w:rsidRPr="008321E7">
        <w:rPr>
          <w:rFonts w:ascii="Palatino Linotype" w:eastAsia="Times New Roman" w:hAnsi="Palatino Linotype" w:cs="Arial"/>
          <w:sz w:val="24"/>
          <w:szCs w:val="24"/>
          <w:lang w:val="es-ES"/>
        </w:rPr>
        <w:t>s</w:t>
      </w:r>
      <w:r w:rsidR="00676EA6" w:rsidRPr="008321E7">
        <w:rPr>
          <w:rFonts w:ascii="Palatino Linotype" w:eastAsia="Times New Roman" w:hAnsi="Palatino Linotype" w:cs="Arial"/>
          <w:sz w:val="24"/>
          <w:szCs w:val="24"/>
          <w:lang w:val="es-ES"/>
        </w:rPr>
        <w:t xml:space="preserve"> 3100</w:t>
      </w:r>
      <w:r w:rsidR="00A776C8" w:rsidRPr="008321E7">
        <w:rPr>
          <w:rFonts w:ascii="Palatino Linotype" w:eastAsia="Times New Roman" w:hAnsi="Palatino Linotype" w:cs="Arial"/>
          <w:sz w:val="24"/>
          <w:szCs w:val="24"/>
          <w:lang w:val="es-ES"/>
        </w:rPr>
        <w:t xml:space="preserve"> y 6100; así como</w:t>
      </w:r>
      <w:r w:rsidR="00143393" w:rsidRPr="008321E7">
        <w:rPr>
          <w:rFonts w:ascii="Palatino Linotype" w:eastAsia="Times New Roman" w:hAnsi="Palatino Linotype" w:cs="Arial"/>
          <w:sz w:val="24"/>
          <w:szCs w:val="24"/>
          <w:lang w:val="es-ES"/>
        </w:rPr>
        <w:t>,</w:t>
      </w:r>
      <w:r w:rsidR="00A776C8" w:rsidRPr="008321E7">
        <w:rPr>
          <w:rFonts w:ascii="Palatino Linotype" w:eastAsia="Times New Roman" w:hAnsi="Palatino Linotype" w:cs="Arial"/>
          <w:sz w:val="24"/>
          <w:szCs w:val="24"/>
          <w:lang w:val="es-ES"/>
        </w:rPr>
        <w:t xml:space="preserve"> </w:t>
      </w:r>
      <w:r w:rsidR="00676EA6" w:rsidRPr="008321E7">
        <w:rPr>
          <w:rFonts w:ascii="Palatino Linotype" w:eastAsia="Times New Roman" w:hAnsi="Palatino Linotype" w:cs="Arial"/>
          <w:sz w:val="24"/>
          <w:szCs w:val="24"/>
          <w:lang w:val="es-ES"/>
        </w:rPr>
        <w:t>l</w:t>
      </w:r>
      <w:r w:rsidR="00A776C8" w:rsidRPr="008321E7">
        <w:rPr>
          <w:rFonts w:ascii="Palatino Linotype" w:eastAsia="Times New Roman" w:hAnsi="Palatino Linotype" w:cs="Arial"/>
          <w:sz w:val="24"/>
          <w:szCs w:val="24"/>
          <w:lang w:val="es-ES"/>
        </w:rPr>
        <w:t>as partida</w:t>
      </w:r>
      <w:r w:rsidR="00143393" w:rsidRPr="008321E7">
        <w:rPr>
          <w:rFonts w:ascii="Palatino Linotype" w:eastAsia="Times New Roman" w:hAnsi="Palatino Linotype" w:cs="Arial"/>
          <w:sz w:val="24"/>
          <w:szCs w:val="24"/>
          <w:lang w:val="es-ES"/>
        </w:rPr>
        <w:t>s</w:t>
      </w:r>
      <w:r w:rsidR="00A776C8" w:rsidRPr="008321E7">
        <w:rPr>
          <w:rFonts w:ascii="Palatino Linotype" w:eastAsia="Times New Roman" w:hAnsi="Palatino Linotype" w:cs="Arial"/>
          <w:sz w:val="24"/>
          <w:szCs w:val="24"/>
          <w:lang w:val="es-ES"/>
        </w:rPr>
        <w:t xml:space="preserve"> genéricas 3110, 3111, </w:t>
      </w:r>
      <w:r w:rsidR="00676EA6" w:rsidRPr="008321E7">
        <w:rPr>
          <w:rFonts w:ascii="Palatino Linotype" w:eastAsia="Times New Roman" w:hAnsi="Palatino Linotype" w:cs="Arial"/>
          <w:sz w:val="24"/>
          <w:szCs w:val="24"/>
          <w:lang w:val="es-ES"/>
        </w:rPr>
        <w:t>3312</w:t>
      </w:r>
      <w:r w:rsidR="00A776C8" w:rsidRPr="008321E7">
        <w:rPr>
          <w:rFonts w:ascii="Palatino Linotype" w:eastAsia="Times New Roman" w:hAnsi="Palatino Linotype" w:cs="Arial"/>
          <w:sz w:val="24"/>
          <w:szCs w:val="24"/>
          <w:lang w:val="es-ES"/>
        </w:rPr>
        <w:t xml:space="preserve"> y 6159</w:t>
      </w:r>
      <w:r w:rsidR="00676EA6" w:rsidRPr="008321E7">
        <w:rPr>
          <w:rFonts w:ascii="Palatino Linotype" w:eastAsia="Times New Roman" w:hAnsi="Palatino Linotype" w:cs="Arial"/>
          <w:sz w:val="24"/>
          <w:szCs w:val="24"/>
          <w:lang w:val="es-ES"/>
        </w:rPr>
        <w:t xml:space="preserve">, en las cuales se considera lo siguiente: </w:t>
      </w:r>
    </w:p>
    <w:p w:rsidR="00676EA6" w:rsidRPr="008321E7" w:rsidRDefault="00676EA6" w:rsidP="00995794">
      <w:pPr>
        <w:autoSpaceDE w:val="0"/>
        <w:autoSpaceDN w:val="0"/>
        <w:adjustRightInd w:val="0"/>
        <w:spacing w:after="0" w:line="240" w:lineRule="auto"/>
        <w:ind w:right="51"/>
        <w:jc w:val="both"/>
        <w:rPr>
          <w:rFonts w:ascii="Palatino Linotype" w:eastAsia="Times New Roman" w:hAnsi="Palatino Linotype" w:cs="Arial"/>
          <w:sz w:val="24"/>
          <w:szCs w:val="24"/>
          <w:lang w:val="es-ES"/>
        </w:rPr>
      </w:pPr>
    </w:p>
    <w:p w:rsidR="00A776C8" w:rsidRPr="008321E7" w:rsidRDefault="00725927" w:rsidP="00995794">
      <w:pPr>
        <w:tabs>
          <w:tab w:val="left" w:pos="709"/>
        </w:tabs>
        <w:spacing w:after="0" w:line="240" w:lineRule="auto"/>
        <w:ind w:left="851" w:right="900"/>
        <w:jc w:val="both"/>
        <w:rPr>
          <w:rFonts w:ascii="Palatino Linotype" w:eastAsia="Calibri" w:hAnsi="Palatino Linotype" w:cs="Arial"/>
          <w:b/>
          <w:i/>
          <w:sz w:val="22"/>
          <w:szCs w:val="22"/>
          <w:lang w:val="es-ES" w:eastAsia="es-MX"/>
        </w:rPr>
      </w:pPr>
      <w:r w:rsidRPr="008321E7">
        <w:rPr>
          <w:rFonts w:ascii="Palatino Linotype" w:eastAsia="Calibri" w:hAnsi="Palatino Linotype" w:cs="Arial"/>
          <w:i/>
          <w:sz w:val="22"/>
          <w:szCs w:val="22"/>
          <w:lang w:val="es-ES" w:eastAsia="es-MX"/>
        </w:rPr>
        <w:t>“</w:t>
      </w:r>
      <w:r w:rsidR="00A776C8" w:rsidRPr="008321E7">
        <w:rPr>
          <w:rFonts w:ascii="Palatino Linotype" w:eastAsia="Calibri" w:hAnsi="Palatino Linotype" w:cs="Arial"/>
          <w:b/>
          <w:i/>
          <w:sz w:val="22"/>
          <w:szCs w:val="22"/>
          <w:lang w:val="es-ES" w:eastAsia="es-MX"/>
        </w:rPr>
        <w:t>3000 SERVICIOS GENERALES</w:t>
      </w:r>
    </w:p>
    <w:p w:rsidR="00725927" w:rsidRPr="008321E7" w:rsidRDefault="00676EA6"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t>3100 SERVICIOS BÁSICOS.</w:t>
      </w:r>
      <w:r w:rsidRPr="008321E7">
        <w:rPr>
          <w:rFonts w:ascii="Palatino Linotype" w:eastAsia="Calibri" w:hAnsi="Palatino Linotype" w:cs="Arial"/>
          <w:i/>
          <w:sz w:val="22"/>
          <w:szCs w:val="22"/>
          <w:lang w:val="es-ES" w:eastAsia="es-MX"/>
        </w:rPr>
        <w:t xml:space="preserve"> </w:t>
      </w:r>
    </w:p>
    <w:p w:rsidR="00725927" w:rsidRPr="008321E7" w:rsidRDefault="00676EA6"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sz w:val="22"/>
          <w:szCs w:val="22"/>
          <w:lang w:val="es-ES" w:eastAsia="es-MX"/>
        </w:rPr>
        <w:t xml:space="preserve">Asignaciones destinadas a cubrir erogaciones por concepto de servicios básicos necesarios para el funcionamiento de los entes públicos. Comprende servicios tales como: postal, telegráfico, telefónico, energía eléctrica, agua, transmisión de datos, radiocomunicaciones y otros análogos. </w:t>
      </w:r>
    </w:p>
    <w:p w:rsidR="00725927" w:rsidRPr="008321E7" w:rsidRDefault="00676EA6"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lastRenderedPageBreak/>
        <w:t xml:space="preserve">3110 Energía eléctrica. </w:t>
      </w:r>
      <w:r w:rsidRPr="008321E7">
        <w:rPr>
          <w:rFonts w:ascii="Palatino Linotype" w:eastAsia="Calibri" w:hAnsi="Palatino Linotype" w:cs="Arial"/>
          <w:i/>
          <w:sz w:val="22"/>
          <w:szCs w:val="22"/>
          <w:lang w:val="es-ES" w:eastAsia="es-MX"/>
        </w:rPr>
        <w:t xml:space="preserve">Asignaciones destinadas a cubrir el importe del consumo de energía eléctrica, necesarios para el funcionamiento de las instalaciones oficiales. Incluye alumbrado público. </w:t>
      </w:r>
    </w:p>
    <w:p w:rsidR="00725927" w:rsidRPr="008321E7" w:rsidRDefault="00676EA6"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t>3111 Servicio de energía eléctrica.</w:t>
      </w:r>
      <w:r w:rsidRPr="008321E7">
        <w:rPr>
          <w:rFonts w:ascii="Palatino Linotype" w:eastAsia="Calibri" w:hAnsi="Palatino Linotype" w:cs="Arial"/>
          <w:i/>
          <w:sz w:val="22"/>
          <w:szCs w:val="22"/>
          <w:lang w:val="es-ES" w:eastAsia="es-MX"/>
        </w:rPr>
        <w:t xml:space="preserve"> Asignación para pagar el servicio de energía eléctrica de instalaciones oficiales, el cual deberá racionalizarse y ajustarse a las medidas de control y ahorro que se establezcan. </w:t>
      </w:r>
    </w:p>
    <w:p w:rsidR="00676EA6" w:rsidRPr="008321E7" w:rsidRDefault="00676EA6"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t>3112 Servicio de energía eléctrica para alumbrado público.</w:t>
      </w:r>
      <w:r w:rsidRPr="008321E7">
        <w:rPr>
          <w:rFonts w:ascii="Palatino Linotype" w:eastAsia="Calibri" w:hAnsi="Palatino Linotype" w:cs="Arial"/>
          <w:i/>
          <w:sz w:val="22"/>
          <w:szCs w:val="22"/>
          <w:lang w:val="es-ES" w:eastAsia="es-MX"/>
        </w:rPr>
        <w:t xml:space="preserve"> Asignación para el pago del servicio de alumbrado público.</w:t>
      </w:r>
    </w:p>
    <w:p w:rsidR="00A776C8" w:rsidRPr="008321E7" w:rsidRDefault="00A776C8" w:rsidP="00995794">
      <w:pPr>
        <w:tabs>
          <w:tab w:val="left" w:pos="709"/>
        </w:tabs>
        <w:spacing w:after="0" w:line="240" w:lineRule="auto"/>
        <w:ind w:left="851" w:right="900"/>
        <w:jc w:val="both"/>
        <w:rPr>
          <w:rFonts w:ascii="Palatino Linotype" w:eastAsia="Calibri" w:hAnsi="Palatino Linotype" w:cs="Arial"/>
          <w:b/>
          <w:i/>
          <w:sz w:val="22"/>
          <w:szCs w:val="22"/>
          <w:lang w:val="es-ES" w:eastAsia="es-MX"/>
        </w:rPr>
      </w:pPr>
    </w:p>
    <w:p w:rsidR="00995794" w:rsidRPr="008321E7" w:rsidRDefault="00995794" w:rsidP="00995794">
      <w:pPr>
        <w:tabs>
          <w:tab w:val="left" w:pos="709"/>
        </w:tabs>
        <w:spacing w:after="0" w:line="240" w:lineRule="auto"/>
        <w:ind w:left="851" w:right="900"/>
        <w:jc w:val="both"/>
        <w:rPr>
          <w:rFonts w:ascii="Palatino Linotype" w:eastAsia="Calibri" w:hAnsi="Palatino Linotype" w:cs="Arial"/>
          <w:b/>
          <w:i/>
          <w:sz w:val="22"/>
          <w:szCs w:val="22"/>
          <w:lang w:val="es-ES" w:eastAsia="es-MX"/>
        </w:rPr>
      </w:pPr>
      <w:r w:rsidRPr="008321E7">
        <w:rPr>
          <w:rFonts w:ascii="Palatino Linotype" w:eastAsia="Calibri" w:hAnsi="Palatino Linotype" w:cs="Arial"/>
          <w:b/>
          <w:i/>
          <w:sz w:val="22"/>
          <w:szCs w:val="22"/>
          <w:lang w:val="es-ES" w:eastAsia="es-MX"/>
        </w:rPr>
        <w:t xml:space="preserve">6000 INVERSIÓN PÚBLICA </w:t>
      </w:r>
    </w:p>
    <w:p w:rsidR="00995794" w:rsidRPr="008321E7" w:rsidRDefault="00995794"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t>6100 OBRA PÚBLICA EN BIENES DE DOMINIO PÚBLICO.</w:t>
      </w:r>
      <w:r w:rsidR="00A776C8" w:rsidRPr="008321E7">
        <w:rPr>
          <w:rFonts w:ascii="Palatino Linotype" w:eastAsia="Calibri" w:hAnsi="Palatino Linotype" w:cs="Arial"/>
          <w:b/>
          <w:i/>
          <w:sz w:val="22"/>
          <w:szCs w:val="22"/>
          <w:lang w:val="es-ES" w:eastAsia="es-MX"/>
        </w:rPr>
        <w:t xml:space="preserve"> </w:t>
      </w:r>
      <w:r w:rsidR="00A776C8" w:rsidRPr="008321E7">
        <w:rPr>
          <w:rFonts w:ascii="Palatino Linotype" w:eastAsia="Calibri" w:hAnsi="Palatino Linotype" w:cs="Arial"/>
          <w:i/>
          <w:sz w:val="22"/>
          <w:szCs w:val="22"/>
          <w:lang w:val="es-ES" w:eastAsia="es-MX"/>
        </w:rPr>
        <w:t>Asignaciones destinadas para construcciones en bienes de dominio público de acuerdo con lo establecido en el art. 7 de la Ley General de Bienes Nacionales y otras leyes aplicables. Incluye los gastos en estudios de pre‐inversión y preparación del proyecto.</w:t>
      </w:r>
    </w:p>
    <w:p w:rsidR="00995794" w:rsidRPr="008321E7" w:rsidRDefault="00995794"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t>6159</w:t>
      </w:r>
      <w:r w:rsidRPr="008321E7">
        <w:rPr>
          <w:rFonts w:ascii="Palatino Linotype" w:eastAsia="Calibri" w:hAnsi="Palatino Linotype" w:cs="Arial"/>
          <w:i/>
          <w:sz w:val="22"/>
          <w:szCs w:val="22"/>
          <w:lang w:val="es-ES" w:eastAsia="es-MX"/>
        </w:rPr>
        <w:t xml:space="preserve"> </w:t>
      </w:r>
      <w:r w:rsidRPr="008321E7">
        <w:rPr>
          <w:rFonts w:ascii="Palatino Linotype" w:eastAsia="Calibri" w:hAnsi="Palatino Linotype" w:cs="Arial"/>
          <w:b/>
          <w:i/>
          <w:sz w:val="22"/>
          <w:szCs w:val="22"/>
          <w:lang w:val="es-ES" w:eastAsia="es-MX"/>
        </w:rPr>
        <w:t>Reparación y mantenimiento de vialidades y alumbrado.</w:t>
      </w:r>
      <w:r w:rsidRPr="008321E7">
        <w:rPr>
          <w:rFonts w:ascii="Palatino Linotype" w:eastAsia="Calibri" w:hAnsi="Palatino Linotype" w:cs="Arial"/>
          <w:i/>
          <w:sz w:val="22"/>
          <w:szCs w:val="22"/>
          <w:lang w:val="es-ES" w:eastAsia="es-MX"/>
        </w:rPr>
        <w:t xml:space="preserve"> Asignaciones destinadas a los servicios de reparación y mantenimiento de vialidades, señalamientos y alumbrado público.</w:t>
      </w:r>
    </w:p>
    <w:p w:rsidR="00514D46" w:rsidRPr="008321E7" w:rsidRDefault="00514D46"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010149" w:rsidRPr="008321E7" w:rsidRDefault="001D30AF" w:rsidP="00995794">
      <w:pPr>
        <w:spacing w:after="0" w:line="360" w:lineRule="auto"/>
        <w:jc w:val="both"/>
        <w:rPr>
          <w:rFonts w:ascii="Palatino Linotype" w:eastAsia="Times New Roman" w:hAnsi="Palatino Linotype" w:cs="Arial"/>
          <w:sz w:val="24"/>
          <w:szCs w:val="24"/>
        </w:rPr>
      </w:pPr>
      <w:r w:rsidRPr="008321E7">
        <w:rPr>
          <w:rFonts w:ascii="Palatino Linotype" w:eastAsia="Times New Roman" w:hAnsi="Palatino Linotype" w:cs="Arial"/>
          <w:sz w:val="24"/>
          <w:szCs w:val="24"/>
        </w:rPr>
        <w:t>De lo anterior, se desprende que</w:t>
      </w:r>
      <w:r w:rsidR="00CE4FDF" w:rsidRPr="008321E7">
        <w:rPr>
          <w:rFonts w:ascii="Palatino Linotype" w:eastAsia="Times New Roman" w:hAnsi="Palatino Linotype" w:cs="Arial"/>
          <w:sz w:val="24"/>
          <w:szCs w:val="24"/>
        </w:rPr>
        <w:t xml:space="preserve"> </w:t>
      </w:r>
      <w:r w:rsidR="00CE4FDF" w:rsidRPr="008321E7">
        <w:rPr>
          <w:rFonts w:ascii="Palatino Linotype" w:eastAsia="Times New Roman" w:hAnsi="Palatino Linotype" w:cs="Arial"/>
          <w:b/>
          <w:sz w:val="24"/>
          <w:szCs w:val="24"/>
        </w:rPr>
        <w:t xml:space="preserve">EL SUJETO OBLIGADO </w:t>
      </w:r>
      <w:r w:rsidR="00CE4FDF" w:rsidRPr="008321E7">
        <w:rPr>
          <w:rFonts w:ascii="Palatino Linotype" w:eastAsia="Times New Roman" w:hAnsi="Palatino Linotype" w:cs="Arial"/>
          <w:sz w:val="24"/>
          <w:szCs w:val="24"/>
        </w:rPr>
        <w:t xml:space="preserve">se encuentra en posibilidad de entregar </w:t>
      </w:r>
      <w:r w:rsidRPr="008321E7">
        <w:rPr>
          <w:rFonts w:ascii="Palatino Linotype" w:eastAsia="Times New Roman" w:hAnsi="Palatino Linotype" w:cs="Arial"/>
          <w:sz w:val="24"/>
          <w:szCs w:val="24"/>
        </w:rPr>
        <w:t xml:space="preserve">la información solicitada en los puntos </w:t>
      </w:r>
      <w:r w:rsidR="00CE4FDF" w:rsidRPr="008321E7">
        <w:rPr>
          <w:rFonts w:ascii="Palatino Linotype" w:eastAsia="Times New Roman" w:hAnsi="Palatino Linotype" w:cs="Arial"/>
          <w:sz w:val="24"/>
          <w:szCs w:val="24"/>
        </w:rPr>
        <w:t xml:space="preserve">3 y 4, </w:t>
      </w:r>
      <w:r w:rsidRPr="008321E7">
        <w:rPr>
          <w:rFonts w:ascii="Palatino Linotype" w:eastAsia="Times New Roman" w:hAnsi="Palatino Linotype" w:cs="Arial"/>
          <w:sz w:val="24"/>
          <w:szCs w:val="24"/>
        </w:rPr>
        <w:t xml:space="preserve">consistentes </w:t>
      </w:r>
      <w:r w:rsidR="00010149" w:rsidRPr="008321E7">
        <w:rPr>
          <w:rFonts w:ascii="Palatino Linotype" w:eastAsia="Times New Roman" w:hAnsi="Palatino Linotype" w:cs="Arial"/>
          <w:sz w:val="24"/>
          <w:szCs w:val="24"/>
        </w:rPr>
        <w:t xml:space="preserve">en la o las partidas </w:t>
      </w:r>
      <w:r w:rsidR="00143393" w:rsidRPr="008321E7">
        <w:rPr>
          <w:rFonts w:ascii="Palatino Linotype" w:eastAsia="Times New Roman" w:hAnsi="Palatino Linotype" w:cs="Arial"/>
          <w:sz w:val="24"/>
          <w:szCs w:val="24"/>
        </w:rPr>
        <w:t xml:space="preserve">presupuestales y montos pagados, </w:t>
      </w:r>
      <w:r w:rsidR="00010149" w:rsidRPr="008321E7">
        <w:rPr>
          <w:rFonts w:ascii="Palatino Linotype" w:eastAsia="Times New Roman" w:hAnsi="Palatino Linotype" w:cs="Arial"/>
          <w:sz w:val="24"/>
          <w:szCs w:val="24"/>
        </w:rPr>
        <w:t xml:space="preserve">por concepto de mantenimiento del sistema de alumbrado público; así como, </w:t>
      </w:r>
      <w:r w:rsidR="00DA0BEB" w:rsidRPr="008321E7">
        <w:rPr>
          <w:rFonts w:ascii="Palatino Linotype" w:eastAsia="Times New Roman" w:hAnsi="Palatino Linotype" w:cs="Arial"/>
          <w:sz w:val="24"/>
          <w:szCs w:val="24"/>
        </w:rPr>
        <w:t xml:space="preserve">el </w:t>
      </w:r>
      <w:r w:rsidR="00010149" w:rsidRPr="008321E7">
        <w:rPr>
          <w:rFonts w:ascii="Palatino Linotype" w:eastAsia="Times New Roman" w:hAnsi="Palatino Linotype" w:cs="Arial"/>
          <w:sz w:val="24"/>
          <w:szCs w:val="24"/>
        </w:rPr>
        <w:t>consumo de energía eléctrica en el sistema de alumbrado pú</w:t>
      </w:r>
      <w:r w:rsidR="00DA0BEB" w:rsidRPr="008321E7">
        <w:rPr>
          <w:rFonts w:ascii="Palatino Linotype" w:eastAsia="Times New Roman" w:hAnsi="Palatino Linotype" w:cs="Arial"/>
          <w:sz w:val="24"/>
          <w:szCs w:val="24"/>
        </w:rPr>
        <w:t xml:space="preserve">blico del 1 de enero de 2013 al 5 de diciembre </w:t>
      </w:r>
      <w:r w:rsidR="00010149" w:rsidRPr="008321E7">
        <w:rPr>
          <w:rFonts w:ascii="Palatino Linotype" w:eastAsia="Times New Roman" w:hAnsi="Palatino Linotype" w:cs="Arial"/>
          <w:sz w:val="24"/>
          <w:szCs w:val="24"/>
        </w:rPr>
        <w:t xml:space="preserve">de 2018. </w:t>
      </w:r>
    </w:p>
    <w:p w:rsidR="00010149" w:rsidRPr="008321E7" w:rsidRDefault="00010149" w:rsidP="00995794">
      <w:pPr>
        <w:spacing w:after="0" w:line="360" w:lineRule="auto"/>
        <w:jc w:val="both"/>
        <w:rPr>
          <w:rFonts w:ascii="Palatino Linotype" w:eastAsia="Times New Roman" w:hAnsi="Palatino Linotype" w:cs="Arial"/>
        </w:rPr>
      </w:pPr>
    </w:p>
    <w:p w:rsidR="00C337AE" w:rsidRPr="008321E7" w:rsidRDefault="00D43EEF" w:rsidP="00995794">
      <w:pPr>
        <w:spacing w:after="0" w:line="360" w:lineRule="auto"/>
        <w:jc w:val="both"/>
        <w:rPr>
          <w:rFonts w:ascii="Palatino Linotype" w:eastAsia="Times New Roman" w:hAnsi="Palatino Linotype" w:cs="Arial"/>
          <w:sz w:val="24"/>
          <w:szCs w:val="24"/>
        </w:rPr>
      </w:pPr>
      <w:r w:rsidRPr="008321E7">
        <w:rPr>
          <w:rFonts w:ascii="Palatino Linotype" w:eastAsia="Times New Roman" w:hAnsi="Palatino Linotype" w:cs="Arial"/>
          <w:sz w:val="24"/>
          <w:szCs w:val="24"/>
        </w:rPr>
        <w:t xml:space="preserve">Por otra parte, respecto </w:t>
      </w:r>
      <w:r w:rsidR="00143393" w:rsidRPr="008321E7">
        <w:rPr>
          <w:rFonts w:ascii="Palatino Linotype" w:eastAsia="Times New Roman" w:hAnsi="Palatino Linotype" w:cs="Arial"/>
          <w:sz w:val="24"/>
          <w:szCs w:val="24"/>
        </w:rPr>
        <w:t>del punto 5 del numeral I</w:t>
      </w:r>
      <w:r w:rsidRPr="008321E7">
        <w:rPr>
          <w:rFonts w:ascii="Palatino Linotype" w:eastAsia="Times New Roman" w:hAnsi="Palatino Linotype" w:cs="Arial"/>
          <w:sz w:val="24"/>
          <w:szCs w:val="24"/>
        </w:rPr>
        <w:t xml:space="preserve">, </w:t>
      </w:r>
      <w:r w:rsidR="00B50C52" w:rsidRPr="008321E7">
        <w:rPr>
          <w:rFonts w:ascii="Palatino Linotype" w:eastAsia="Times New Roman" w:hAnsi="Palatino Linotype" w:cs="Arial"/>
          <w:sz w:val="24"/>
          <w:szCs w:val="24"/>
        </w:rPr>
        <w:t>relacionada con el</w:t>
      </w:r>
      <w:r w:rsidRPr="008321E7">
        <w:rPr>
          <w:rFonts w:ascii="Palatino Linotype" w:eastAsia="Times New Roman" w:hAnsi="Palatino Linotype" w:cs="Arial"/>
          <w:sz w:val="24"/>
          <w:szCs w:val="24"/>
        </w:rPr>
        <w:t xml:space="preserve"> </w:t>
      </w:r>
      <w:r w:rsidR="00B50C52" w:rsidRPr="008321E7">
        <w:rPr>
          <w:rFonts w:ascii="Palatino Linotype" w:eastAsia="Times New Roman" w:hAnsi="Palatino Linotype" w:cs="Arial"/>
          <w:sz w:val="24"/>
          <w:szCs w:val="24"/>
        </w:rPr>
        <w:t xml:space="preserve">mantenimiento preventivo, correctivo o la sustitución de luminarias que integran el sistema público municipal, consistente en el número de luminarias que fueron sustituidas, arregladas o transformadas, las características de las mismas y el lugar donde se </w:t>
      </w:r>
      <w:r w:rsidR="00944EBE" w:rsidRPr="008321E7">
        <w:rPr>
          <w:rFonts w:ascii="Palatino Linotype" w:eastAsia="Times New Roman" w:hAnsi="Palatino Linotype" w:cs="Arial"/>
          <w:sz w:val="24"/>
          <w:szCs w:val="24"/>
        </w:rPr>
        <w:t>sustituyeron, colocaron, corrigieron o arreglaron; al respecto, es de señalar que dicho r</w:t>
      </w:r>
      <w:r w:rsidR="00143393" w:rsidRPr="008321E7">
        <w:rPr>
          <w:rFonts w:ascii="Palatino Linotype" w:eastAsia="Times New Roman" w:hAnsi="Palatino Linotype" w:cs="Arial"/>
          <w:sz w:val="24"/>
          <w:szCs w:val="24"/>
        </w:rPr>
        <w:t xml:space="preserve">equerimiento, puede ser colmado, </w:t>
      </w:r>
      <w:r w:rsidR="00944EBE" w:rsidRPr="008321E7">
        <w:rPr>
          <w:rFonts w:ascii="Palatino Linotype" w:eastAsia="Times New Roman" w:hAnsi="Palatino Linotype" w:cs="Arial"/>
          <w:sz w:val="24"/>
          <w:szCs w:val="24"/>
        </w:rPr>
        <w:t>de maner</w:t>
      </w:r>
      <w:r w:rsidR="00143393" w:rsidRPr="008321E7">
        <w:rPr>
          <w:rFonts w:ascii="Palatino Linotype" w:eastAsia="Times New Roman" w:hAnsi="Palatino Linotype" w:cs="Arial"/>
          <w:sz w:val="24"/>
          <w:szCs w:val="24"/>
        </w:rPr>
        <w:t xml:space="preserve">a enunciativa más no limitativa, </w:t>
      </w:r>
      <w:r w:rsidR="00944EBE" w:rsidRPr="008321E7">
        <w:rPr>
          <w:rFonts w:ascii="Palatino Linotype" w:eastAsia="Times New Roman" w:hAnsi="Palatino Linotype" w:cs="Arial"/>
          <w:sz w:val="24"/>
          <w:szCs w:val="24"/>
        </w:rPr>
        <w:t xml:space="preserve">con la entrega de la </w:t>
      </w:r>
      <w:r w:rsidR="00944EBE" w:rsidRPr="008321E7">
        <w:rPr>
          <w:rFonts w:ascii="Palatino Linotype" w:eastAsia="Times New Roman" w:hAnsi="Palatino Linotype" w:cs="Arial"/>
          <w:sz w:val="24"/>
          <w:szCs w:val="24"/>
        </w:rPr>
        <w:lastRenderedPageBreak/>
        <w:t xml:space="preserve">bitácora de reparación o mantenimiento de alumbrado público y vialidades, </w:t>
      </w:r>
      <w:r w:rsidR="00143393" w:rsidRPr="008321E7">
        <w:rPr>
          <w:rFonts w:ascii="Palatino Linotype" w:eastAsia="Times New Roman" w:hAnsi="Palatino Linotype" w:cs="Arial"/>
          <w:sz w:val="24"/>
          <w:szCs w:val="24"/>
        </w:rPr>
        <w:t xml:space="preserve">que </w:t>
      </w:r>
      <w:r w:rsidR="00944EBE" w:rsidRPr="008321E7">
        <w:rPr>
          <w:rFonts w:ascii="Palatino Linotype" w:eastAsia="Times New Roman" w:hAnsi="Palatino Linotype" w:cs="Arial"/>
          <w:sz w:val="24"/>
          <w:szCs w:val="24"/>
        </w:rPr>
        <w:t>se encuentra regulada en los Lineamientos para el Registro y Control del Inventario y la Conciliación y Desincorporación de Bienes Muebles e Inmuebles para las entidades Fiscalizables Municipales del Estado de México</w:t>
      </w:r>
      <w:r w:rsidR="00D96EA7" w:rsidRPr="008321E7">
        <w:rPr>
          <w:rStyle w:val="Refdenotaalpie"/>
          <w:rFonts w:ascii="Palatino Linotype" w:eastAsia="Times New Roman" w:hAnsi="Palatino Linotype" w:cs="Arial"/>
          <w:sz w:val="24"/>
          <w:szCs w:val="24"/>
        </w:rPr>
        <w:footnoteReference w:id="3"/>
      </w:r>
      <w:r w:rsidR="00C337AE" w:rsidRPr="008321E7">
        <w:rPr>
          <w:rFonts w:ascii="Palatino Linotype" w:eastAsia="Times New Roman" w:hAnsi="Palatino Linotype" w:cs="Arial"/>
          <w:sz w:val="24"/>
          <w:szCs w:val="24"/>
        </w:rPr>
        <w:t xml:space="preserve">; tal </w:t>
      </w:r>
      <w:r w:rsidR="00143393" w:rsidRPr="008321E7">
        <w:rPr>
          <w:rFonts w:ascii="Palatino Linotype" w:eastAsia="Times New Roman" w:hAnsi="Palatino Linotype" w:cs="Arial"/>
          <w:sz w:val="24"/>
          <w:szCs w:val="24"/>
        </w:rPr>
        <w:t xml:space="preserve">y </w:t>
      </w:r>
      <w:r w:rsidR="00C337AE" w:rsidRPr="008321E7">
        <w:rPr>
          <w:rFonts w:ascii="Palatino Linotype" w:eastAsia="Times New Roman" w:hAnsi="Palatino Linotype" w:cs="Arial"/>
          <w:sz w:val="24"/>
          <w:szCs w:val="24"/>
        </w:rPr>
        <w:t>como</w:t>
      </w:r>
      <w:r w:rsidR="00143393" w:rsidRPr="008321E7">
        <w:rPr>
          <w:rFonts w:ascii="Palatino Linotype" w:eastAsia="Times New Roman" w:hAnsi="Palatino Linotype" w:cs="Arial"/>
          <w:sz w:val="24"/>
          <w:szCs w:val="24"/>
        </w:rPr>
        <w:t>,</w:t>
      </w:r>
      <w:r w:rsidR="00C337AE" w:rsidRPr="008321E7">
        <w:rPr>
          <w:rFonts w:ascii="Palatino Linotype" w:eastAsia="Times New Roman" w:hAnsi="Palatino Linotype" w:cs="Arial"/>
          <w:sz w:val="24"/>
          <w:szCs w:val="24"/>
        </w:rPr>
        <w:t xml:space="preserve"> se muestra a continuación: </w:t>
      </w:r>
    </w:p>
    <w:p w:rsidR="00B95DEC" w:rsidRPr="008321E7" w:rsidRDefault="00B95DEC" w:rsidP="00995794">
      <w:pPr>
        <w:spacing w:after="0" w:line="240" w:lineRule="auto"/>
        <w:jc w:val="both"/>
        <w:rPr>
          <w:rFonts w:ascii="Palatino Linotype" w:eastAsia="Times New Roman" w:hAnsi="Palatino Linotype" w:cs="Arial"/>
          <w:sz w:val="24"/>
          <w:szCs w:val="24"/>
        </w:rPr>
      </w:pPr>
    </w:p>
    <w:p w:rsidR="00C337AE" w:rsidRPr="008321E7" w:rsidRDefault="00C337AE"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sz w:val="22"/>
          <w:szCs w:val="22"/>
          <w:lang w:val="es-ES" w:eastAsia="es-MX"/>
        </w:rPr>
        <w:t>“</w:t>
      </w:r>
      <w:r w:rsidRPr="008321E7">
        <w:rPr>
          <w:rFonts w:ascii="Palatino Linotype" w:eastAsia="Calibri" w:hAnsi="Palatino Linotype" w:cs="Arial"/>
          <w:b/>
          <w:i/>
          <w:sz w:val="22"/>
          <w:szCs w:val="22"/>
          <w:lang w:val="es-ES" w:eastAsia="es-MX"/>
        </w:rPr>
        <w:t>VIGÉSIMO NOVENO:</w:t>
      </w:r>
      <w:r w:rsidRPr="008321E7">
        <w:rPr>
          <w:rFonts w:ascii="Palatino Linotype" w:eastAsia="Calibri" w:hAnsi="Palatino Linotype" w:cs="Arial"/>
          <w:i/>
          <w:sz w:val="22"/>
          <w:szCs w:val="22"/>
          <w:lang w:val="es-ES" w:eastAsia="es-MX"/>
        </w:rPr>
        <w:t xml:space="preserve"> El </w:t>
      </w:r>
      <w:r w:rsidRPr="008321E7">
        <w:rPr>
          <w:rFonts w:ascii="Palatino Linotype" w:eastAsia="Calibri" w:hAnsi="Palatino Linotype" w:cs="Arial"/>
          <w:b/>
          <w:i/>
          <w:sz w:val="22"/>
          <w:szCs w:val="22"/>
          <w:lang w:val="es-ES" w:eastAsia="es-MX"/>
        </w:rPr>
        <w:t>titular del área administrativa en los municipios</w:t>
      </w:r>
      <w:r w:rsidRPr="008321E7">
        <w:rPr>
          <w:rFonts w:ascii="Palatino Linotype" w:eastAsia="Calibri" w:hAnsi="Palatino Linotype" w:cs="Arial"/>
          <w:i/>
          <w:sz w:val="22"/>
          <w:szCs w:val="22"/>
          <w:lang w:val="es-ES" w:eastAsia="es-MX"/>
        </w:rPr>
        <w:t xml:space="preserve">, organismos públicos descentralizados y fideicomisos públicos de carácter municipal, </w:t>
      </w:r>
      <w:r w:rsidRPr="008321E7">
        <w:rPr>
          <w:rFonts w:ascii="Palatino Linotype" w:eastAsia="Calibri" w:hAnsi="Palatino Linotype" w:cs="Arial"/>
          <w:b/>
          <w:i/>
          <w:sz w:val="22"/>
          <w:szCs w:val="22"/>
          <w:lang w:val="es-ES" w:eastAsia="es-MX"/>
        </w:rPr>
        <w:t>responsable del control de las reparaciones y mantenimiento</w:t>
      </w:r>
      <w:r w:rsidRPr="008321E7">
        <w:rPr>
          <w:rFonts w:ascii="Palatino Linotype" w:eastAsia="Calibri" w:hAnsi="Palatino Linotype" w:cs="Arial"/>
          <w:i/>
          <w:sz w:val="22"/>
          <w:szCs w:val="22"/>
          <w:lang w:val="es-ES" w:eastAsia="es-MX"/>
        </w:rPr>
        <w:t xml:space="preserve"> de bienes muebles e inmuebles, así como </w:t>
      </w:r>
      <w:r w:rsidRPr="008321E7">
        <w:rPr>
          <w:rFonts w:ascii="Palatino Linotype" w:eastAsia="Calibri" w:hAnsi="Palatino Linotype" w:cs="Arial"/>
          <w:b/>
          <w:i/>
          <w:sz w:val="22"/>
          <w:szCs w:val="22"/>
          <w:lang w:val="es-ES" w:eastAsia="es-MX"/>
        </w:rPr>
        <w:t>del alumbrado público</w:t>
      </w:r>
      <w:r w:rsidRPr="008321E7">
        <w:rPr>
          <w:rFonts w:ascii="Palatino Linotype" w:eastAsia="Calibri" w:hAnsi="Palatino Linotype" w:cs="Arial"/>
          <w:i/>
          <w:sz w:val="22"/>
          <w:szCs w:val="22"/>
          <w:lang w:val="es-ES" w:eastAsia="es-MX"/>
        </w:rPr>
        <w:t xml:space="preserve"> y vialidades </w:t>
      </w:r>
      <w:r w:rsidRPr="008321E7">
        <w:rPr>
          <w:rFonts w:ascii="Palatino Linotype" w:eastAsia="Calibri" w:hAnsi="Palatino Linotype" w:cs="Arial"/>
          <w:b/>
          <w:i/>
          <w:sz w:val="22"/>
          <w:szCs w:val="22"/>
          <w:lang w:val="es-ES" w:eastAsia="es-MX"/>
        </w:rPr>
        <w:t>deberán llevar un control de los gastos a través de una bitácora</w:t>
      </w:r>
      <w:r w:rsidRPr="008321E7">
        <w:rPr>
          <w:rFonts w:ascii="Palatino Linotype" w:eastAsia="Calibri" w:hAnsi="Palatino Linotype" w:cs="Arial"/>
          <w:i/>
          <w:sz w:val="22"/>
          <w:szCs w:val="22"/>
          <w:lang w:val="es-ES" w:eastAsia="es-MX"/>
        </w:rPr>
        <w:t>, aplicar anexos 4A, 4B y 4C, según corresponda.</w:t>
      </w:r>
    </w:p>
    <w:p w:rsidR="00C337AE" w:rsidRPr="008321E7" w:rsidRDefault="00965707"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noProof/>
          <w:sz w:val="22"/>
          <w:szCs w:val="22"/>
          <w:lang w:val="es-MX" w:eastAsia="es-MX"/>
        </w:rPr>
        <mc:AlternateContent>
          <mc:Choice Requires="wps">
            <w:drawing>
              <wp:anchor distT="0" distB="0" distL="114300" distR="114300" simplePos="0" relativeHeight="251694080" behindDoc="0" locked="0" layoutInCell="1" allowOverlap="1">
                <wp:simplePos x="0" y="0"/>
                <wp:positionH relativeFrom="margin">
                  <wp:posOffset>91440</wp:posOffset>
                </wp:positionH>
                <wp:positionV relativeFrom="paragraph">
                  <wp:posOffset>251460</wp:posOffset>
                </wp:positionV>
                <wp:extent cx="5343525" cy="3790950"/>
                <wp:effectExtent l="38100" t="19050" r="66675" b="95250"/>
                <wp:wrapNone/>
                <wp:docPr id="14" name="Conector recto 14"/>
                <wp:cNvGraphicFramePr/>
                <a:graphic xmlns:a="http://schemas.openxmlformats.org/drawingml/2006/main">
                  <a:graphicData uri="http://schemas.microsoft.com/office/word/2010/wordprocessingShape">
                    <wps:wsp>
                      <wps:cNvCnPr/>
                      <wps:spPr>
                        <a:xfrm>
                          <a:off x="0" y="0"/>
                          <a:ext cx="5343525" cy="37909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777B25" id="Conector recto 14" o:spid="_x0000_s1026" style="position:absolute;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2pt,19.8pt" to="427.95pt,3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" strokecolor="#4f81bd [3204]" strokeweight="2pt">
                <v:shadow on="t" color="black" opacity="24903f" origin=",.5" offset="0,.55556mm"/>
                <w10:wrap anchorx="margin"/>
              </v:line>
            </w:pict>
          </mc:Fallback>
        </mc:AlternateContent>
      </w:r>
    </w:p>
    <w:p w:rsidR="00C337AE" w:rsidRPr="008321E7" w:rsidRDefault="00C337AE" w:rsidP="00995794">
      <w:pPr>
        <w:spacing w:after="0" w:line="360" w:lineRule="auto"/>
        <w:jc w:val="both"/>
        <w:rPr>
          <w:rFonts w:ascii="Palatino Linotype" w:eastAsia="Calibri" w:hAnsi="Palatino Linotype" w:cs="Arial"/>
          <w:i/>
          <w:sz w:val="22"/>
          <w:szCs w:val="22"/>
          <w:lang w:val="es-ES" w:eastAsia="es-MX"/>
        </w:rPr>
      </w:pPr>
      <w:r w:rsidRPr="008321E7">
        <w:rPr>
          <w:rFonts w:ascii="Palatino Linotype" w:eastAsia="Calibri" w:hAnsi="Palatino Linotype" w:cs="Arial"/>
          <w:i/>
          <w:noProof/>
          <w:sz w:val="22"/>
          <w:szCs w:val="22"/>
          <w:lang w:val="es-MX" w:eastAsia="es-MX"/>
        </w:rPr>
        <w:lastRenderedPageBreak/>
        <w:drawing>
          <wp:inline distT="0" distB="0" distL="0" distR="0">
            <wp:extent cx="5781675" cy="73437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rotWithShape="1">
                    <a:blip r:embed="rId14">
                      <a:extLst>
                        <a:ext uri="{28A0092B-C50C-407E-A947-70E740481C1C}">
                          <a14:useLocalDpi xmlns:a14="http://schemas.microsoft.com/office/drawing/2010/main" val="0"/>
                        </a:ext>
                      </a:extLst>
                    </a:blip>
                    <a:srcRect l="1151" r="1262"/>
                    <a:stretch/>
                  </pic:blipFill>
                  <pic:spPr bwMode="auto">
                    <a:xfrm>
                      <a:off x="0" y="0"/>
                      <a:ext cx="5781675" cy="7343775"/>
                    </a:xfrm>
                    <a:prstGeom prst="rect">
                      <a:avLst/>
                    </a:prstGeom>
                    <a:ln>
                      <a:noFill/>
                    </a:ln>
                    <a:extLst>
                      <a:ext uri="{53640926-AAD7-44D8-BBD7-CCE9431645EC}">
                        <a14:shadowObscured xmlns:a14="http://schemas.microsoft.com/office/drawing/2010/main"/>
                      </a:ext>
                    </a:extLst>
                  </pic:spPr>
                </pic:pic>
              </a:graphicData>
            </a:graphic>
          </wp:inline>
        </w:drawing>
      </w:r>
    </w:p>
    <w:p w:rsidR="0053450A" w:rsidRPr="008321E7" w:rsidRDefault="00C337AE" w:rsidP="00995794">
      <w:pPr>
        <w:spacing w:after="0" w:line="360" w:lineRule="auto"/>
        <w:jc w:val="both"/>
        <w:rPr>
          <w:rFonts w:ascii="Palatino Linotype" w:hAnsi="Palatino Linotype" w:cs="Arial"/>
          <w:sz w:val="24"/>
          <w:szCs w:val="24"/>
        </w:rPr>
      </w:pPr>
      <w:r w:rsidRPr="008321E7">
        <w:rPr>
          <w:rFonts w:ascii="Palatino Linotype" w:eastAsia="Times New Roman" w:hAnsi="Palatino Linotype" w:cs="Arial"/>
          <w:sz w:val="24"/>
          <w:szCs w:val="24"/>
        </w:rPr>
        <w:lastRenderedPageBreak/>
        <w:t xml:space="preserve">De lo anterior, </w:t>
      </w:r>
      <w:r w:rsidR="0053450A" w:rsidRPr="008321E7">
        <w:rPr>
          <w:rFonts w:ascii="Palatino Linotype" w:eastAsia="Times New Roman" w:hAnsi="Palatino Linotype" w:cs="Arial"/>
          <w:sz w:val="24"/>
          <w:szCs w:val="24"/>
        </w:rPr>
        <w:t>se advierte que el responsable del control de las reparaciones y mantenimiento de alumbrado público, debe llevar una bitácora; la cual permitirá transparenta</w:t>
      </w:r>
      <w:r w:rsidR="007B1163" w:rsidRPr="008321E7">
        <w:rPr>
          <w:rFonts w:ascii="Palatino Linotype" w:eastAsia="Times New Roman" w:hAnsi="Palatino Linotype" w:cs="Arial"/>
          <w:sz w:val="24"/>
          <w:szCs w:val="24"/>
        </w:rPr>
        <w:t>r</w:t>
      </w:r>
      <w:r w:rsidR="0053450A" w:rsidRPr="008321E7">
        <w:rPr>
          <w:rFonts w:ascii="Palatino Linotype" w:eastAsia="Times New Roman" w:hAnsi="Palatino Linotype" w:cs="Arial"/>
          <w:sz w:val="24"/>
          <w:szCs w:val="24"/>
        </w:rPr>
        <w:t xml:space="preserve"> el manejo, uso y destino de los bienes y garantizar la legalidad, control y la correcta participación de los servidores públicos</w:t>
      </w:r>
      <w:r w:rsidR="0053450A" w:rsidRPr="008321E7">
        <w:rPr>
          <w:rFonts w:ascii="Palatino Linotype" w:hAnsi="Palatino Linotype" w:cs="Arial"/>
          <w:sz w:val="24"/>
          <w:szCs w:val="24"/>
        </w:rPr>
        <w:t xml:space="preserve"> municipales.</w:t>
      </w:r>
    </w:p>
    <w:p w:rsidR="0053450A" w:rsidRPr="008321E7" w:rsidRDefault="0053450A" w:rsidP="00995794">
      <w:pPr>
        <w:spacing w:after="0" w:line="360" w:lineRule="auto"/>
        <w:jc w:val="both"/>
        <w:rPr>
          <w:rFonts w:ascii="Palatino Linotype" w:hAnsi="Palatino Linotype" w:cs="Arial"/>
          <w:sz w:val="24"/>
          <w:szCs w:val="24"/>
        </w:rPr>
      </w:pPr>
    </w:p>
    <w:p w:rsidR="0053450A" w:rsidRPr="008321E7" w:rsidRDefault="00143393" w:rsidP="00995794">
      <w:pPr>
        <w:spacing w:after="0" w:line="360" w:lineRule="auto"/>
        <w:jc w:val="both"/>
        <w:rPr>
          <w:rFonts w:ascii="Palatino Linotype" w:eastAsia="Times New Roman" w:hAnsi="Palatino Linotype" w:cs="Arial"/>
          <w:sz w:val="24"/>
          <w:szCs w:val="24"/>
        </w:rPr>
      </w:pPr>
      <w:r w:rsidRPr="008321E7">
        <w:rPr>
          <w:rFonts w:ascii="Palatino Linotype" w:hAnsi="Palatino Linotype" w:cs="Arial"/>
          <w:sz w:val="24"/>
          <w:szCs w:val="24"/>
        </w:rPr>
        <w:t xml:space="preserve">Es así que, éste </w:t>
      </w:r>
      <w:r w:rsidR="0053450A" w:rsidRPr="008321E7">
        <w:rPr>
          <w:rFonts w:ascii="Palatino Linotype" w:hAnsi="Palatino Linotype" w:cs="Arial"/>
          <w:sz w:val="24"/>
          <w:szCs w:val="24"/>
        </w:rPr>
        <w:t xml:space="preserve">Órgano Garante determina ordenar la entrega del documento o documentos donde se pueda advertir </w:t>
      </w:r>
      <w:r w:rsidR="00222E28" w:rsidRPr="008321E7">
        <w:rPr>
          <w:rFonts w:ascii="Palatino Linotype" w:eastAsia="Times New Roman" w:hAnsi="Palatino Linotype" w:cs="Arial"/>
          <w:sz w:val="24"/>
          <w:szCs w:val="24"/>
        </w:rPr>
        <w:t xml:space="preserve">los lugares y número de luminarias que fueron sustituidas, arregladas o transformadas; así como, sus características, del periodo comprendido del </w:t>
      </w:r>
      <w:r w:rsidR="004C2F69" w:rsidRPr="008321E7">
        <w:rPr>
          <w:rFonts w:ascii="Palatino Linotype" w:eastAsia="Times New Roman" w:hAnsi="Palatino Linotype" w:cs="Arial"/>
          <w:sz w:val="24"/>
          <w:szCs w:val="24"/>
        </w:rPr>
        <w:t>01 de enero de 2013 al</w:t>
      </w:r>
      <w:r w:rsidR="00400551" w:rsidRPr="008321E7">
        <w:rPr>
          <w:rFonts w:ascii="Palatino Linotype" w:eastAsia="Times New Roman" w:hAnsi="Palatino Linotype" w:cs="Arial"/>
          <w:sz w:val="24"/>
          <w:szCs w:val="24"/>
        </w:rPr>
        <w:t xml:space="preserve"> 05 de diciembre de 2018</w:t>
      </w:r>
      <w:r w:rsidR="004C2F69" w:rsidRPr="008321E7">
        <w:rPr>
          <w:rFonts w:ascii="Palatino Linotype" w:eastAsia="Times New Roman" w:hAnsi="Palatino Linotype" w:cs="Arial"/>
          <w:sz w:val="24"/>
          <w:szCs w:val="24"/>
        </w:rPr>
        <w:t>.</w:t>
      </w:r>
    </w:p>
    <w:p w:rsidR="00222E28" w:rsidRPr="008321E7" w:rsidRDefault="00222E28" w:rsidP="00995794">
      <w:pPr>
        <w:spacing w:after="0" w:line="360" w:lineRule="auto"/>
        <w:jc w:val="both"/>
        <w:rPr>
          <w:rFonts w:ascii="Palatino Linotype" w:eastAsia="Times New Roman" w:hAnsi="Palatino Linotype" w:cs="Arial"/>
          <w:sz w:val="24"/>
          <w:szCs w:val="24"/>
        </w:rPr>
      </w:pPr>
    </w:p>
    <w:p w:rsidR="00DB1C92" w:rsidRPr="008321E7" w:rsidRDefault="00222E28" w:rsidP="00995794">
      <w:pPr>
        <w:spacing w:after="0" w:line="360" w:lineRule="auto"/>
        <w:jc w:val="both"/>
        <w:rPr>
          <w:rFonts w:ascii="Palatino Linotype" w:eastAsia="Calibri" w:hAnsi="Palatino Linotype" w:cs="Arial"/>
          <w:sz w:val="24"/>
          <w:szCs w:val="24"/>
          <w:lang w:val="es-ES"/>
        </w:rPr>
      </w:pPr>
      <w:r w:rsidRPr="008321E7">
        <w:rPr>
          <w:rFonts w:ascii="Palatino Linotype" w:eastAsia="Times New Roman" w:hAnsi="Palatino Linotype" w:cs="Arial"/>
          <w:sz w:val="24"/>
          <w:szCs w:val="24"/>
        </w:rPr>
        <w:t>Ahora bien, por cuanto hace a</w:t>
      </w:r>
      <w:r w:rsidR="00400551" w:rsidRPr="008321E7">
        <w:rPr>
          <w:rFonts w:ascii="Palatino Linotype" w:eastAsia="Times New Roman" w:hAnsi="Palatino Linotype" w:cs="Arial"/>
          <w:sz w:val="24"/>
          <w:szCs w:val="24"/>
        </w:rPr>
        <w:t xml:space="preserve"> lo solicitado en numeral II, en los puntos </w:t>
      </w:r>
      <w:r w:rsidRPr="008321E7">
        <w:rPr>
          <w:rFonts w:ascii="Palatino Linotype" w:eastAsia="Times New Roman" w:hAnsi="Palatino Linotype" w:cs="Arial"/>
          <w:sz w:val="24"/>
          <w:szCs w:val="24"/>
        </w:rPr>
        <w:t>6 y 7 relacionadas con los censos de alumbrado público</w:t>
      </w:r>
      <w:r w:rsidR="00DB1C92" w:rsidRPr="008321E7">
        <w:rPr>
          <w:rFonts w:ascii="Palatino Linotype" w:eastAsia="Times New Roman" w:hAnsi="Palatino Linotype" w:cs="Arial"/>
          <w:sz w:val="24"/>
          <w:szCs w:val="24"/>
        </w:rPr>
        <w:t xml:space="preserve">; así como, de </w:t>
      </w:r>
      <w:r w:rsidRPr="008321E7">
        <w:rPr>
          <w:rFonts w:ascii="Palatino Linotype" w:eastAsia="Times New Roman" w:hAnsi="Palatino Linotype" w:cs="Arial"/>
          <w:sz w:val="24"/>
          <w:szCs w:val="24"/>
        </w:rPr>
        <w:t xml:space="preserve">luminarias y balastros del sistema </w:t>
      </w:r>
      <w:r w:rsidR="001A4E07" w:rsidRPr="008321E7">
        <w:rPr>
          <w:rFonts w:ascii="Palatino Linotype" w:eastAsia="Times New Roman" w:hAnsi="Palatino Linotype" w:cs="Arial"/>
          <w:sz w:val="24"/>
          <w:szCs w:val="24"/>
        </w:rPr>
        <w:t>d</w:t>
      </w:r>
      <w:r w:rsidRPr="008321E7">
        <w:rPr>
          <w:rFonts w:ascii="Palatino Linotype" w:eastAsia="Times New Roman" w:hAnsi="Palatino Linotype" w:cs="Arial"/>
          <w:sz w:val="24"/>
          <w:szCs w:val="24"/>
        </w:rPr>
        <w:t>e alumbrado público municipal; al respecto, es</w:t>
      </w:r>
      <w:r w:rsidR="00DB1C92" w:rsidRPr="008321E7">
        <w:rPr>
          <w:rFonts w:ascii="Palatino Linotype" w:eastAsia="Times New Roman" w:hAnsi="Palatino Linotype" w:cs="Arial"/>
          <w:sz w:val="24"/>
          <w:szCs w:val="24"/>
        </w:rPr>
        <w:t xml:space="preserve"> importante referir </w:t>
      </w:r>
      <w:r w:rsidR="00DB1C92" w:rsidRPr="008321E7">
        <w:rPr>
          <w:rFonts w:ascii="Palatino Linotype" w:eastAsia="Calibri" w:hAnsi="Palatino Linotype" w:cs="Arial"/>
          <w:sz w:val="24"/>
          <w:szCs w:val="24"/>
          <w:lang w:val="es-ES"/>
        </w:rPr>
        <w:t xml:space="preserve">que los Sujetos Obligados </w:t>
      </w:r>
      <w:r w:rsidR="00DB1C92" w:rsidRPr="008321E7">
        <w:rPr>
          <w:rFonts w:ascii="Palatino Linotype" w:eastAsia="Times New Roman" w:hAnsi="Palatino Linotype" w:cs="Arial"/>
          <w:sz w:val="24"/>
          <w:szCs w:val="24"/>
          <w:lang w:val="es-ES"/>
        </w:rPr>
        <w:t xml:space="preserve">sólo proporcionarán la información pública que generen en el </w:t>
      </w:r>
      <w:r w:rsidR="00DB1C92" w:rsidRPr="008321E7">
        <w:rPr>
          <w:rFonts w:ascii="Palatino Linotype" w:eastAsia="Calibri" w:hAnsi="Palatino Linotype" w:cs="Arial"/>
          <w:sz w:val="24"/>
          <w:szCs w:val="24"/>
          <w:lang w:val="es-ES"/>
        </w:rPr>
        <w:t>ejercicio de sus atribuciones, que se les requiera y que o</w:t>
      </w:r>
      <w:r w:rsidR="00143393" w:rsidRPr="008321E7">
        <w:rPr>
          <w:rFonts w:ascii="Palatino Linotype" w:eastAsia="Calibri" w:hAnsi="Palatino Linotype" w:cs="Arial"/>
          <w:sz w:val="24"/>
          <w:szCs w:val="24"/>
          <w:lang w:val="es-ES"/>
        </w:rPr>
        <w:t xml:space="preserve">bre en sus archivos; por lo que, </w:t>
      </w:r>
      <w:r w:rsidR="00DB1C92" w:rsidRPr="008321E7">
        <w:rPr>
          <w:rFonts w:ascii="Palatino Linotype" w:eastAsia="Calibri" w:hAnsi="Palatino Linotype" w:cs="Arial"/>
          <w:sz w:val="24"/>
          <w:szCs w:val="24"/>
          <w:lang w:val="es-ES"/>
        </w:rPr>
        <w:t xml:space="preserve">no tienen el deber de generar, poseer o administrar la información pública con el grado de detalle solicitado; esto es, que no tienen el deber de generar un documento </w:t>
      </w:r>
      <w:r w:rsidR="00DB1C92" w:rsidRPr="008321E7">
        <w:rPr>
          <w:rFonts w:ascii="Palatino Linotype" w:eastAsia="Calibri" w:hAnsi="Palatino Linotype" w:cs="Arial"/>
          <w:i/>
          <w:sz w:val="24"/>
          <w:szCs w:val="24"/>
          <w:lang w:val="es-ES"/>
        </w:rPr>
        <w:t>ad hoc</w:t>
      </w:r>
      <w:r w:rsidR="00DB1C92" w:rsidRPr="008321E7">
        <w:rPr>
          <w:rFonts w:ascii="Palatino Linotype" w:eastAsia="Calibri" w:hAnsi="Palatino Linotype" w:cs="Arial"/>
          <w:sz w:val="24"/>
          <w:szCs w:val="24"/>
          <w:lang w:val="es-ES"/>
        </w:rPr>
        <w:t>, para satisfacer el derecho de acceso a la información pública; sin embargo, de contar con la misma tal cual fue solicitada debe entregar ésta a su peticionario.</w:t>
      </w:r>
    </w:p>
    <w:p w:rsidR="00DB1C92" w:rsidRPr="008321E7" w:rsidRDefault="00DB1C92" w:rsidP="00995794">
      <w:pPr>
        <w:spacing w:after="0" w:line="360" w:lineRule="auto"/>
        <w:jc w:val="both"/>
        <w:rPr>
          <w:rFonts w:ascii="Palatino Linotype" w:eastAsia="Calibri" w:hAnsi="Palatino Linotype" w:cs="Arial"/>
          <w:sz w:val="24"/>
          <w:szCs w:val="24"/>
          <w:lang w:val="es-ES"/>
        </w:rPr>
      </w:pPr>
    </w:p>
    <w:p w:rsidR="00DB1C92" w:rsidRPr="008321E7" w:rsidRDefault="00DB1C92" w:rsidP="00995794">
      <w:pPr>
        <w:spacing w:after="0" w:line="360" w:lineRule="auto"/>
        <w:jc w:val="both"/>
        <w:rPr>
          <w:rFonts w:ascii="Palatino Linotype" w:eastAsia="Calibri" w:hAnsi="Palatino Linotype" w:cs="Arial"/>
          <w:sz w:val="24"/>
          <w:szCs w:val="24"/>
          <w:lang w:val="es-ES"/>
        </w:rPr>
      </w:pPr>
      <w:r w:rsidRPr="008321E7">
        <w:rPr>
          <w:rFonts w:ascii="Palatino Linotype" w:eastAsia="Times New Roman" w:hAnsi="Palatino Linotype" w:cs="Arial"/>
          <w:sz w:val="24"/>
          <w:szCs w:val="24"/>
          <w:lang w:val="es-ES"/>
        </w:rPr>
        <w:t xml:space="preserve">Ahora bien, en caso de que </w:t>
      </w:r>
      <w:r w:rsidRPr="008321E7">
        <w:rPr>
          <w:rFonts w:ascii="Palatino Linotype" w:eastAsia="Times New Roman" w:hAnsi="Palatino Linotype" w:cs="Arial"/>
          <w:b/>
          <w:sz w:val="24"/>
          <w:szCs w:val="24"/>
          <w:lang w:val="es-ES"/>
        </w:rPr>
        <w:t xml:space="preserve">EL SUJETO OBLIGADO </w:t>
      </w:r>
      <w:r w:rsidRPr="008321E7">
        <w:rPr>
          <w:rFonts w:ascii="Palatino Linotype" w:eastAsia="Times New Roman" w:hAnsi="Palatino Linotype" w:cs="Arial"/>
          <w:sz w:val="24"/>
          <w:szCs w:val="24"/>
          <w:lang w:val="es-ES"/>
        </w:rPr>
        <w:t xml:space="preserve">no cuente con la información procesada con el detalle referido por </w:t>
      </w:r>
      <w:r w:rsidR="00670749" w:rsidRPr="008321E7">
        <w:rPr>
          <w:rFonts w:ascii="Palatino Linotype" w:eastAsia="Times New Roman" w:hAnsi="Palatino Linotype" w:cs="Arial"/>
          <w:sz w:val="24"/>
          <w:szCs w:val="24"/>
          <w:lang w:val="es-ES"/>
        </w:rPr>
        <w:t>la</w:t>
      </w:r>
      <w:r w:rsidRPr="008321E7">
        <w:rPr>
          <w:rFonts w:ascii="Palatino Linotype" w:eastAsia="Times New Roman" w:hAnsi="Palatino Linotype" w:cs="Arial"/>
          <w:sz w:val="24"/>
          <w:szCs w:val="24"/>
          <w:lang w:val="es-ES"/>
        </w:rPr>
        <w:t xml:space="preserve"> particular, éste debe entregar </w:t>
      </w:r>
      <w:r w:rsidRPr="008321E7">
        <w:rPr>
          <w:rFonts w:ascii="Palatino Linotype" w:eastAsia="Calibri" w:hAnsi="Palatino Linotype" w:cs="Times New Roman"/>
          <w:sz w:val="24"/>
          <w:lang w:val="es-ES"/>
        </w:rPr>
        <w:t xml:space="preserve">el documento que obre en sus archivos y que contenga el mayor nivel de detalle cercano a aquél que fue </w:t>
      </w:r>
      <w:r w:rsidRPr="008321E7">
        <w:rPr>
          <w:rFonts w:ascii="Palatino Linotype" w:eastAsia="Calibri" w:hAnsi="Palatino Linotype" w:cs="Times New Roman"/>
          <w:sz w:val="24"/>
          <w:lang w:val="es-ES"/>
        </w:rPr>
        <w:lastRenderedPageBreak/>
        <w:t>requerido; esto debido a que el derecho de acceso a la información</w:t>
      </w:r>
      <w:r w:rsidRPr="008321E7">
        <w:rPr>
          <w:rFonts w:ascii="Palatino Linotype" w:eastAsia="Calibri" w:hAnsi="Palatino Linotype" w:cs="Arial"/>
          <w:bCs/>
          <w:sz w:val="24"/>
          <w:szCs w:val="24"/>
          <w:lang w:val="es-ES" w:eastAsia="es-CO"/>
        </w:rPr>
        <w:t xml:space="preserve"> se encamina primordialmente a</w:t>
      </w:r>
      <w:r w:rsidRPr="008321E7">
        <w:rPr>
          <w:rFonts w:ascii="Palatino Linotype" w:eastAsia="Calibri" w:hAnsi="Palatino Linotype" w:cs="Arial"/>
          <w:sz w:val="24"/>
          <w:szCs w:val="24"/>
          <w:lang w:val="es-ES"/>
        </w:rPr>
        <w:t xml:space="preserve"> permitir el </w:t>
      </w:r>
      <w:r w:rsidRPr="008321E7">
        <w:rPr>
          <w:rFonts w:ascii="Palatino Linotype" w:eastAsia="Calibri" w:hAnsi="Palatino Linotype" w:cs="Arial"/>
          <w:sz w:val="24"/>
          <w:szCs w:val="24"/>
          <w:lang w:val="es-ES" w:eastAsia="es-CO"/>
        </w:rPr>
        <w:t xml:space="preserve">acceso a datos, registros y todo tipo de información pública que conste en documentos, sea generada, administrada o se encuentre en posesión de </w:t>
      </w:r>
      <w:r w:rsidR="00160AB0" w:rsidRPr="008321E7">
        <w:rPr>
          <w:rFonts w:ascii="Palatino Linotype" w:eastAsia="Calibri" w:hAnsi="Palatino Linotype" w:cs="Arial"/>
          <w:sz w:val="24"/>
          <w:szCs w:val="24"/>
          <w:lang w:val="es-ES"/>
        </w:rPr>
        <w:t xml:space="preserve">los Sujetos Obligados. </w:t>
      </w:r>
    </w:p>
    <w:p w:rsidR="00DB1C92" w:rsidRPr="008321E7" w:rsidRDefault="00DB1C92" w:rsidP="00995794">
      <w:pPr>
        <w:spacing w:after="0" w:line="360" w:lineRule="auto"/>
        <w:jc w:val="both"/>
        <w:rPr>
          <w:rFonts w:ascii="Palatino Linotype" w:eastAsia="Calibri" w:hAnsi="Palatino Linotype" w:cs="Arial"/>
          <w:sz w:val="24"/>
          <w:szCs w:val="24"/>
          <w:lang w:val="es-ES"/>
        </w:rPr>
      </w:pPr>
    </w:p>
    <w:p w:rsidR="00DB1C92" w:rsidRPr="008321E7" w:rsidRDefault="00DB1C92" w:rsidP="00995794">
      <w:pPr>
        <w:spacing w:after="0" w:line="360" w:lineRule="auto"/>
        <w:jc w:val="both"/>
        <w:rPr>
          <w:rFonts w:ascii="Palatino Linotype" w:eastAsia="Calibri" w:hAnsi="Palatino Linotype" w:cs="Arial"/>
          <w:sz w:val="24"/>
          <w:lang w:val="es-ES"/>
        </w:rPr>
      </w:pPr>
      <w:r w:rsidRPr="008321E7">
        <w:rPr>
          <w:rFonts w:ascii="Palatino Linotype" w:eastAsia="Calibri" w:hAnsi="Palatino Linotype" w:cs="Arial"/>
          <w:sz w:val="24"/>
          <w:szCs w:val="24"/>
          <w:lang w:val="es-ES"/>
        </w:rPr>
        <w:t xml:space="preserve">En esa virtud, si fuese el caso en que </w:t>
      </w:r>
      <w:r w:rsidRPr="008321E7">
        <w:rPr>
          <w:rFonts w:ascii="Palatino Linotype" w:eastAsia="Calibri" w:hAnsi="Palatino Linotype" w:cs="Arial"/>
          <w:b/>
          <w:sz w:val="24"/>
          <w:szCs w:val="24"/>
          <w:lang w:val="es-ES"/>
        </w:rPr>
        <w:t xml:space="preserve">EL SUJETO OBLIGADO </w:t>
      </w:r>
      <w:r w:rsidRPr="008321E7">
        <w:rPr>
          <w:rFonts w:ascii="Palatino Linotype" w:eastAsia="Calibri" w:hAnsi="Palatino Linotype" w:cs="Arial"/>
          <w:sz w:val="24"/>
          <w:szCs w:val="24"/>
          <w:lang w:val="es-ES"/>
        </w:rPr>
        <w:t xml:space="preserve">no </w:t>
      </w:r>
      <w:r w:rsidR="00143393" w:rsidRPr="008321E7">
        <w:rPr>
          <w:rFonts w:ascii="Palatino Linotype" w:eastAsia="Calibri" w:hAnsi="Palatino Linotype" w:cs="Arial"/>
          <w:sz w:val="24"/>
          <w:szCs w:val="24"/>
          <w:lang w:val="es-ES"/>
        </w:rPr>
        <w:t xml:space="preserve">contara </w:t>
      </w:r>
      <w:r w:rsidRPr="008321E7">
        <w:rPr>
          <w:rFonts w:ascii="Palatino Linotype" w:eastAsia="Calibri" w:hAnsi="Palatino Linotype" w:cs="Arial"/>
          <w:sz w:val="24"/>
          <w:szCs w:val="24"/>
          <w:lang w:val="es-ES"/>
        </w:rPr>
        <w:t>con la información</w:t>
      </w:r>
      <w:r w:rsidR="00143393" w:rsidRPr="008321E7">
        <w:rPr>
          <w:rFonts w:ascii="Palatino Linotype" w:eastAsia="Calibri" w:hAnsi="Palatino Linotype" w:cs="Arial"/>
          <w:sz w:val="24"/>
          <w:szCs w:val="24"/>
          <w:lang w:val="es-ES"/>
        </w:rPr>
        <w:t>,</w:t>
      </w:r>
      <w:r w:rsidRPr="008321E7">
        <w:rPr>
          <w:rFonts w:ascii="Palatino Linotype" w:eastAsia="Calibri" w:hAnsi="Palatino Linotype" w:cs="Arial"/>
          <w:sz w:val="24"/>
          <w:szCs w:val="24"/>
          <w:lang w:val="es-ES"/>
        </w:rPr>
        <w:t xml:space="preserve"> tal cual le </w:t>
      </w:r>
      <w:r w:rsidR="00143393" w:rsidRPr="008321E7">
        <w:rPr>
          <w:rFonts w:ascii="Palatino Linotype" w:eastAsia="Calibri" w:hAnsi="Palatino Linotype" w:cs="Arial"/>
          <w:sz w:val="24"/>
          <w:szCs w:val="24"/>
          <w:lang w:val="es-ES"/>
        </w:rPr>
        <w:t xml:space="preserve">fue </w:t>
      </w:r>
      <w:r w:rsidRPr="008321E7">
        <w:rPr>
          <w:rFonts w:ascii="Palatino Linotype" w:eastAsia="Calibri" w:hAnsi="Palatino Linotype" w:cs="Arial"/>
          <w:sz w:val="24"/>
          <w:szCs w:val="24"/>
          <w:lang w:val="es-ES"/>
        </w:rPr>
        <w:t xml:space="preserve">solicitada, este Instituto advierte que la solicitud </w:t>
      </w:r>
      <w:r w:rsidR="00143393" w:rsidRPr="008321E7">
        <w:rPr>
          <w:rFonts w:ascii="Palatino Linotype" w:eastAsia="Calibri" w:hAnsi="Palatino Linotype" w:cs="Arial"/>
          <w:sz w:val="24"/>
          <w:szCs w:val="24"/>
          <w:lang w:val="es-ES"/>
        </w:rPr>
        <w:t xml:space="preserve">en comento puede ser satisfecha, </w:t>
      </w:r>
      <w:r w:rsidR="00160AB0" w:rsidRPr="008321E7">
        <w:rPr>
          <w:rFonts w:ascii="Palatino Linotype" w:eastAsia="Calibri" w:hAnsi="Palatino Linotype" w:cs="Arial"/>
          <w:sz w:val="24"/>
          <w:szCs w:val="24"/>
          <w:lang w:val="es-ES"/>
        </w:rPr>
        <w:t>de maner</w:t>
      </w:r>
      <w:r w:rsidR="00143393" w:rsidRPr="008321E7">
        <w:rPr>
          <w:rFonts w:ascii="Palatino Linotype" w:eastAsia="Calibri" w:hAnsi="Palatino Linotype" w:cs="Arial"/>
          <w:sz w:val="24"/>
          <w:szCs w:val="24"/>
          <w:lang w:val="es-ES"/>
        </w:rPr>
        <w:t xml:space="preserve">a enunciativa más no limitativa, </w:t>
      </w:r>
      <w:r w:rsidRPr="008321E7">
        <w:rPr>
          <w:rFonts w:ascii="Palatino Linotype" w:eastAsia="Calibri" w:hAnsi="Palatino Linotype" w:cs="Arial"/>
          <w:sz w:val="24"/>
          <w:szCs w:val="24"/>
          <w:lang w:val="es-ES"/>
        </w:rPr>
        <w:t xml:space="preserve">con la entrega del documento denominado Inventario </w:t>
      </w:r>
      <w:r w:rsidRPr="008321E7">
        <w:rPr>
          <w:rFonts w:ascii="Palatino Linotype" w:eastAsia="Arial Unicode MS" w:hAnsi="Palatino Linotype" w:cs="Arial"/>
          <w:sz w:val="24"/>
          <w:lang w:val="es-ES"/>
        </w:rPr>
        <w:t>General de Bienes Muebles.</w:t>
      </w:r>
    </w:p>
    <w:p w:rsidR="00DB1C92" w:rsidRPr="008321E7" w:rsidRDefault="00DB1C92" w:rsidP="00995794">
      <w:pPr>
        <w:spacing w:after="0" w:line="360" w:lineRule="auto"/>
        <w:jc w:val="both"/>
        <w:rPr>
          <w:rFonts w:ascii="Palatino Linotype" w:eastAsia="Arial Unicode MS" w:hAnsi="Palatino Linotype" w:cs="Arial"/>
          <w:sz w:val="24"/>
          <w:szCs w:val="24"/>
          <w:lang w:val="es-MX" w:eastAsia="es-MX"/>
        </w:rPr>
      </w:pPr>
    </w:p>
    <w:p w:rsidR="00DB1C92" w:rsidRPr="008321E7" w:rsidRDefault="00D96EA7" w:rsidP="00995794">
      <w:pPr>
        <w:spacing w:after="0" w:line="360" w:lineRule="auto"/>
        <w:jc w:val="both"/>
        <w:rPr>
          <w:rFonts w:ascii="Palatino Linotype" w:eastAsia="Arial Unicode MS" w:hAnsi="Palatino Linotype" w:cs="Arial"/>
          <w:sz w:val="24"/>
          <w:szCs w:val="24"/>
          <w:lang w:val="es-MX" w:eastAsia="es-MX"/>
        </w:rPr>
      </w:pPr>
      <w:r w:rsidRPr="008321E7">
        <w:rPr>
          <w:rFonts w:ascii="Palatino Linotype" w:eastAsia="Arial Unicode MS" w:hAnsi="Palatino Linotype" w:cs="Arial"/>
          <w:sz w:val="24"/>
          <w:szCs w:val="24"/>
          <w:lang w:val="es-MX" w:eastAsia="es-MX"/>
        </w:rPr>
        <w:t xml:space="preserve">Atento a ello, es conveniente señalar que </w:t>
      </w:r>
      <w:r w:rsidR="00DB1C92" w:rsidRPr="008321E7">
        <w:rPr>
          <w:rFonts w:ascii="Palatino Linotype" w:eastAsia="Arial Unicode MS" w:hAnsi="Palatino Linotype" w:cs="Arial"/>
          <w:sz w:val="24"/>
          <w:szCs w:val="24"/>
          <w:lang w:val="es-MX" w:eastAsia="es-MX"/>
        </w:rPr>
        <w:t>el Código Civil del Estado de México determina que bienes constituyen bienes muebles</w:t>
      </w:r>
      <w:r w:rsidR="00160AB0" w:rsidRPr="008321E7">
        <w:rPr>
          <w:rFonts w:ascii="Palatino Linotype" w:eastAsia="Arial Unicode MS" w:hAnsi="Palatino Linotype" w:cs="Arial"/>
          <w:sz w:val="24"/>
          <w:szCs w:val="24"/>
          <w:lang w:val="es-MX" w:eastAsia="es-MX"/>
        </w:rPr>
        <w:t>, en su a</w:t>
      </w:r>
      <w:r w:rsidR="00DB1C92" w:rsidRPr="008321E7">
        <w:rPr>
          <w:rFonts w:ascii="Palatino Linotype" w:eastAsia="Arial Unicode MS" w:hAnsi="Palatino Linotype" w:cs="Arial"/>
          <w:sz w:val="24"/>
          <w:szCs w:val="24"/>
          <w:lang w:val="es-MX" w:eastAsia="es-MX"/>
        </w:rPr>
        <w:t>rtículo 5.6, que a la letra establece:</w:t>
      </w:r>
    </w:p>
    <w:p w:rsidR="00DB1C92" w:rsidRPr="008321E7" w:rsidRDefault="00DB1C92" w:rsidP="00995794">
      <w:pPr>
        <w:spacing w:after="0" w:line="240" w:lineRule="auto"/>
        <w:jc w:val="both"/>
        <w:rPr>
          <w:rFonts w:ascii="Palatino Linotype" w:eastAsia="Arial Unicode MS" w:hAnsi="Palatino Linotype" w:cs="Arial"/>
          <w:bCs/>
          <w:sz w:val="24"/>
          <w:szCs w:val="24"/>
          <w:lang w:val="es-MX" w:eastAsia="es-MX"/>
        </w:rPr>
      </w:pPr>
    </w:p>
    <w:p w:rsidR="00DB1C92" w:rsidRPr="008321E7" w:rsidRDefault="00160AB0" w:rsidP="00995794">
      <w:pPr>
        <w:tabs>
          <w:tab w:val="left" w:pos="709"/>
        </w:tabs>
        <w:spacing w:after="0" w:line="240" w:lineRule="auto"/>
        <w:ind w:left="851" w:right="900"/>
        <w:jc w:val="both"/>
        <w:rPr>
          <w:rFonts w:ascii="Palatino Linotype" w:eastAsia="Calibri" w:hAnsi="Palatino Linotype" w:cs="Arial"/>
          <w:i/>
          <w:sz w:val="22"/>
          <w:szCs w:val="22"/>
          <w:lang w:val="es-MX" w:eastAsia="en-US"/>
        </w:rPr>
      </w:pPr>
      <w:r w:rsidRPr="008321E7">
        <w:rPr>
          <w:rFonts w:ascii="Palatino Linotype" w:eastAsia="Calibri" w:hAnsi="Palatino Linotype" w:cs="Arial"/>
          <w:i/>
          <w:sz w:val="22"/>
          <w:szCs w:val="22"/>
          <w:lang w:val="es-ES" w:eastAsia="es-MX"/>
        </w:rPr>
        <w:t>“</w:t>
      </w:r>
      <w:r w:rsidRPr="008321E7">
        <w:rPr>
          <w:rFonts w:ascii="Palatino Linotype" w:eastAsia="Calibri" w:hAnsi="Palatino Linotype" w:cs="Arial"/>
          <w:b/>
          <w:i/>
          <w:sz w:val="22"/>
          <w:szCs w:val="22"/>
          <w:lang w:val="es-ES" w:eastAsia="es-MX"/>
        </w:rPr>
        <w:t>Artículo 5.6.-</w:t>
      </w:r>
      <w:r w:rsidRPr="008321E7">
        <w:rPr>
          <w:rFonts w:ascii="Palatino Linotype" w:eastAsia="Calibri" w:hAnsi="Palatino Linotype" w:cs="Arial"/>
          <w:i/>
          <w:sz w:val="22"/>
          <w:szCs w:val="22"/>
          <w:lang w:val="es-ES" w:eastAsia="es-MX"/>
        </w:rPr>
        <w:t xml:space="preserve"> Son bienes muebles por su naturaleza, los que pueden trasladarse de un lugar a otro, ya sea por sí mismos, o por efecto de una fuerza exterior.</w:t>
      </w:r>
      <w:r w:rsidR="00DB1C92" w:rsidRPr="008321E7">
        <w:rPr>
          <w:rFonts w:ascii="Palatino Linotype" w:eastAsia="Calibri" w:hAnsi="Palatino Linotype" w:cs="Arial"/>
          <w:i/>
          <w:sz w:val="22"/>
          <w:szCs w:val="22"/>
          <w:lang w:val="es-MX" w:eastAsia="en-US"/>
        </w:rPr>
        <w:t>”</w:t>
      </w:r>
      <w:r w:rsidR="00965707" w:rsidRPr="008321E7">
        <w:rPr>
          <w:rFonts w:ascii="Palatino Linotype" w:eastAsia="Calibri" w:hAnsi="Palatino Linotype" w:cs="Arial"/>
          <w:i/>
          <w:sz w:val="22"/>
          <w:szCs w:val="22"/>
          <w:lang w:val="es-MX" w:eastAsia="en-US"/>
        </w:rPr>
        <w:t>(Sic)</w:t>
      </w:r>
    </w:p>
    <w:p w:rsidR="00DB1C92" w:rsidRPr="008321E7" w:rsidRDefault="00DB1C92" w:rsidP="00995794">
      <w:pPr>
        <w:spacing w:after="0" w:line="240" w:lineRule="auto"/>
        <w:jc w:val="both"/>
        <w:rPr>
          <w:rFonts w:ascii="Palatino Linotype" w:eastAsia="Arial Unicode MS" w:hAnsi="Palatino Linotype" w:cs="Arial"/>
          <w:sz w:val="24"/>
          <w:lang w:val="es-MX" w:eastAsia="es-MX"/>
        </w:rPr>
      </w:pPr>
    </w:p>
    <w:p w:rsidR="00DB1C92" w:rsidRPr="008321E7" w:rsidRDefault="00DB1C92" w:rsidP="00995794">
      <w:pPr>
        <w:spacing w:after="0" w:line="360" w:lineRule="auto"/>
        <w:jc w:val="both"/>
        <w:rPr>
          <w:rFonts w:ascii="Palatino Linotype" w:eastAsia="Arial Unicode MS" w:hAnsi="Palatino Linotype" w:cs="Arial"/>
          <w:sz w:val="24"/>
          <w:lang w:val="es-MX" w:eastAsia="es-MX"/>
        </w:rPr>
      </w:pPr>
      <w:r w:rsidRPr="008321E7">
        <w:rPr>
          <w:rFonts w:ascii="Palatino Linotype" w:eastAsia="Arial Unicode MS" w:hAnsi="Palatino Linotype" w:cs="Arial"/>
          <w:sz w:val="24"/>
          <w:lang w:val="es-MX" w:eastAsia="es-MX"/>
        </w:rPr>
        <w:t xml:space="preserve">Derivado de la definición antes mencionada, este Instituto se avoca al estudio, de manera general, de la información de bienes muebles que </w:t>
      </w:r>
      <w:r w:rsidRPr="008321E7">
        <w:rPr>
          <w:rFonts w:ascii="Palatino Linotype" w:eastAsia="Arial Unicode MS" w:hAnsi="Palatino Linotype" w:cs="Arial"/>
          <w:b/>
          <w:sz w:val="24"/>
          <w:lang w:val="es-MX" w:eastAsia="es-MX"/>
        </w:rPr>
        <w:t xml:space="preserve">EL SUJETO OBLIGADO </w:t>
      </w:r>
      <w:r w:rsidRPr="008321E7">
        <w:rPr>
          <w:rFonts w:ascii="Palatino Linotype" w:eastAsia="Arial Unicode MS" w:hAnsi="Palatino Linotype" w:cs="Arial"/>
          <w:sz w:val="24"/>
          <w:lang w:val="es-MX" w:eastAsia="es-MX"/>
        </w:rPr>
        <w:t>tiene asignados, para posteriormente precisar lo conducente a la información peticionada, a que se hace referencia en la solicitud de acceso a la información.</w:t>
      </w:r>
    </w:p>
    <w:p w:rsidR="00DB1C92" w:rsidRPr="008321E7" w:rsidRDefault="00DB1C92" w:rsidP="00995794">
      <w:pPr>
        <w:spacing w:after="0" w:line="360" w:lineRule="auto"/>
        <w:jc w:val="both"/>
        <w:rPr>
          <w:rFonts w:ascii="Palatino Linotype" w:eastAsia="Arial Unicode MS" w:hAnsi="Palatino Linotype" w:cs="Arial"/>
          <w:sz w:val="24"/>
          <w:lang w:val="es-MX" w:eastAsia="es-MX"/>
        </w:rPr>
      </w:pPr>
    </w:p>
    <w:p w:rsidR="00DB1C92" w:rsidRPr="008321E7" w:rsidRDefault="00DB1C92" w:rsidP="00995794">
      <w:pPr>
        <w:spacing w:after="0" w:line="360" w:lineRule="auto"/>
        <w:jc w:val="both"/>
        <w:rPr>
          <w:rFonts w:ascii="Palatino Linotype" w:eastAsia="Calibri" w:hAnsi="Palatino Linotype" w:cs="Arial"/>
          <w:sz w:val="24"/>
          <w:szCs w:val="24"/>
          <w:lang w:val="es-ES"/>
        </w:rPr>
      </w:pPr>
      <w:r w:rsidRPr="008321E7">
        <w:rPr>
          <w:rFonts w:ascii="Palatino Linotype" w:eastAsia="Arial Unicode MS" w:hAnsi="Palatino Linotype" w:cs="Arial"/>
          <w:sz w:val="24"/>
          <w:lang w:val="es-MX" w:eastAsia="es-MX"/>
        </w:rPr>
        <w:t xml:space="preserve">Una vez apuntado lo anterior, es importante </w:t>
      </w:r>
      <w:r w:rsidRPr="008321E7">
        <w:rPr>
          <w:rFonts w:ascii="Palatino Linotype" w:eastAsia="Calibri" w:hAnsi="Palatino Linotype" w:cs="Arial"/>
          <w:sz w:val="24"/>
          <w:szCs w:val="24"/>
          <w:lang w:val="es-ES"/>
        </w:rPr>
        <w:t xml:space="preserve">señalar que la Ley de Bienes </w:t>
      </w:r>
      <w:r w:rsidRPr="008321E7">
        <w:rPr>
          <w:rFonts w:ascii="Palatino Linotype" w:eastAsia="Calibri" w:hAnsi="Palatino Linotype" w:cs="Arial"/>
          <w:sz w:val="24"/>
          <w:szCs w:val="24"/>
          <w:lang w:val="es-MX" w:eastAsia="en-US"/>
        </w:rPr>
        <w:t xml:space="preserve">del Estado de México y </w:t>
      </w:r>
      <w:r w:rsidR="008D4461" w:rsidRPr="008321E7">
        <w:rPr>
          <w:rFonts w:ascii="Palatino Linotype" w:eastAsia="Calibri" w:hAnsi="Palatino Linotype" w:cs="Arial"/>
          <w:sz w:val="24"/>
          <w:szCs w:val="24"/>
          <w:lang w:val="es-MX" w:eastAsia="en-US"/>
        </w:rPr>
        <w:t xml:space="preserve">de </w:t>
      </w:r>
      <w:r w:rsidRPr="008321E7">
        <w:rPr>
          <w:rFonts w:ascii="Palatino Linotype" w:eastAsia="Calibri" w:hAnsi="Palatino Linotype" w:cs="Arial"/>
          <w:sz w:val="24"/>
          <w:szCs w:val="24"/>
          <w:lang w:val="es-MX" w:eastAsia="en-US"/>
        </w:rPr>
        <w:t>sus Municipios</w:t>
      </w:r>
      <w:r w:rsidR="00143393" w:rsidRPr="008321E7">
        <w:rPr>
          <w:rFonts w:ascii="Palatino Linotype" w:eastAsia="Calibri" w:hAnsi="Palatino Linotype" w:cs="Arial"/>
          <w:sz w:val="24"/>
          <w:szCs w:val="24"/>
          <w:lang w:val="es-MX" w:eastAsia="en-US"/>
        </w:rPr>
        <w:t xml:space="preserve"> </w:t>
      </w:r>
      <w:r w:rsidRPr="008321E7">
        <w:rPr>
          <w:rFonts w:ascii="Palatino Linotype" w:eastAsia="Calibri" w:hAnsi="Palatino Linotype" w:cs="Arial"/>
          <w:sz w:val="24"/>
          <w:szCs w:val="24"/>
          <w:lang w:val="es-ES"/>
        </w:rPr>
        <w:t xml:space="preserve">establece los parámetros generales a seguir en el control, </w:t>
      </w:r>
      <w:r w:rsidRPr="008321E7">
        <w:rPr>
          <w:rFonts w:ascii="Palatino Linotype" w:eastAsia="Calibri" w:hAnsi="Palatino Linotype" w:cs="Arial"/>
          <w:sz w:val="24"/>
          <w:szCs w:val="24"/>
          <w:lang w:val="es-ES"/>
        </w:rPr>
        <w:lastRenderedPageBreak/>
        <w:t xml:space="preserve">registro, administración y </w:t>
      </w:r>
      <w:r w:rsidRPr="008321E7">
        <w:rPr>
          <w:rFonts w:ascii="Palatino Linotype" w:eastAsia="Calibri" w:hAnsi="Palatino Linotype" w:cs="Arial"/>
          <w:sz w:val="24"/>
          <w:szCs w:val="24"/>
          <w:lang w:val="es-MX" w:eastAsia="en-US"/>
        </w:rPr>
        <w:t>destino</w:t>
      </w:r>
      <w:r w:rsidR="008D4461" w:rsidRPr="008321E7">
        <w:rPr>
          <w:rFonts w:ascii="Palatino Linotype" w:eastAsia="Calibri" w:hAnsi="Palatino Linotype" w:cs="Arial"/>
          <w:sz w:val="24"/>
          <w:szCs w:val="24"/>
          <w:lang w:val="es-ES"/>
        </w:rPr>
        <w:t xml:space="preserve">, </w:t>
      </w:r>
      <w:r w:rsidR="006E438E" w:rsidRPr="008321E7">
        <w:rPr>
          <w:rFonts w:ascii="Palatino Linotype" w:eastAsia="Calibri" w:hAnsi="Palatino Linotype" w:cs="Arial"/>
          <w:sz w:val="24"/>
          <w:szCs w:val="24"/>
          <w:lang w:val="es-ES"/>
        </w:rPr>
        <w:t xml:space="preserve">en sus artículos 1, 2, fracción III, 5, 11, 12, 18, fracción VI, 52 y 67; </w:t>
      </w:r>
      <w:r w:rsidR="008D4461" w:rsidRPr="008321E7">
        <w:rPr>
          <w:rFonts w:ascii="Palatino Linotype" w:eastAsia="Calibri" w:hAnsi="Palatino Linotype" w:cs="Arial"/>
          <w:sz w:val="24"/>
          <w:szCs w:val="24"/>
          <w:lang w:val="es-ES"/>
        </w:rPr>
        <w:t xml:space="preserve">para mayor referencia se insertan </w:t>
      </w:r>
      <w:r w:rsidR="00143393" w:rsidRPr="008321E7">
        <w:rPr>
          <w:rFonts w:ascii="Palatino Linotype" w:eastAsia="Calibri" w:hAnsi="Palatino Linotype" w:cs="Arial"/>
          <w:sz w:val="24"/>
          <w:szCs w:val="24"/>
          <w:lang w:val="es-ES"/>
        </w:rPr>
        <w:t xml:space="preserve">los </w:t>
      </w:r>
      <w:r w:rsidRPr="008321E7">
        <w:rPr>
          <w:rFonts w:ascii="Palatino Linotype" w:eastAsia="Calibri" w:hAnsi="Palatino Linotype" w:cs="Arial"/>
          <w:sz w:val="24"/>
          <w:szCs w:val="24"/>
          <w:lang w:val="es-ES"/>
        </w:rPr>
        <w:t>preceptos legales</w:t>
      </w:r>
      <w:r w:rsidR="00143393" w:rsidRPr="008321E7">
        <w:rPr>
          <w:rFonts w:ascii="Palatino Linotype" w:eastAsia="Calibri" w:hAnsi="Palatino Linotype" w:cs="Arial"/>
          <w:sz w:val="24"/>
          <w:szCs w:val="24"/>
          <w:lang w:val="es-ES"/>
        </w:rPr>
        <w:t xml:space="preserve"> en cita</w:t>
      </w:r>
      <w:r w:rsidRPr="008321E7">
        <w:rPr>
          <w:rFonts w:ascii="Palatino Linotype" w:eastAsia="Calibri" w:hAnsi="Palatino Linotype" w:cs="Arial"/>
          <w:sz w:val="24"/>
          <w:szCs w:val="24"/>
          <w:lang w:val="es-ES"/>
        </w:rPr>
        <w:t>:</w:t>
      </w:r>
    </w:p>
    <w:p w:rsidR="008D4461" w:rsidRPr="008321E7" w:rsidRDefault="008D4461" w:rsidP="00995794">
      <w:pPr>
        <w:tabs>
          <w:tab w:val="left" w:pos="8080"/>
        </w:tabs>
        <w:autoSpaceDE w:val="0"/>
        <w:autoSpaceDN w:val="0"/>
        <w:adjustRightInd w:val="0"/>
        <w:spacing w:after="0" w:line="240" w:lineRule="auto"/>
        <w:ind w:left="567" w:right="617"/>
        <w:jc w:val="both"/>
        <w:rPr>
          <w:rFonts w:ascii="Palatino Linotype" w:eastAsia="Times New Roman" w:hAnsi="Palatino Linotype" w:cs="Arial"/>
          <w:i/>
          <w:sz w:val="22"/>
          <w:szCs w:val="22"/>
          <w:lang w:val="es-ES"/>
        </w:rPr>
      </w:pPr>
    </w:p>
    <w:p w:rsidR="00615CEA" w:rsidRPr="008321E7" w:rsidRDefault="00615CEA"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sz w:val="22"/>
          <w:szCs w:val="22"/>
          <w:lang w:val="es-ES" w:eastAsia="es-MX"/>
        </w:rPr>
        <w:t>“</w:t>
      </w:r>
      <w:r w:rsidRPr="008321E7">
        <w:rPr>
          <w:rFonts w:ascii="Palatino Linotype" w:eastAsia="Calibri" w:hAnsi="Palatino Linotype" w:cs="Arial"/>
          <w:b/>
          <w:i/>
          <w:sz w:val="22"/>
          <w:szCs w:val="22"/>
          <w:lang w:val="es-ES" w:eastAsia="es-MX"/>
        </w:rPr>
        <w:t>Artículo 1.-</w:t>
      </w:r>
      <w:r w:rsidRPr="008321E7">
        <w:rPr>
          <w:rFonts w:ascii="Palatino Linotype" w:eastAsia="Calibri" w:hAnsi="Palatino Linotype" w:cs="Arial"/>
          <w:i/>
          <w:sz w:val="22"/>
          <w:szCs w:val="22"/>
          <w:lang w:val="es-ES" w:eastAsia="es-MX"/>
        </w:rPr>
        <w:t xml:space="preserve"> La presente ley es de orden público y tiene por objeto </w:t>
      </w:r>
      <w:r w:rsidRPr="008321E7">
        <w:rPr>
          <w:rFonts w:ascii="Palatino Linotype" w:eastAsia="Calibri" w:hAnsi="Palatino Linotype" w:cs="Arial"/>
          <w:b/>
          <w:i/>
          <w:sz w:val="22"/>
          <w:szCs w:val="22"/>
          <w:lang w:val="es-ES" w:eastAsia="es-MX"/>
        </w:rPr>
        <w:t>regular el registro, destino, administración, control, posesión, uso, aprovechamiento, desincorporación y destino final de los bienes</w:t>
      </w:r>
      <w:r w:rsidRPr="008321E7">
        <w:rPr>
          <w:rFonts w:ascii="Palatino Linotype" w:eastAsia="Calibri" w:hAnsi="Palatino Linotype" w:cs="Arial"/>
          <w:i/>
          <w:sz w:val="22"/>
          <w:szCs w:val="22"/>
          <w:lang w:val="es-ES" w:eastAsia="es-MX"/>
        </w:rPr>
        <w:t xml:space="preserve"> </w:t>
      </w:r>
      <w:r w:rsidRPr="008321E7">
        <w:rPr>
          <w:rFonts w:ascii="Palatino Linotype" w:eastAsia="Calibri" w:hAnsi="Palatino Linotype" w:cs="Arial"/>
          <w:b/>
          <w:i/>
          <w:sz w:val="22"/>
          <w:szCs w:val="22"/>
          <w:lang w:val="es-ES" w:eastAsia="es-MX"/>
        </w:rPr>
        <w:t>del</w:t>
      </w:r>
      <w:r w:rsidRPr="008321E7">
        <w:rPr>
          <w:rFonts w:ascii="Palatino Linotype" w:eastAsia="Calibri" w:hAnsi="Palatino Linotype" w:cs="Arial"/>
          <w:i/>
          <w:sz w:val="22"/>
          <w:szCs w:val="22"/>
          <w:lang w:val="es-ES" w:eastAsia="es-MX"/>
        </w:rPr>
        <w:t xml:space="preserve"> Estado de México y de sus </w:t>
      </w:r>
      <w:r w:rsidRPr="008321E7">
        <w:rPr>
          <w:rFonts w:ascii="Palatino Linotype" w:eastAsia="Calibri" w:hAnsi="Palatino Linotype" w:cs="Arial"/>
          <w:b/>
          <w:i/>
          <w:sz w:val="22"/>
          <w:szCs w:val="22"/>
          <w:lang w:val="es-ES" w:eastAsia="es-MX"/>
        </w:rPr>
        <w:t>municipios</w:t>
      </w:r>
      <w:r w:rsidRPr="008321E7">
        <w:rPr>
          <w:rFonts w:ascii="Palatino Linotype" w:eastAsia="Calibri" w:hAnsi="Palatino Linotype" w:cs="Arial"/>
          <w:i/>
          <w:sz w:val="22"/>
          <w:szCs w:val="22"/>
          <w:lang w:val="es-ES" w:eastAsia="es-MX"/>
        </w:rPr>
        <w:t>.</w:t>
      </w:r>
    </w:p>
    <w:p w:rsidR="00615CEA" w:rsidRPr="008321E7" w:rsidRDefault="00615CEA" w:rsidP="00995794">
      <w:pPr>
        <w:tabs>
          <w:tab w:val="left" w:pos="709"/>
        </w:tabs>
        <w:spacing w:after="0" w:line="240" w:lineRule="auto"/>
        <w:ind w:left="851" w:right="900"/>
        <w:jc w:val="both"/>
        <w:rPr>
          <w:rFonts w:ascii="Palatino Linotype" w:eastAsia="Calibri" w:hAnsi="Palatino Linotype" w:cs="Arial"/>
          <w:b/>
          <w:i/>
          <w:sz w:val="22"/>
          <w:szCs w:val="22"/>
          <w:lang w:val="es-ES" w:eastAsia="es-MX"/>
        </w:rPr>
      </w:pPr>
    </w:p>
    <w:p w:rsidR="00615CEA" w:rsidRPr="008321E7" w:rsidRDefault="00615CEA"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t>Artículo 2.-</w:t>
      </w:r>
      <w:r w:rsidRPr="008321E7">
        <w:rPr>
          <w:rFonts w:ascii="Palatino Linotype" w:eastAsia="Calibri" w:hAnsi="Palatino Linotype" w:cs="Arial"/>
          <w:i/>
          <w:sz w:val="22"/>
          <w:szCs w:val="22"/>
          <w:lang w:val="es-ES" w:eastAsia="es-MX"/>
        </w:rPr>
        <w:t xml:space="preserve"> La aplicación de esta ley corresponde:</w:t>
      </w:r>
    </w:p>
    <w:p w:rsidR="00615CEA" w:rsidRPr="008321E7" w:rsidRDefault="00615CEA"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sz w:val="22"/>
          <w:szCs w:val="22"/>
          <w:lang w:val="es-ES" w:eastAsia="es-MX"/>
        </w:rPr>
        <w:t>…</w:t>
      </w:r>
    </w:p>
    <w:p w:rsidR="00615CEA" w:rsidRPr="008321E7" w:rsidRDefault="00615CEA"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sz w:val="22"/>
          <w:szCs w:val="22"/>
          <w:lang w:val="es-ES" w:eastAsia="es-MX"/>
        </w:rPr>
        <w:t xml:space="preserve">III. </w:t>
      </w:r>
      <w:r w:rsidRPr="008321E7">
        <w:rPr>
          <w:rFonts w:ascii="Palatino Linotype" w:eastAsia="Calibri" w:hAnsi="Palatino Linotype" w:cs="Arial"/>
          <w:b/>
          <w:i/>
          <w:sz w:val="22"/>
          <w:szCs w:val="22"/>
          <w:lang w:val="es-ES" w:eastAsia="es-MX"/>
        </w:rPr>
        <w:t>En los municipios</w:t>
      </w:r>
      <w:r w:rsidRPr="008321E7">
        <w:rPr>
          <w:rFonts w:ascii="Palatino Linotype" w:eastAsia="Calibri" w:hAnsi="Palatino Linotype" w:cs="Arial"/>
          <w:i/>
          <w:sz w:val="22"/>
          <w:szCs w:val="22"/>
          <w:lang w:val="es-ES" w:eastAsia="es-MX"/>
        </w:rPr>
        <w:t xml:space="preserve"> a los órganos que determine la Ley Orgánica Municipal del Estado de México y sus reglamentos.</w:t>
      </w:r>
    </w:p>
    <w:p w:rsidR="00615CEA" w:rsidRPr="008321E7" w:rsidRDefault="00615CEA"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sz w:val="22"/>
          <w:szCs w:val="22"/>
          <w:lang w:val="es-ES" w:eastAsia="es-MX"/>
        </w:rPr>
        <w:t>...</w:t>
      </w:r>
    </w:p>
    <w:p w:rsidR="00615CEA" w:rsidRPr="008321E7" w:rsidRDefault="00615CEA"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615CEA" w:rsidRPr="008321E7" w:rsidRDefault="00615CEA"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t>Artículo 5.-</w:t>
      </w:r>
      <w:r w:rsidRPr="008321E7">
        <w:rPr>
          <w:rFonts w:ascii="Palatino Linotype" w:eastAsia="Calibri" w:hAnsi="Palatino Linotype" w:cs="Arial"/>
          <w:i/>
          <w:sz w:val="22"/>
          <w:szCs w:val="22"/>
          <w:lang w:val="es-ES" w:eastAsia="es-MX"/>
        </w:rPr>
        <w:t xml:space="preserve"> Corresponde al Ejecutivo del Estado por conducto de la Secretaría de Finanzas y a los </w:t>
      </w:r>
      <w:r w:rsidRPr="008321E7">
        <w:rPr>
          <w:rFonts w:ascii="Palatino Linotype" w:eastAsia="Calibri" w:hAnsi="Palatino Linotype" w:cs="Arial"/>
          <w:b/>
          <w:i/>
          <w:sz w:val="22"/>
          <w:szCs w:val="22"/>
          <w:lang w:val="es-ES" w:eastAsia="es-MX"/>
        </w:rPr>
        <w:t>ayuntamientos</w:t>
      </w:r>
      <w:r w:rsidRPr="008321E7">
        <w:rPr>
          <w:rFonts w:ascii="Palatino Linotype" w:eastAsia="Calibri" w:hAnsi="Palatino Linotype" w:cs="Arial"/>
          <w:i/>
          <w:sz w:val="22"/>
          <w:szCs w:val="22"/>
          <w:lang w:val="es-ES" w:eastAsia="es-MX"/>
        </w:rPr>
        <w:t>:</w:t>
      </w:r>
    </w:p>
    <w:p w:rsidR="00615CEA" w:rsidRPr="008321E7" w:rsidRDefault="00615CEA"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t>I. La elaboración del padrón de bienes del dominio público y privado</w:t>
      </w:r>
      <w:r w:rsidRPr="008321E7">
        <w:rPr>
          <w:rFonts w:ascii="Palatino Linotype" w:eastAsia="Calibri" w:hAnsi="Palatino Linotype" w:cs="Arial"/>
          <w:i/>
          <w:sz w:val="22"/>
          <w:szCs w:val="22"/>
          <w:lang w:val="es-ES" w:eastAsia="es-MX"/>
        </w:rPr>
        <w:t xml:space="preserve"> del Estado y </w:t>
      </w:r>
      <w:r w:rsidRPr="008321E7">
        <w:rPr>
          <w:rFonts w:ascii="Palatino Linotype" w:eastAsia="Calibri" w:hAnsi="Palatino Linotype" w:cs="Arial"/>
          <w:b/>
          <w:i/>
          <w:sz w:val="22"/>
          <w:szCs w:val="22"/>
          <w:lang w:val="es-ES" w:eastAsia="es-MX"/>
        </w:rPr>
        <w:t>de los ayuntamientos</w:t>
      </w:r>
      <w:r w:rsidRPr="008321E7">
        <w:rPr>
          <w:rFonts w:ascii="Palatino Linotype" w:eastAsia="Calibri" w:hAnsi="Palatino Linotype" w:cs="Arial"/>
          <w:i/>
          <w:sz w:val="22"/>
          <w:szCs w:val="22"/>
          <w:lang w:val="es-ES" w:eastAsia="es-MX"/>
        </w:rPr>
        <w:t>;</w:t>
      </w:r>
    </w:p>
    <w:p w:rsidR="00615CEA" w:rsidRPr="008321E7" w:rsidRDefault="00615CEA"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sz w:val="22"/>
          <w:szCs w:val="22"/>
          <w:lang w:val="es-ES" w:eastAsia="es-MX"/>
        </w:rPr>
        <w:t>…</w:t>
      </w:r>
    </w:p>
    <w:p w:rsidR="00615CEA" w:rsidRPr="008321E7" w:rsidRDefault="00615CEA" w:rsidP="00995794">
      <w:pPr>
        <w:tabs>
          <w:tab w:val="left" w:pos="709"/>
        </w:tabs>
        <w:spacing w:after="0" w:line="240" w:lineRule="auto"/>
        <w:ind w:left="851" w:right="900"/>
        <w:jc w:val="both"/>
        <w:rPr>
          <w:rFonts w:ascii="Palatino Linotype" w:eastAsia="Calibri" w:hAnsi="Palatino Linotype" w:cs="Arial"/>
          <w:b/>
          <w:i/>
          <w:sz w:val="22"/>
          <w:szCs w:val="22"/>
          <w:lang w:val="es-ES" w:eastAsia="es-MX"/>
        </w:rPr>
      </w:pPr>
    </w:p>
    <w:p w:rsidR="00F34860" w:rsidRPr="008321E7" w:rsidRDefault="00615CEA"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t>Artículo 11.-</w:t>
      </w:r>
      <w:r w:rsidRPr="008321E7">
        <w:rPr>
          <w:rFonts w:ascii="Palatino Linotype" w:eastAsia="Calibri" w:hAnsi="Palatino Linotype" w:cs="Arial"/>
          <w:i/>
          <w:sz w:val="22"/>
          <w:szCs w:val="22"/>
          <w:lang w:val="es-ES" w:eastAsia="es-MX"/>
        </w:rPr>
        <w:t xml:space="preserve"> Corresponde a cada una de las dependencias, organismos auxiliares y entidades de la </w:t>
      </w:r>
      <w:r w:rsidRPr="008321E7">
        <w:rPr>
          <w:rFonts w:ascii="Palatino Linotype" w:eastAsia="Calibri" w:hAnsi="Palatino Linotype" w:cs="Arial"/>
          <w:b/>
          <w:i/>
          <w:sz w:val="22"/>
          <w:szCs w:val="22"/>
          <w:lang w:val="es-ES" w:eastAsia="es-MX"/>
        </w:rPr>
        <w:t>administración pública</w:t>
      </w:r>
      <w:r w:rsidRPr="008321E7">
        <w:rPr>
          <w:rFonts w:ascii="Palatino Linotype" w:eastAsia="Calibri" w:hAnsi="Palatino Linotype" w:cs="Arial"/>
          <w:i/>
          <w:sz w:val="22"/>
          <w:szCs w:val="22"/>
          <w:lang w:val="es-ES" w:eastAsia="es-MX"/>
        </w:rPr>
        <w:t xml:space="preserve"> estatal y </w:t>
      </w:r>
      <w:r w:rsidRPr="008321E7">
        <w:rPr>
          <w:rFonts w:ascii="Palatino Linotype" w:eastAsia="Calibri" w:hAnsi="Palatino Linotype" w:cs="Arial"/>
          <w:b/>
          <w:i/>
          <w:sz w:val="22"/>
          <w:szCs w:val="22"/>
          <w:lang w:val="es-ES" w:eastAsia="es-MX"/>
        </w:rPr>
        <w:t>municipal</w:t>
      </w:r>
      <w:r w:rsidRPr="008321E7">
        <w:rPr>
          <w:rFonts w:ascii="Palatino Linotype" w:eastAsia="Calibri" w:hAnsi="Palatino Linotype" w:cs="Arial"/>
          <w:i/>
          <w:sz w:val="22"/>
          <w:szCs w:val="22"/>
          <w:lang w:val="es-ES" w:eastAsia="es-MX"/>
        </w:rPr>
        <w:t xml:space="preserve">: </w:t>
      </w:r>
    </w:p>
    <w:p w:rsidR="00615CEA" w:rsidRPr="008321E7" w:rsidRDefault="00615CEA"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sz w:val="22"/>
          <w:szCs w:val="22"/>
          <w:lang w:val="es-ES" w:eastAsia="es-MX"/>
        </w:rPr>
        <w:t xml:space="preserve">I. Administrar, </w:t>
      </w:r>
      <w:r w:rsidRPr="008321E7">
        <w:rPr>
          <w:rFonts w:ascii="Palatino Linotype" w:eastAsia="Calibri" w:hAnsi="Palatino Linotype" w:cs="Arial"/>
          <w:b/>
          <w:i/>
          <w:sz w:val="22"/>
          <w:szCs w:val="22"/>
          <w:lang w:val="es-ES" w:eastAsia="es-MX"/>
        </w:rPr>
        <w:t>controlar</w:t>
      </w:r>
      <w:r w:rsidRPr="008321E7">
        <w:rPr>
          <w:rFonts w:ascii="Palatino Linotype" w:eastAsia="Calibri" w:hAnsi="Palatino Linotype" w:cs="Arial"/>
          <w:i/>
          <w:sz w:val="22"/>
          <w:szCs w:val="22"/>
          <w:lang w:val="es-ES" w:eastAsia="es-MX"/>
        </w:rPr>
        <w:t xml:space="preserve"> y utilizar adecuadamente los bienes </w:t>
      </w:r>
      <w:r w:rsidRPr="008321E7">
        <w:rPr>
          <w:rFonts w:ascii="Palatino Linotype" w:eastAsia="Calibri" w:hAnsi="Palatino Linotype" w:cs="Arial"/>
          <w:b/>
          <w:i/>
          <w:sz w:val="22"/>
          <w:szCs w:val="22"/>
          <w:lang w:val="es-ES" w:eastAsia="es-MX"/>
        </w:rPr>
        <w:t>muebles</w:t>
      </w:r>
      <w:r w:rsidRPr="008321E7">
        <w:rPr>
          <w:rFonts w:ascii="Palatino Linotype" w:eastAsia="Calibri" w:hAnsi="Palatino Linotype" w:cs="Arial"/>
          <w:i/>
          <w:sz w:val="22"/>
          <w:szCs w:val="22"/>
          <w:lang w:val="es-ES" w:eastAsia="es-MX"/>
        </w:rPr>
        <w:t xml:space="preserve"> e inmuebles que detenten o tengan asignados;</w:t>
      </w:r>
    </w:p>
    <w:p w:rsidR="00F34860" w:rsidRPr="008321E7" w:rsidRDefault="00F34860"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sz w:val="22"/>
          <w:szCs w:val="22"/>
          <w:lang w:val="es-ES" w:eastAsia="es-MX"/>
        </w:rPr>
        <w:t>…</w:t>
      </w:r>
    </w:p>
    <w:p w:rsidR="00F34860" w:rsidRPr="008321E7" w:rsidRDefault="00F34860"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615CEA" w:rsidRPr="008321E7" w:rsidRDefault="00F34860"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t>Artículo 12.-</w:t>
      </w:r>
      <w:r w:rsidRPr="008321E7">
        <w:rPr>
          <w:rFonts w:ascii="Palatino Linotype" w:eastAsia="Calibri" w:hAnsi="Palatino Linotype" w:cs="Arial"/>
          <w:i/>
          <w:sz w:val="22"/>
          <w:szCs w:val="22"/>
          <w:lang w:val="es-ES" w:eastAsia="es-MX"/>
        </w:rPr>
        <w:t xml:space="preserve"> El Estado de México y sus </w:t>
      </w:r>
      <w:r w:rsidRPr="008321E7">
        <w:rPr>
          <w:rFonts w:ascii="Palatino Linotype" w:eastAsia="Calibri" w:hAnsi="Palatino Linotype" w:cs="Arial"/>
          <w:b/>
          <w:i/>
          <w:sz w:val="22"/>
          <w:szCs w:val="22"/>
          <w:lang w:val="es-ES" w:eastAsia="es-MX"/>
        </w:rPr>
        <w:t>municipios tienen personalidad jurídica para adquirir y poseer bienes</w:t>
      </w:r>
      <w:r w:rsidRPr="008321E7">
        <w:rPr>
          <w:rFonts w:ascii="Palatino Linotype" w:eastAsia="Calibri" w:hAnsi="Palatino Linotype" w:cs="Arial"/>
          <w:i/>
          <w:sz w:val="22"/>
          <w:szCs w:val="22"/>
          <w:lang w:val="es-ES" w:eastAsia="es-MX"/>
        </w:rPr>
        <w:t xml:space="preserve"> para la prestación de los servicios públicos y el cumplimiento de sus fines.</w:t>
      </w:r>
    </w:p>
    <w:p w:rsidR="00F34860" w:rsidRPr="008321E7" w:rsidRDefault="00F34860"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F34860" w:rsidRPr="008321E7" w:rsidRDefault="00F34860"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t>Artículo 18.-</w:t>
      </w:r>
      <w:r w:rsidRPr="008321E7">
        <w:rPr>
          <w:rFonts w:ascii="Palatino Linotype" w:eastAsia="Calibri" w:hAnsi="Palatino Linotype" w:cs="Arial"/>
          <w:i/>
          <w:sz w:val="22"/>
          <w:szCs w:val="22"/>
          <w:lang w:val="es-ES" w:eastAsia="es-MX"/>
        </w:rPr>
        <w:t xml:space="preserve"> Son bienes destinados a un servicio público:</w:t>
      </w:r>
    </w:p>
    <w:p w:rsidR="00F34860" w:rsidRPr="008321E7" w:rsidRDefault="00F34860"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sz w:val="22"/>
          <w:szCs w:val="22"/>
          <w:lang w:val="es-ES" w:eastAsia="es-MX"/>
        </w:rPr>
        <w:t>…</w:t>
      </w:r>
    </w:p>
    <w:p w:rsidR="00F34860" w:rsidRPr="008321E7" w:rsidRDefault="00F34860" w:rsidP="00995794">
      <w:pPr>
        <w:tabs>
          <w:tab w:val="left" w:pos="709"/>
        </w:tabs>
        <w:spacing w:after="0" w:line="240" w:lineRule="auto"/>
        <w:ind w:left="851" w:right="900"/>
        <w:jc w:val="both"/>
        <w:rPr>
          <w:rFonts w:ascii="Palatino Linotype" w:eastAsia="Calibri" w:hAnsi="Palatino Linotype" w:cs="Arial"/>
          <w:b/>
          <w:i/>
          <w:sz w:val="22"/>
          <w:szCs w:val="22"/>
          <w:lang w:val="es-ES" w:eastAsia="es-MX"/>
        </w:rPr>
      </w:pPr>
      <w:r w:rsidRPr="008321E7">
        <w:rPr>
          <w:rFonts w:ascii="Palatino Linotype" w:eastAsia="Calibri" w:hAnsi="Palatino Linotype" w:cs="Arial"/>
          <w:b/>
          <w:i/>
          <w:sz w:val="22"/>
          <w:szCs w:val="22"/>
          <w:lang w:val="es-ES" w:eastAsia="es-MX"/>
        </w:rPr>
        <w:t>VI.</w:t>
      </w:r>
      <w:r w:rsidRPr="008321E7">
        <w:rPr>
          <w:rFonts w:ascii="Palatino Linotype" w:eastAsia="Calibri" w:hAnsi="Palatino Linotype" w:cs="Arial"/>
          <w:i/>
          <w:sz w:val="22"/>
          <w:szCs w:val="22"/>
          <w:lang w:val="es-ES" w:eastAsia="es-MX"/>
        </w:rPr>
        <w:t xml:space="preserve"> </w:t>
      </w:r>
      <w:r w:rsidRPr="008321E7">
        <w:rPr>
          <w:rFonts w:ascii="Palatino Linotype" w:eastAsia="Calibri" w:hAnsi="Palatino Linotype" w:cs="Arial"/>
          <w:b/>
          <w:i/>
          <w:sz w:val="22"/>
          <w:szCs w:val="22"/>
          <w:lang w:val="es-ES" w:eastAsia="es-MX"/>
        </w:rPr>
        <w:t>Los bienes muebles de propiedad estatal o municipal que tengan uso o utilidad en la prestación de un servicio público; y</w:t>
      </w:r>
    </w:p>
    <w:p w:rsidR="00F34860" w:rsidRPr="008321E7" w:rsidRDefault="00F34860"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sz w:val="22"/>
          <w:szCs w:val="22"/>
          <w:lang w:val="es-ES" w:eastAsia="es-MX"/>
        </w:rPr>
        <w:t>…</w:t>
      </w:r>
    </w:p>
    <w:p w:rsidR="00F34860" w:rsidRPr="008321E7" w:rsidRDefault="00F34860"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F34860" w:rsidRPr="008321E7" w:rsidRDefault="00F34860" w:rsidP="00995794">
      <w:pPr>
        <w:tabs>
          <w:tab w:val="left" w:pos="709"/>
        </w:tabs>
        <w:spacing w:after="0" w:line="240" w:lineRule="auto"/>
        <w:ind w:left="851" w:right="900"/>
        <w:jc w:val="both"/>
        <w:rPr>
          <w:rFonts w:ascii="Palatino Linotype" w:eastAsia="Calibri" w:hAnsi="Palatino Linotype" w:cs="Arial"/>
          <w:b/>
          <w:i/>
          <w:sz w:val="22"/>
          <w:szCs w:val="22"/>
          <w:lang w:val="es-ES" w:eastAsia="es-MX"/>
        </w:rPr>
      </w:pPr>
      <w:r w:rsidRPr="008321E7">
        <w:rPr>
          <w:rFonts w:ascii="Palatino Linotype" w:eastAsia="Calibri" w:hAnsi="Palatino Linotype" w:cs="Arial"/>
          <w:b/>
          <w:i/>
          <w:sz w:val="22"/>
          <w:szCs w:val="22"/>
          <w:lang w:val="es-ES" w:eastAsia="es-MX"/>
        </w:rPr>
        <w:lastRenderedPageBreak/>
        <w:t>Artículo 52.-</w:t>
      </w:r>
      <w:r w:rsidRPr="008321E7">
        <w:rPr>
          <w:rFonts w:ascii="Palatino Linotype" w:eastAsia="Calibri" w:hAnsi="Palatino Linotype" w:cs="Arial"/>
          <w:i/>
          <w:sz w:val="22"/>
          <w:szCs w:val="22"/>
          <w:lang w:val="es-ES" w:eastAsia="es-MX"/>
        </w:rPr>
        <w:t xml:space="preserve"> </w:t>
      </w:r>
      <w:r w:rsidRPr="008321E7">
        <w:rPr>
          <w:rFonts w:ascii="Palatino Linotype" w:eastAsia="Calibri" w:hAnsi="Palatino Linotype" w:cs="Arial"/>
          <w:b/>
          <w:i/>
          <w:sz w:val="22"/>
          <w:szCs w:val="22"/>
          <w:lang w:val="es-ES" w:eastAsia="es-MX"/>
        </w:rPr>
        <w:t>Tratándose de muebles, éstos serán considerados en lo individual y en conjunto como integrantes del dominio público</w:t>
      </w:r>
      <w:r w:rsidRPr="008321E7">
        <w:rPr>
          <w:rFonts w:ascii="Palatino Linotype" w:eastAsia="Calibri" w:hAnsi="Palatino Linotype" w:cs="Arial"/>
          <w:i/>
          <w:sz w:val="22"/>
          <w:szCs w:val="22"/>
          <w:lang w:val="es-ES" w:eastAsia="es-MX"/>
        </w:rPr>
        <w:t xml:space="preserve">, </w:t>
      </w:r>
      <w:r w:rsidRPr="008321E7">
        <w:rPr>
          <w:rFonts w:ascii="Palatino Linotype" w:eastAsia="Calibri" w:hAnsi="Palatino Linotype" w:cs="Arial"/>
          <w:b/>
          <w:i/>
          <w:sz w:val="22"/>
          <w:szCs w:val="22"/>
          <w:lang w:val="es-ES" w:eastAsia="es-MX"/>
        </w:rPr>
        <w:t>por lo tanto bastará que los bienes se encuentren inventariados y asignados</w:t>
      </w:r>
      <w:r w:rsidRPr="008321E7">
        <w:rPr>
          <w:rFonts w:ascii="Palatino Linotype" w:eastAsia="Calibri" w:hAnsi="Palatino Linotype" w:cs="Arial"/>
          <w:i/>
          <w:sz w:val="22"/>
          <w:szCs w:val="22"/>
          <w:lang w:val="es-ES" w:eastAsia="es-MX"/>
        </w:rPr>
        <w:t xml:space="preserve"> </w:t>
      </w:r>
      <w:r w:rsidRPr="008321E7">
        <w:rPr>
          <w:rFonts w:ascii="Palatino Linotype" w:eastAsia="Calibri" w:hAnsi="Palatino Linotype" w:cs="Arial"/>
          <w:b/>
          <w:i/>
          <w:sz w:val="22"/>
          <w:szCs w:val="22"/>
          <w:lang w:val="es-ES" w:eastAsia="es-MX"/>
        </w:rPr>
        <w:t>a la dependencia,</w:t>
      </w:r>
      <w:r w:rsidRPr="008321E7">
        <w:rPr>
          <w:rFonts w:ascii="Palatino Linotype" w:eastAsia="Calibri" w:hAnsi="Palatino Linotype" w:cs="Arial"/>
          <w:i/>
          <w:sz w:val="22"/>
          <w:szCs w:val="22"/>
          <w:lang w:val="es-ES" w:eastAsia="es-MX"/>
        </w:rPr>
        <w:t xml:space="preserve"> organismo auxiliar estatal o </w:t>
      </w:r>
      <w:r w:rsidRPr="008321E7">
        <w:rPr>
          <w:rFonts w:ascii="Palatino Linotype" w:eastAsia="Calibri" w:hAnsi="Palatino Linotype" w:cs="Arial"/>
          <w:b/>
          <w:i/>
          <w:sz w:val="22"/>
          <w:szCs w:val="22"/>
          <w:lang w:val="es-ES" w:eastAsia="es-MX"/>
        </w:rPr>
        <w:t>municipal</w:t>
      </w:r>
      <w:r w:rsidRPr="008321E7">
        <w:rPr>
          <w:rFonts w:ascii="Palatino Linotype" w:eastAsia="Calibri" w:hAnsi="Palatino Linotype" w:cs="Arial"/>
          <w:i/>
          <w:sz w:val="22"/>
          <w:szCs w:val="22"/>
          <w:lang w:val="es-ES" w:eastAsia="es-MX"/>
        </w:rPr>
        <w:t xml:space="preserve">, </w:t>
      </w:r>
      <w:r w:rsidRPr="008321E7">
        <w:rPr>
          <w:rFonts w:ascii="Palatino Linotype" w:eastAsia="Calibri" w:hAnsi="Palatino Linotype" w:cs="Arial"/>
          <w:b/>
          <w:i/>
          <w:sz w:val="22"/>
          <w:szCs w:val="22"/>
          <w:lang w:val="es-ES" w:eastAsia="es-MX"/>
        </w:rPr>
        <w:t>para que se consideren como parte de este dominio.</w:t>
      </w:r>
    </w:p>
    <w:p w:rsidR="00F34860" w:rsidRPr="008321E7" w:rsidRDefault="00F34860" w:rsidP="00995794">
      <w:pPr>
        <w:tabs>
          <w:tab w:val="left" w:pos="709"/>
        </w:tabs>
        <w:spacing w:after="0" w:line="240" w:lineRule="auto"/>
        <w:ind w:left="851" w:right="900"/>
        <w:jc w:val="both"/>
        <w:rPr>
          <w:rFonts w:ascii="Palatino Linotype" w:eastAsia="Calibri" w:hAnsi="Palatino Linotype" w:cs="Arial"/>
          <w:b/>
          <w:i/>
          <w:sz w:val="22"/>
          <w:szCs w:val="22"/>
          <w:lang w:val="es-ES" w:eastAsia="es-MX"/>
        </w:rPr>
      </w:pPr>
    </w:p>
    <w:p w:rsidR="00DB1C92" w:rsidRPr="008321E7" w:rsidRDefault="00F34860"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t>Artículo 67.</w:t>
      </w:r>
      <w:r w:rsidRPr="008321E7">
        <w:rPr>
          <w:rFonts w:ascii="Palatino Linotype" w:eastAsia="Calibri" w:hAnsi="Palatino Linotype" w:cs="Arial"/>
          <w:i/>
          <w:sz w:val="22"/>
          <w:szCs w:val="22"/>
          <w:lang w:val="es-ES" w:eastAsia="es-MX"/>
        </w:rPr>
        <w:t xml:space="preserve"> La Secretaría de Finanzas y </w:t>
      </w:r>
      <w:r w:rsidRPr="008321E7">
        <w:rPr>
          <w:rFonts w:ascii="Palatino Linotype" w:eastAsia="Calibri" w:hAnsi="Palatino Linotype" w:cs="Arial"/>
          <w:b/>
          <w:i/>
          <w:sz w:val="22"/>
          <w:szCs w:val="22"/>
          <w:lang w:val="es-ES" w:eastAsia="es-MX"/>
        </w:rPr>
        <w:t>los ayuntamientos determinarán los procedimientos para integrar el inventario de los bienes del dominio público y privado estatal o municipal</w:t>
      </w:r>
      <w:r w:rsidR="006E438E" w:rsidRPr="008321E7">
        <w:rPr>
          <w:rFonts w:ascii="Palatino Linotype" w:eastAsia="Calibri" w:hAnsi="Palatino Linotype" w:cs="Arial"/>
          <w:b/>
          <w:i/>
          <w:sz w:val="22"/>
          <w:szCs w:val="22"/>
          <w:lang w:val="es-ES" w:eastAsia="es-MX"/>
        </w:rPr>
        <w:t>.</w:t>
      </w:r>
      <w:r w:rsidR="006E438E" w:rsidRPr="008321E7">
        <w:rPr>
          <w:rFonts w:ascii="Palatino Linotype" w:eastAsia="Calibri" w:hAnsi="Palatino Linotype" w:cs="Arial"/>
          <w:i/>
          <w:sz w:val="22"/>
          <w:szCs w:val="22"/>
          <w:lang w:val="es-ES" w:eastAsia="es-MX"/>
        </w:rPr>
        <w:t xml:space="preserve"> “</w:t>
      </w:r>
    </w:p>
    <w:p w:rsidR="00DB1C92" w:rsidRPr="008321E7" w:rsidRDefault="00F34860"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sz w:val="22"/>
          <w:szCs w:val="22"/>
          <w:lang w:val="es-ES" w:eastAsia="es-MX"/>
        </w:rPr>
        <w:t xml:space="preserve"> </w:t>
      </w:r>
      <w:r w:rsidR="00DB1C92" w:rsidRPr="008321E7">
        <w:rPr>
          <w:rFonts w:ascii="Palatino Linotype" w:eastAsia="Calibri" w:hAnsi="Palatino Linotype" w:cs="Arial"/>
          <w:i/>
          <w:sz w:val="22"/>
          <w:szCs w:val="22"/>
          <w:lang w:val="es-ES" w:eastAsia="es-MX"/>
        </w:rPr>
        <w:t>(Énfasis añadido)</w:t>
      </w:r>
    </w:p>
    <w:p w:rsidR="00DB1C92" w:rsidRPr="008321E7" w:rsidRDefault="00DB1C92" w:rsidP="00995794">
      <w:pPr>
        <w:spacing w:after="0" w:line="240" w:lineRule="auto"/>
        <w:jc w:val="both"/>
        <w:rPr>
          <w:rFonts w:ascii="Palatino Linotype" w:eastAsia="Times New Roman" w:hAnsi="Palatino Linotype" w:cs="Arial"/>
          <w:sz w:val="24"/>
          <w:szCs w:val="24"/>
          <w:lang w:val="es-ES"/>
        </w:rPr>
      </w:pPr>
    </w:p>
    <w:p w:rsidR="00F34860" w:rsidRPr="008321E7" w:rsidRDefault="00F34860" w:rsidP="00995794">
      <w:pPr>
        <w:spacing w:after="0" w:line="360" w:lineRule="auto"/>
        <w:jc w:val="both"/>
        <w:rPr>
          <w:rFonts w:ascii="Palatino Linotype" w:eastAsia="Times New Roman" w:hAnsi="Palatino Linotype" w:cs="Arial"/>
          <w:sz w:val="24"/>
          <w:szCs w:val="24"/>
          <w:lang w:val="es-ES"/>
        </w:rPr>
      </w:pPr>
      <w:r w:rsidRPr="008321E7">
        <w:rPr>
          <w:rFonts w:ascii="Palatino Linotype" w:eastAsia="Times New Roman" w:hAnsi="Palatino Linotype" w:cs="Arial"/>
          <w:sz w:val="24"/>
          <w:szCs w:val="24"/>
          <w:lang w:val="es-ES"/>
        </w:rPr>
        <w:t xml:space="preserve">De lo anterior, se puede advertir que es una atribución </w:t>
      </w:r>
      <w:r w:rsidR="00143393" w:rsidRPr="008321E7">
        <w:rPr>
          <w:rFonts w:ascii="Palatino Linotype" w:eastAsia="Times New Roman" w:hAnsi="Palatino Linotype" w:cs="Arial"/>
          <w:sz w:val="24"/>
          <w:szCs w:val="24"/>
          <w:lang w:val="es-ES"/>
        </w:rPr>
        <w:t xml:space="preserve">de los Ayuntamientos </w:t>
      </w:r>
      <w:r w:rsidR="00DB1C92" w:rsidRPr="008321E7">
        <w:rPr>
          <w:rFonts w:ascii="Palatino Linotype" w:eastAsia="Times New Roman" w:hAnsi="Palatino Linotype" w:cs="Arial"/>
          <w:sz w:val="24"/>
          <w:szCs w:val="24"/>
          <w:lang w:val="es-ES"/>
        </w:rPr>
        <w:t>la elaboración del padrón de bienes del dominio público y privado</w:t>
      </w:r>
      <w:r w:rsidRPr="008321E7">
        <w:rPr>
          <w:rFonts w:ascii="Palatino Linotype" w:eastAsia="Times New Roman" w:hAnsi="Palatino Linotype" w:cs="Arial"/>
          <w:sz w:val="24"/>
          <w:szCs w:val="24"/>
          <w:lang w:val="es-ES"/>
        </w:rPr>
        <w:t xml:space="preserve"> del Estado y de los Municipios; atento a ello, corresponde a los Ayuntamientos determinar los procedimientos para integrar el inventario de dichos bienes. </w:t>
      </w:r>
    </w:p>
    <w:p w:rsidR="00F34860" w:rsidRPr="008321E7" w:rsidRDefault="00F34860" w:rsidP="00995794">
      <w:pPr>
        <w:spacing w:after="0" w:line="360" w:lineRule="auto"/>
        <w:jc w:val="both"/>
        <w:rPr>
          <w:rFonts w:ascii="Palatino Linotype" w:eastAsia="Times New Roman" w:hAnsi="Palatino Linotype" w:cs="Arial"/>
          <w:sz w:val="24"/>
          <w:szCs w:val="24"/>
          <w:lang w:val="es-ES"/>
        </w:rPr>
      </w:pPr>
    </w:p>
    <w:p w:rsidR="00DB1C92" w:rsidRPr="008321E7" w:rsidRDefault="00143393" w:rsidP="00995794">
      <w:pPr>
        <w:spacing w:after="0" w:line="360" w:lineRule="auto"/>
        <w:jc w:val="both"/>
        <w:rPr>
          <w:rFonts w:ascii="Palatino Linotype" w:eastAsia="Times New Roman" w:hAnsi="Palatino Linotype" w:cs="Arial"/>
          <w:sz w:val="24"/>
          <w:szCs w:val="24"/>
          <w:lang w:val="es-ES"/>
        </w:rPr>
      </w:pPr>
      <w:r w:rsidRPr="008321E7">
        <w:rPr>
          <w:rFonts w:ascii="Palatino Linotype" w:eastAsia="Times New Roman" w:hAnsi="Palatino Linotype" w:cs="Arial"/>
          <w:sz w:val="24"/>
          <w:szCs w:val="24"/>
          <w:lang w:val="es-ES"/>
        </w:rPr>
        <w:t xml:space="preserve">Es así, que </w:t>
      </w:r>
      <w:r w:rsidR="00F34860" w:rsidRPr="008321E7">
        <w:rPr>
          <w:rFonts w:ascii="Palatino Linotype" w:eastAsia="Times New Roman" w:hAnsi="Palatino Linotype" w:cs="Arial"/>
          <w:sz w:val="24"/>
          <w:szCs w:val="24"/>
          <w:lang w:val="es-ES"/>
        </w:rPr>
        <w:t xml:space="preserve">los </w:t>
      </w:r>
      <w:r w:rsidR="00DB1C92" w:rsidRPr="008321E7">
        <w:rPr>
          <w:rFonts w:ascii="Palatino Linotype" w:eastAsia="Times New Roman" w:hAnsi="Palatino Linotype" w:cs="Arial"/>
          <w:sz w:val="24"/>
          <w:szCs w:val="24"/>
          <w:lang w:val="es-ES"/>
        </w:rPr>
        <w:t>bienes muebles de propiedad municipal que tengan uso o utilidad en la prestación de un servicio público son bienes del dominio público</w:t>
      </w:r>
      <w:r w:rsidRPr="008321E7">
        <w:rPr>
          <w:rFonts w:ascii="Palatino Linotype" w:eastAsia="Times New Roman" w:hAnsi="Palatino Linotype" w:cs="Arial"/>
          <w:sz w:val="24"/>
          <w:szCs w:val="24"/>
          <w:lang w:val="es-ES"/>
        </w:rPr>
        <w:t xml:space="preserve">; por lo que, </w:t>
      </w:r>
      <w:r w:rsidR="00F34860" w:rsidRPr="008321E7">
        <w:rPr>
          <w:rFonts w:ascii="Palatino Linotype" w:eastAsia="Times New Roman" w:hAnsi="Palatino Linotype" w:cs="Arial"/>
          <w:sz w:val="24"/>
          <w:szCs w:val="24"/>
          <w:lang w:val="es-ES"/>
        </w:rPr>
        <w:t xml:space="preserve">los </w:t>
      </w:r>
      <w:r w:rsidR="00DB1C92" w:rsidRPr="008321E7">
        <w:rPr>
          <w:rFonts w:ascii="Palatino Linotype" w:eastAsia="Times New Roman" w:hAnsi="Palatino Linotype" w:cs="Arial"/>
          <w:sz w:val="24"/>
          <w:szCs w:val="24"/>
          <w:lang w:val="es-ES"/>
        </w:rPr>
        <w:t>bienes muebles deben ser considerados en lo individual y en conjunto como i</w:t>
      </w:r>
      <w:r w:rsidRPr="008321E7">
        <w:rPr>
          <w:rFonts w:ascii="Palatino Linotype" w:eastAsia="Times New Roman" w:hAnsi="Palatino Linotype" w:cs="Arial"/>
          <w:sz w:val="24"/>
          <w:szCs w:val="24"/>
          <w:lang w:val="es-ES"/>
        </w:rPr>
        <w:t xml:space="preserve">ntegrantes del dominio público; por lo tanto, </w:t>
      </w:r>
      <w:r w:rsidR="00DB1C92" w:rsidRPr="008321E7">
        <w:rPr>
          <w:rFonts w:ascii="Palatino Linotype" w:eastAsia="Times New Roman" w:hAnsi="Palatino Linotype" w:cs="Arial"/>
          <w:sz w:val="24"/>
          <w:szCs w:val="24"/>
          <w:lang w:val="es-ES"/>
        </w:rPr>
        <w:t>bastará con que se encuentren inventariados y asignados a la dependencia, organismo auxiliar estatal o municipal, para que se consideren como parte de este dominio.</w:t>
      </w:r>
    </w:p>
    <w:p w:rsidR="00DB1C92" w:rsidRPr="008321E7" w:rsidRDefault="00DB1C92" w:rsidP="00995794">
      <w:pPr>
        <w:spacing w:after="0" w:line="360" w:lineRule="auto"/>
        <w:jc w:val="both"/>
        <w:rPr>
          <w:rFonts w:ascii="Palatino Linotype" w:eastAsia="Times New Roman" w:hAnsi="Palatino Linotype" w:cs="Arial"/>
          <w:sz w:val="24"/>
          <w:szCs w:val="24"/>
          <w:lang w:val="es-ES"/>
        </w:rPr>
      </w:pPr>
    </w:p>
    <w:p w:rsidR="00DB1C92" w:rsidRPr="008321E7" w:rsidRDefault="00DB1C92" w:rsidP="00995794">
      <w:pPr>
        <w:spacing w:after="0" w:line="360" w:lineRule="auto"/>
        <w:jc w:val="both"/>
        <w:rPr>
          <w:rFonts w:ascii="Palatino Linotype" w:eastAsia="Calibri" w:hAnsi="Palatino Linotype" w:cs="Arial"/>
          <w:sz w:val="24"/>
          <w:szCs w:val="24"/>
          <w:lang w:val="es-MX" w:eastAsia="es-MX"/>
        </w:rPr>
      </w:pPr>
      <w:r w:rsidRPr="008321E7">
        <w:rPr>
          <w:rFonts w:ascii="Palatino Linotype" w:eastAsia="Times New Roman" w:hAnsi="Palatino Linotype" w:cs="Arial"/>
          <w:sz w:val="24"/>
          <w:szCs w:val="24"/>
          <w:lang w:val="es-ES"/>
        </w:rPr>
        <w:t xml:space="preserve">En síntesis, podemos concluir que </w:t>
      </w:r>
      <w:r w:rsidRPr="008321E7">
        <w:rPr>
          <w:rFonts w:ascii="Palatino Linotype" w:eastAsia="Calibri" w:hAnsi="Palatino Linotype" w:cs="Arial"/>
          <w:sz w:val="24"/>
          <w:szCs w:val="24"/>
          <w:lang w:val="es-ES"/>
        </w:rPr>
        <w:t>los Municipios están obligados a elaborar sus respectivos inventarios de bienes muebles, para con éstos elaborar el “Padrón de Bienes del Dominio Público y Privado del Estado y de los Ayuntamientos” a que hace referencia el artículo 5, fracción I de la Ley antes mencionada.</w:t>
      </w:r>
    </w:p>
    <w:p w:rsidR="0027401A" w:rsidRPr="008321E7" w:rsidRDefault="0027401A" w:rsidP="00995794">
      <w:pPr>
        <w:autoSpaceDE w:val="0"/>
        <w:autoSpaceDN w:val="0"/>
        <w:adjustRightInd w:val="0"/>
        <w:spacing w:after="0" w:line="360" w:lineRule="auto"/>
        <w:jc w:val="both"/>
        <w:rPr>
          <w:rFonts w:ascii="Palatino Linotype" w:eastAsia="Times New Roman" w:hAnsi="Palatino Linotype" w:cs="Arial"/>
          <w:sz w:val="24"/>
          <w:szCs w:val="24"/>
          <w:lang w:val="es-ES"/>
        </w:rPr>
      </w:pPr>
    </w:p>
    <w:p w:rsidR="00DB1C92" w:rsidRPr="008321E7" w:rsidRDefault="00DB1C92" w:rsidP="00995794">
      <w:pPr>
        <w:autoSpaceDE w:val="0"/>
        <w:autoSpaceDN w:val="0"/>
        <w:adjustRightInd w:val="0"/>
        <w:spacing w:after="0" w:line="360" w:lineRule="auto"/>
        <w:jc w:val="both"/>
        <w:rPr>
          <w:rFonts w:ascii="Palatino Linotype" w:eastAsia="Times New Roman" w:hAnsi="Palatino Linotype" w:cs="Arial"/>
          <w:sz w:val="24"/>
          <w:szCs w:val="24"/>
          <w:lang w:val="es-ES"/>
        </w:rPr>
      </w:pPr>
      <w:r w:rsidRPr="008321E7">
        <w:rPr>
          <w:rFonts w:ascii="Palatino Linotype" w:eastAsia="Times New Roman" w:hAnsi="Palatino Linotype" w:cs="Arial"/>
          <w:sz w:val="24"/>
          <w:szCs w:val="24"/>
          <w:lang w:val="es-ES"/>
        </w:rPr>
        <w:lastRenderedPageBreak/>
        <w:t>Por su parte, la Ley Orgánica Municipal del Estado de México prevé en materia de bienes muebles e inmuebles lo siguiente:</w:t>
      </w:r>
    </w:p>
    <w:p w:rsidR="00DB1C92" w:rsidRPr="008321E7" w:rsidRDefault="00DB1C92" w:rsidP="00995794">
      <w:pPr>
        <w:autoSpaceDE w:val="0"/>
        <w:autoSpaceDN w:val="0"/>
        <w:adjustRightInd w:val="0"/>
        <w:spacing w:after="0" w:line="240" w:lineRule="auto"/>
        <w:jc w:val="both"/>
        <w:rPr>
          <w:rFonts w:ascii="Palatino Linotype" w:eastAsia="Times New Roman" w:hAnsi="Palatino Linotype" w:cs="Arial"/>
          <w:b/>
          <w:sz w:val="24"/>
          <w:szCs w:val="24"/>
          <w:lang w:val="es-ES"/>
        </w:rPr>
      </w:pPr>
    </w:p>
    <w:p w:rsidR="00C54EE7" w:rsidRPr="008321E7" w:rsidRDefault="00DB1C92"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Times New Roman" w:hAnsi="Palatino Linotype" w:cs="Arial"/>
          <w:b/>
          <w:i/>
          <w:sz w:val="22"/>
          <w:szCs w:val="22"/>
          <w:lang w:val="es-ES"/>
        </w:rPr>
        <w:t>“</w:t>
      </w:r>
      <w:r w:rsidR="00C54EE7" w:rsidRPr="008321E7">
        <w:rPr>
          <w:rFonts w:ascii="Palatino Linotype" w:eastAsia="Calibri" w:hAnsi="Palatino Linotype" w:cs="Arial"/>
          <w:b/>
          <w:i/>
          <w:sz w:val="22"/>
          <w:szCs w:val="22"/>
          <w:lang w:val="es-ES" w:eastAsia="es-MX"/>
        </w:rPr>
        <w:t>Artículo 31.-</w:t>
      </w:r>
      <w:r w:rsidR="00C54EE7" w:rsidRPr="008321E7">
        <w:rPr>
          <w:rFonts w:ascii="Palatino Linotype" w:eastAsia="Calibri" w:hAnsi="Palatino Linotype" w:cs="Arial"/>
          <w:i/>
          <w:sz w:val="22"/>
          <w:szCs w:val="22"/>
          <w:lang w:val="es-ES" w:eastAsia="es-MX"/>
        </w:rPr>
        <w:t xml:space="preserve"> Son atribuciones de los ayuntamientos:</w:t>
      </w:r>
    </w:p>
    <w:p w:rsidR="00C54EE7" w:rsidRPr="008321E7" w:rsidRDefault="00C54EE7"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sz w:val="22"/>
          <w:szCs w:val="22"/>
          <w:lang w:val="es-ES" w:eastAsia="es-MX"/>
        </w:rPr>
        <w:t>…</w:t>
      </w:r>
    </w:p>
    <w:p w:rsidR="00C54EE7" w:rsidRPr="008321E7" w:rsidRDefault="00C54EE7" w:rsidP="00995794">
      <w:pPr>
        <w:tabs>
          <w:tab w:val="left" w:pos="709"/>
        </w:tabs>
        <w:spacing w:after="0" w:line="240" w:lineRule="auto"/>
        <w:ind w:left="851" w:right="900"/>
        <w:jc w:val="both"/>
        <w:rPr>
          <w:rFonts w:ascii="Palatino Linotype" w:eastAsia="Calibri" w:hAnsi="Palatino Linotype" w:cs="Arial"/>
          <w:b/>
          <w:i/>
          <w:sz w:val="22"/>
          <w:szCs w:val="22"/>
          <w:lang w:val="es-ES" w:eastAsia="es-MX"/>
        </w:rPr>
      </w:pPr>
      <w:r w:rsidRPr="008321E7">
        <w:rPr>
          <w:rFonts w:ascii="Palatino Linotype" w:eastAsia="Calibri" w:hAnsi="Palatino Linotype" w:cs="Arial"/>
          <w:b/>
          <w:i/>
          <w:sz w:val="22"/>
          <w:szCs w:val="22"/>
          <w:lang w:val="es-ES" w:eastAsia="es-MX"/>
        </w:rPr>
        <w:t>XV. Aprobar en sesión de cabildo los movimientos registrados en el libro especial de bienes muebles e inmuebles;</w:t>
      </w:r>
    </w:p>
    <w:p w:rsidR="00DB1C92" w:rsidRPr="008321E7" w:rsidRDefault="00DB1C92" w:rsidP="00995794">
      <w:pPr>
        <w:tabs>
          <w:tab w:val="left" w:pos="709"/>
        </w:tabs>
        <w:spacing w:after="0" w:line="240" w:lineRule="auto"/>
        <w:ind w:left="851" w:right="900"/>
        <w:jc w:val="both"/>
        <w:rPr>
          <w:rFonts w:ascii="Palatino Linotype" w:eastAsia="Times New Roman" w:hAnsi="Palatino Linotype" w:cs="Arial"/>
          <w:i/>
          <w:sz w:val="22"/>
          <w:szCs w:val="22"/>
          <w:lang w:val="es-ES"/>
        </w:rPr>
      </w:pPr>
      <w:r w:rsidRPr="008321E7">
        <w:rPr>
          <w:rFonts w:ascii="Palatino Linotype" w:eastAsia="Times New Roman" w:hAnsi="Palatino Linotype" w:cs="Arial"/>
          <w:i/>
          <w:sz w:val="22"/>
          <w:szCs w:val="22"/>
          <w:lang w:val="es-ES"/>
        </w:rPr>
        <w:t>…</w:t>
      </w:r>
    </w:p>
    <w:p w:rsidR="00C54EE7" w:rsidRPr="008321E7" w:rsidRDefault="00C54EE7"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t>Artículo 48.-</w:t>
      </w:r>
      <w:r w:rsidRPr="008321E7">
        <w:rPr>
          <w:rFonts w:ascii="Palatino Linotype" w:eastAsia="Calibri" w:hAnsi="Palatino Linotype" w:cs="Arial"/>
          <w:i/>
          <w:sz w:val="22"/>
          <w:szCs w:val="22"/>
          <w:lang w:val="es-ES" w:eastAsia="es-MX"/>
        </w:rPr>
        <w:t xml:space="preserve"> El </w:t>
      </w:r>
      <w:r w:rsidRPr="008321E7">
        <w:rPr>
          <w:rFonts w:ascii="Palatino Linotype" w:eastAsia="Calibri" w:hAnsi="Palatino Linotype" w:cs="Arial"/>
          <w:b/>
          <w:i/>
          <w:sz w:val="22"/>
          <w:szCs w:val="22"/>
          <w:lang w:val="es-ES" w:eastAsia="es-MX"/>
        </w:rPr>
        <w:t>presidente municipal</w:t>
      </w:r>
      <w:r w:rsidRPr="008321E7">
        <w:rPr>
          <w:rFonts w:ascii="Palatino Linotype" w:eastAsia="Calibri" w:hAnsi="Palatino Linotype" w:cs="Arial"/>
          <w:i/>
          <w:sz w:val="22"/>
          <w:szCs w:val="22"/>
          <w:lang w:val="es-ES" w:eastAsia="es-MX"/>
        </w:rPr>
        <w:t xml:space="preserve"> tiene las siguientes </w:t>
      </w:r>
      <w:r w:rsidRPr="008321E7">
        <w:rPr>
          <w:rFonts w:ascii="Palatino Linotype" w:eastAsia="Calibri" w:hAnsi="Palatino Linotype" w:cs="Arial"/>
          <w:b/>
          <w:i/>
          <w:sz w:val="22"/>
          <w:szCs w:val="22"/>
          <w:lang w:val="es-ES" w:eastAsia="es-MX"/>
        </w:rPr>
        <w:t>atribuciones</w:t>
      </w:r>
      <w:r w:rsidRPr="008321E7">
        <w:rPr>
          <w:rFonts w:ascii="Palatino Linotype" w:eastAsia="Calibri" w:hAnsi="Palatino Linotype" w:cs="Arial"/>
          <w:i/>
          <w:sz w:val="22"/>
          <w:szCs w:val="22"/>
          <w:lang w:val="es-ES" w:eastAsia="es-MX"/>
        </w:rPr>
        <w:t>:</w:t>
      </w:r>
    </w:p>
    <w:p w:rsidR="00C54EE7" w:rsidRPr="008321E7" w:rsidRDefault="00C54EE7"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t>…</w:t>
      </w:r>
    </w:p>
    <w:p w:rsidR="0087161C" w:rsidRPr="008321E7" w:rsidRDefault="0087161C" w:rsidP="00995794">
      <w:pPr>
        <w:tabs>
          <w:tab w:val="left" w:pos="709"/>
        </w:tabs>
        <w:spacing w:after="0" w:line="240" w:lineRule="auto"/>
        <w:ind w:left="851" w:right="900"/>
        <w:jc w:val="both"/>
        <w:rPr>
          <w:rFonts w:ascii="Palatino Linotype" w:eastAsia="Calibri" w:hAnsi="Palatino Linotype" w:cs="Arial"/>
          <w:b/>
          <w:i/>
          <w:sz w:val="22"/>
          <w:szCs w:val="22"/>
          <w:lang w:val="es-ES" w:eastAsia="es-MX"/>
        </w:rPr>
      </w:pPr>
      <w:r w:rsidRPr="008321E7">
        <w:rPr>
          <w:rFonts w:ascii="Palatino Linotype" w:eastAsia="Calibri" w:hAnsi="Palatino Linotype" w:cs="Arial"/>
          <w:b/>
          <w:i/>
          <w:sz w:val="22"/>
          <w:szCs w:val="22"/>
          <w:lang w:val="es-ES" w:eastAsia="es-MX"/>
        </w:rPr>
        <w:t>XI. Supervisar la administración, registro, control, uso, mantenimiento y conservación adecuados de los bienes del municipio;</w:t>
      </w:r>
    </w:p>
    <w:p w:rsidR="0087161C" w:rsidRPr="008321E7" w:rsidRDefault="0087161C" w:rsidP="00995794">
      <w:pPr>
        <w:tabs>
          <w:tab w:val="left" w:pos="709"/>
        </w:tabs>
        <w:spacing w:after="0" w:line="240" w:lineRule="auto"/>
        <w:ind w:left="851" w:right="900"/>
        <w:jc w:val="both"/>
        <w:rPr>
          <w:rFonts w:ascii="Palatino Linotype" w:eastAsia="Calibri" w:hAnsi="Palatino Linotype" w:cs="Arial"/>
          <w:b/>
          <w:i/>
          <w:sz w:val="22"/>
          <w:szCs w:val="22"/>
          <w:lang w:val="es-ES" w:eastAsia="es-MX"/>
        </w:rPr>
      </w:pPr>
      <w:r w:rsidRPr="008321E7">
        <w:rPr>
          <w:rFonts w:ascii="Palatino Linotype" w:eastAsia="Calibri" w:hAnsi="Palatino Linotype" w:cs="Arial"/>
          <w:b/>
          <w:i/>
          <w:sz w:val="22"/>
          <w:szCs w:val="22"/>
          <w:lang w:val="es-ES" w:eastAsia="es-MX"/>
        </w:rPr>
        <w:t>…</w:t>
      </w:r>
    </w:p>
    <w:p w:rsidR="00C54EE7" w:rsidRPr="008321E7" w:rsidRDefault="00C54EE7" w:rsidP="00995794">
      <w:pPr>
        <w:tabs>
          <w:tab w:val="left" w:pos="8080"/>
        </w:tabs>
        <w:autoSpaceDE w:val="0"/>
        <w:autoSpaceDN w:val="0"/>
        <w:adjustRightInd w:val="0"/>
        <w:spacing w:after="0" w:line="240" w:lineRule="auto"/>
        <w:ind w:left="567" w:right="617"/>
        <w:jc w:val="both"/>
        <w:rPr>
          <w:rFonts w:ascii="Palatino Linotype" w:eastAsia="Times New Roman" w:hAnsi="Palatino Linotype" w:cs="Arial"/>
          <w:b/>
          <w:i/>
          <w:sz w:val="22"/>
          <w:szCs w:val="22"/>
          <w:lang w:val="es-ES"/>
        </w:rPr>
      </w:pPr>
    </w:p>
    <w:p w:rsidR="00DB1C92" w:rsidRPr="008321E7"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t>Artículo 53.-</w:t>
      </w:r>
      <w:r w:rsidRPr="008321E7">
        <w:rPr>
          <w:rFonts w:ascii="Palatino Linotype" w:eastAsia="Calibri" w:hAnsi="Palatino Linotype" w:cs="Arial"/>
          <w:i/>
          <w:sz w:val="22"/>
          <w:szCs w:val="22"/>
          <w:lang w:val="es-ES" w:eastAsia="es-MX"/>
        </w:rPr>
        <w:t xml:space="preserve"> Los </w:t>
      </w:r>
      <w:r w:rsidRPr="008321E7">
        <w:rPr>
          <w:rFonts w:ascii="Palatino Linotype" w:eastAsia="Calibri" w:hAnsi="Palatino Linotype" w:cs="Arial"/>
          <w:b/>
          <w:i/>
          <w:sz w:val="22"/>
          <w:szCs w:val="22"/>
          <w:lang w:val="es-ES" w:eastAsia="es-MX"/>
        </w:rPr>
        <w:t>síndicos</w:t>
      </w:r>
      <w:r w:rsidRPr="008321E7">
        <w:rPr>
          <w:rFonts w:ascii="Palatino Linotype" w:eastAsia="Calibri" w:hAnsi="Palatino Linotype" w:cs="Arial"/>
          <w:i/>
          <w:sz w:val="22"/>
          <w:szCs w:val="22"/>
          <w:lang w:val="es-ES" w:eastAsia="es-MX"/>
        </w:rPr>
        <w:t xml:space="preserve"> tendrán las siguientes </w:t>
      </w:r>
      <w:r w:rsidRPr="008321E7">
        <w:rPr>
          <w:rFonts w:ascii="Palatino Linotype" w:eastAsia="Calibri" w:hAnsi="Palatino Linotype" w:cs="Arial"/>
          <w:b/>
          <w:i/>
          <w:sz w:val="22"/>
          <w:szCs w:val="22"/>
          <w:lang w:val="es-ES" w:eastAsia="es-MX"/>
        </w:rPr>
        <w:t>atribuciones</w:t>
      </w:r>
      <w:r w:rsidRPr="008321E7">
        <w:rPr>
          <w:rFonts w:ascii="Palatino Linotype" w:eastAsia="Calibri" w:hAnsi="Palatino Linotype" w:cs="Arial"/>
          <w:i/>
          <w:sz w:val="22"/>
          <w:szCs w:val="22"/>
          <w:lang w:val="es-ES" w:eastAsia="es-MX"/>
        </w:rPr>
        <w:t>:</w:t>
      </w:r>
    </w:p>
    <w:p w:rsidR="0087161C" w:rsidRPr="008321E7"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sz w:val="22"/>
          <w:szCs w:val="22"/>
          <w:lang w:val="es-ES" w:eastAsia="es-MX"/>
        </w:rPr>
        <w:t>…</w:t>
      </w:r>
    </w:p>
    <w:p w:rsidR="0087161C" w:rsidRPr="008321E7"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t>VII.</w:t>
      </w:r>
      <w:r w:rsidRPr="008321E7">
        <w:rPr>
          <w:rFonts w:ascii="Palatino Linotype" w:eastAsia="Calibri" w:hAnsi="Palatino Linotype" w:cs="Arial"/>
          <w:i/>
          <w:sz w:val="22"/>
          <w:szCs w:val="22"/>
          <w:lang w:val="es-ES" w:eastAsia="es-MX"/>
        </w:rPr>
        <w:t xml:space="preserve"> </w:t>
      </w:r>
      <w:r w:rsidRPr="008321E7">
        <w:rPr>
          <w:rFonts w:ascii="Palatino Linotype" w:eastAsia="Calibri" w:hAnsi="Palatino Linotype" w:cs="Arial"/>
          <w:b/>
          <w:i/>
          <w:sz w:val="22"/>
          <w:szCs w:val="22"/>
          <w:lang w:val="es-ES" w:eastAsia="es-MX"/>
        </w:rPr>
        <w:t>Intervenir en la formulación del inventario general de los bienes muebles e</w:t>
      </w:r>
      <w:r w:rsidRPr="008321E7">
        <w:rPr>
          <w:rFonts w:ascii="Palatino Linotype" w:hAnsi="Palatino Linotype"/>
          <w:b/>
        </w:rPr>
        <w:t xml:space="preserve"> </w:t>
      </w:r>
      <w:r w:rsidRPr="008321E7">
        <w:rPr>
          <w:rFonts w:ascii="Palatino Linotype" w:eastAsia="Calibri" w:hAnsi="Palatino Linotype" w:cs="Arial"/>
          <w:b/>
          <w:i/>
          <w:sz w:val="22"/>
          <w:szCs w:val="22"/>
          <w:lang w:val="es-ES" w:eastAsia="es-MX"/>
        </w:rPr>
        <w:t>inmuebles propiedad del municipio</w:t>
      </w:r>
      <w:r w:rsidRPr="008321E7">
        <w:rPr>
          <w:rFonts w:ascii="Palatino Linotype" w:eastAsia="Calibri" w:hAnsi="Palatino Linotype" w:cs="Arial"/>
          <w:i/>
          <w:sz w:val="22"/>
          <w:szCs w:val="22"/>
          <w:lang w:val="es-ES" w:eastAsia="es-MX"/>
        </w:rPr>
        <w:t xml:space="preserve">, haciendo que se inscriban en el libro especial, con expresión de sus valores y de todas las características de identificación, </w:t>
      </w:r>
      <w:r w:rsidRPr="008321E7">
        <w:rPr>
          <w:rFonts w:ascii="Palatino Linotype" w:eastAsia="Calibri" w:hAnsi="Palatino Linotype" w:cs="Arial"/>
          <w:b/>
          <w:i/>
          <w:sz w:val="22"/>
          <w:szCs w:val="22"/>
          <w:lang w:val="es-ES" w:eastAsia="es-MX"/>
        </w:rPr>
        <w:t>así como el uso y destino de los mismos</w:t>
      </w:r>
      <w:r w:rsidRPr="008321E7">
        <w:rPr>
          <w:rFonts w:ascii="Palatino Linotype" w:eastAsia="Calibri" w:hAnsi="Palatino Linotype" w:cs="Arial"/>
          <w:i/>
          <w:sz w:val="22"/>
          <w:szCs w:val="22"/>
          <w:lang w:val="es-ES" w:eastAsia="es-MX"/>
        </w:rPr>
        <w:t>;</w:t>
      </w:r>
    </w:p>
    <w:p w:rsidR="0087161C" w:rsidRPr="008321E7"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t>…</w:t>
      </w:r>
    </w:p>
    <w:p w:rsidR="0087161C" w:rsidRPr="008321E7"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87161C" w:rsidRPr="008321E7"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t>Artículo 91.-</w:t>
      </w:r>
      <w:r w:rsidRPr="008321E7">
        <w:rPr>
          <w:rFonts w:ascii="Palatino Linotype" w:eastAsia="Calibri" w:hAnsi="Palatino Linotype" w:cs="Arial"/>
          <w:i/>
          <w:sz w:val="22"/>
          <w:szCs w:val="22"/>
          <w:lang w:val="es-ES" w:eastAsia="es-MX"/>
        </w:rPr>
        <w:t xml:space="preserve"> La </w:t>
      </w:r>
      <w:r w:rsidRPr="008321E7">
        <w:rPr>
          <w:rFonts w:ascii="Palatino Linotype" w:eastAsia="Calibri" w:hAnsi="Palatino Linotype" w:cs="Arial"/>
          <w:b/>
          <w:i/>
          <w:sz w:val="22"/>
          <w:szCs w:val="22"/>
          <w:lang w:val="es-ES" w:eastAsia="es-MX"/>
        </w:rPr>
        <w:t>Secretaría del Ayuntamiento</w:t>
      </w:r>
      <w:r w:rsidRPr="008321E7">
        <w:rPr>
          <w:rFonts w:ascii="Palatino Linotype" w:eastAsia="Calibri" w:hAnsi="Palatino Linotype" w:cs="Arial"/>
          <w:i/>
          <w:sz w:val="22"/>
          <w:szCs w:val="22"/>
          <w:lang w:val="es-ES" w:eastAsia="es-MX"/>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w:t>
      </w:r>
      <w:r w:rsidRPr="008321E7">
        <w:rPr>
          <w:rFonts w:ascii="Palatino Linotype" w:eastAsia="Calibri" w:hAnsi="Palatino Linotype" w:cs="Arial"/>
          <w:b/>
          <w:i/>
          <w:sz w:val="22"/>
          <w:szCs w:val="22"/>
          <w:lang w:val="es-ES" w:eastAsia="es-MX"/>
        </w:rPr>
        <w:t>atribuciones</w:t>
      </w:r>
      <w:r w:rsidRPr="008321E7">
        <w:rPr>
          <w:rFonts w:ascii="Palatino Linotype" w:eastAsia="Calibri" w:hAnsi="Palatino Linotype" w:cs="Arial"/>
          <w:i/>
          <w:sz w:val="22"/>
          <w:szCs w:val="22"/>
          <w:lang w:val="es-ES" w:eastAsia="es-MX"/>
        </w:rPr>
        <w:t xml:space="preserve"> son las siguientes:</w:t>
      </w:r>
    </w:p>
    <w:p w:rsidR="0087161C" w:rsidRPr="008321E7"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t>…</w:t>
      </w:r>
    </w:p>
    <w:p w:rsidR="0087161C" w:rsidRPr="008321E7"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sz w:val="22"/>
          <w:szCs w:val="22"/>
          <w:lang w:val="es-ES" w:eastAsia="es-MX"/>
        </w:rPr>
        <w:t xml:space="preserve">XI. </w:t>
      </w:r>
      <w:r w:rsidRPr="008321E7">
        <w:rPr>
          <w:rFonts w:ascii="Palatino Linotype" w:eastAsia="Calibri" w:hAnsi="Palatino Linotype" w:cs="Arial"/>
          <w:b/>
          <w:i/>
          <w:sz w:val="22"/>
          <w:szCs w:val="22"/>
          <w:lang w:val="es-ES" w:eastAsia="es-MX"/>
        </w:rPr>
        <w:t>Elaborar con la intervención del síndico el inventario general de los bienes muebles</w:t>
      </w:r>
      <w:r w:rsidRPr="008321E7">
        <w:rPr>
          <w:rFonts w:ascii="Palatino Linotype" w:eastAsia="Calibri" w:hAnsi="Palatino Linotype" w:cs="Arial"/>
          <w:i/>
          <w:sz w:val="22"/>
          <w:szCs w:val="22"/>
          <w:lang w:val="es-ES" w:eastAsia="es-MX"/>
        </w:rPr>
        <w:t xml:space="preserve"> e inmuebles </w:t>
      </w:r>
      <w:r w:rsidRPr="008321E7">
        <w:rPr>
          <w:rFonts w:ascii="Palatino Linotype" w:eastAsia="Calibri" w:hAnsi="Palatino Linotype" w:cs="Arial"/>
          <w:b/>
          <w:i/>
          <w:sz w:val="22"/>
          <w:szCs w:val="22"/>
          <w:lang w:val="es-ES" w:eastAsia="es-MX"/>
        </w:rPr>
        <w:t>municipales</w:t>
      </w:r>
      <w:r w:rsidRPr="008321E7">
        <w:rPr>
          <w:rFonts w:ascii="Palatino Linotype" w:eastAsia="Calibri" w:hAnsi="Palatino Linotype" w:cs="Arial"/>
          <w:i/>
          <w:sz w:val="22"/>
          <w:szCs w:val="22"/>
          <w:lang w:val="es-ES" w:eastAsia="es-MX"/>
        </w:rPr>
        <w:t xml:space="preserve">, </w:t>
      </w:r>
      <w:r w:rsidRPr="008321E7">
        <w:rPr>
          <w:rFonts w:ascii="Palatino Linotype" w:eastAsia="Calibri" w:hAnsi="Palatino Linotype" w:cs="Arial"/>
          <w:b/>
          <w:i/>
          <w:sz w:val="22"/>
          <w:szCs w:val="22"/>
          <w:lang w:val="es-ES" w:eastAsia="es-MX"/>
        </w:rPr>
        <w:t>así como la integración del sistema de información inmobiliaria, que contemple los bienes del dominio público y privado</w:t>
      </w:r>
      <w:r w:rsidRPr="008321E7">
        <w:rPr>
          <w:rFonts w:ascii="Palatino Linotype" w:eastAsia="Calibri" w:hAnsi="Palatino Linotype" w:cs="Arial"/>
          <w:i/>
          <w:sz w:val="22"/>
          <w:szCs w:val="22"/>
          <w:lang w:val="es-ES" w:eastAsia="es-MX"/>
        </w:rPr>
        <w:t>, en un término que no exceda de un año contado a partir de la instalación del ayuntamiento y presentarlo al cabildo para su conocimiento y opinión.</w:t>
      </w:r>
    </w:p>
    <w:p w:rsidR="00DB1C92" w:rsidRPr="008321E7" w:rsidRDefault="00DB1C92" w:rsidP="00995794">
      <w:pPr>
        <w:tabs>
          <w:tab w:val="left" w:pos="8080"/>
        </w:tabs>
        <w:autoSpaceDE w:val="0"/>
        <w:autoSpaceDN w:val="0"/>
        <w:adjustRightInd w:val="0"/>
        <w:spacing w:after="0" w:line="240" w:lineRule="auto"/>
        <w:ind w:left="567" w:right="617"/>
        <w:jc w:val="both"/>
        <w:rPr>
          <w:rFonts w:ascii="Palatino Linotype" w:eastAsia="Times New Roman" w:hAnsi="Palatino Linotype" w:cs="Arial"/>
          <w:i/>
          <w:sz w:val="22"/>
          <w:szCs w:val="22"/>
          <w:lang w:val="es-ES"/>
        </w:rPr>
      </w:pPr>
    </w:p>
    <w:p w:rsidR="0087161C" w:rsidRPr="008321E7"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sz w:val="22"/>
          <w:szCs w:val="22"/>
          <w:lang w:val="es-ES" w:eastAsia="es-MX"/>
        </w:rPr>
        <w:t xml:space="preserve">En el caso de que el ayuntamiento adquiera por cualquier concepto bienes muebles o inmuebles durante su ejercicio, deberá realizar la actualización del inventario general de los bienes mueb1es e inmuebles y del sistema de información inmobiliaria </w:t>
      </w:r>
      <w:r w:rsidRPr="008321E7">
        <w:rPr>
          <w:rFonts w:ascii="Palatino Linotype" w:eastAsia="Calibri" w:hAnsi="Palatino Linotype" w:cs="Arial"/>
          <w:i/>
          <w:sz w:val="22"/>
          <w:szCs w:val="22"/>
          <w:lang w:val="es-ES" w:eastAsia="es-MX"/>
        </w:rPr>
        <w:lastRenderedPageBreak/>
        <w:t>en un plazo de ciento veinte días hábiles a partir de su adquisición y presentar un informe trimestral al cabildo para su conocimiento y opinión.</w:t>
      </w:r>
    </w:p>
    <w:p w:rsidR="0087161C" w:rsidRPr="008321E7"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sz w:val="22"/>
          <w:szCs w:val="22"/>
          <w:lang w:val="es-ES" w:eastAsia="es-MX"/>
        </w:rPr>
        <w:t>…</w:t>
      </w:r>
    </w:p>
    <w:p w:rsidR="0087161C" w:rsidRPr="008321E7"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87161C" w:rsidRPr="008321E7"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t>Artículo 95.-</w:t>
      </w:r>
      <w:r w:rsidRPr="008321E7">
        <w:rPr>
          <w:rFonts w:ascii="Palatino Linotype" w:eastAsia="Calibri" w:hAnsi="Palatino Linotype" w:cs="Arial"/>
          <w:i/>
          <w:sz w:val="22"/>
          <w:szCs w:val="22"/>
          <w:lang w:val="es-ES" w:eastAsia="es-MX"/>
        </w:rPr>
        <w:t xml:space="preserve"> Son </w:t>
      </w:r>
      <w:r w:rsidRPr="008321E7">
        <w:rPr>
          <w:rFonts w:ascii="Palatino Linotype" w:eastAsia="Calibri" w:hAnsi="Palatino Linotype" w:cs="Arial"/>
          <w:b/>
          <w:i/>
          <w:sz w:val="22"/>
          <w:szCs w:val="22"/>
          <w:lang w:val="es-ES" w:eastAsia="es-MX"/>
        </w:rPr>
        <w:t>atribuciones</w:t>
      </w:r>
      <w:r w:rsidRPr="008321E7">
        <w:rPr>
          <w:rFonts w:ascii="Palatino Linotype" w:eastAsia="Calibri" w:hAnsi="Palatino Linotype" w:cs="Arial"/>
          <w:i/>
          <w:sz w:val="22"/>
          <w:szCs w:val="22"/>
          <w:lang w:val="es-ES" w:eastAsia="es-MX"/>
        </w:rPr>
        <w:t xml:space="preserve"> del </w:t>
      </w:r>
      <w:r w:rsidRPr="008321E7">
        <w:rPr>
          <w:rFonts w:ascii="Palatino Linotype" w:eastAsia="Calibri" w:hAnsi="Palatino Linotype" w:cs="Arial"/>
          <w:b/>
          <w:i/>
          <w:sz w:val="22"/>
          <w:szCs w:val="22"/>
          <w:lang w:val="es-ES" w:eastAsia="es-MX"/>
        </w:rPr>
        <w:t>tesorero municipal</w:t>
      </w:r>
      <w:r w:rsidRPr="008321E7">
        <w:rPr>
          <w:rFonts w:ascii="Palatino Linotype" w:eastAsia="Calibri" w:hAnsi="Palatino Linotype" w:cs="Arial"/>
          <w:i/>
          <w:sz w:val="22"/>
          <w:szCs w:val="22"/>
          <w:lang w:val="es-ES" w:eastAsia="es-MX"/>
        </w:rPr>
        <w:t>:</w:t>
      </w:r>
    </w:p>
    <w:p w:rsidR="00DB1C92" w:rsidRPr="008321E7"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sz w:val="22"/>
          <w:szCs w:val="22"/>
          <w:lang w:val="es-ES" w:eastAsia="es-MX"/>
        </w:rPr>
        <w:t>…</w:t>
      </w:r>
    </w:p>
    <w:p w:rsidR="0087161C" w:rsidRPr="008321E7"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sz w:val="22"/>
          <w:szCs w:val="22"/>
          <w:lang w:val="es-ES" w:eastAsia="es-MX"/>
        </w:rPr>
        <w:t xml:space="preserve">IV. </w:t>
      </w:r>
      <w:r w:rsidRPr="008321E7">
        <w:rPr>
          <w:rFonts w:ascii="Palatino Linotype" w:eastAsia="Calibri" w:hAnsi="Palatino Linotype" w:cs="Arial"/>
          <w:b/>
          <w:i/>
          <w:sz w:val="22"/>
          <w:szCs w:val="22"/>
          <w:lang w:val="es-ES" w:eastAsia="es-MX"/>
        </w:rPr>
        <w:t>Llevar</w:t>
      </w:r>
      <w:r w:rsidRPr="008321E7">
        <w:rPr>
          <w:rFonts w:ascii="Palatino Linotype" w:eastAsia="Calibri" w:hAnsi="Palatino Linotype" w:cs="Arial"/>
          <w:i/>
          <w:sz w:val="22"/>
          <w:szCs w:val="22"/>
          <w:lang w:val="es-ES" w:eastAsia="es-MX"/>
        </w:rPr>
        <w:t xml:space="preserve"> los registros contables, financieros y administrativos de los ingresos, egresos, e </w:t>
      </w:r>
      <w:r w:rsidRPr="008321E7">
        <w:rPr>
          <w:rFonts w:ascii="Palatino Linotype" w:eastAsia="Calibri" w:hAnsi="Palatino Linotype" w:cs="Arial"/>
          <w:b/>
          <w:i/>
          <w:sz w:val="22"/>
          <w:szCs w:val="22"/>
          <w:lang w:val="es-ES" w:eastAsia="es-MX"/>
        </w:rPr>
        <w:t>inventarios</w:t>
      </w:r>
      <w:r w:rsidRPr="008321E7">
        <w:rPr>
          <w:rFonts w:ascii="Palatino Linotype" w:eastAsia="Calibri" w:hAnsi="Palatino Linotype" w:cs="Arial"/>
          <w:i/>
          <w:sz w:val="22"/>
          <w:szCs w:val="22"/>
          <w:lang w:val="es-ES" w:eastAsia="es-MX"/>
        </w:rPr>
        <w:t>;</w:t>
      </w:r>
    </w:p>
    <w:p w:rsidR="0087161C" w:rsidRPr="008321E7"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sz w:val="22"/>
          <w:szCs w:val="22"/>
          <w:lang w:val="es-ES" w:eastAsia="es-MX"/>
        </w:rPr>
        <w:t>…</w:t>
      </w:r>
    </w:p>
    <w:p w:rsidR="0087161C" w:rsidRPr="008321E7"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87161C" w:rsidRPr="008321E7"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t>Artículo 97.-</w:t>
      </w:r>
      <w:r w:rsidRPr="008321E7">
        <w:rPr>
          <w:rFonts w:ascii="Palatino Linotype" w:eastAsia="Calibri" w:hAnsi="Palatino Linotype" w:cs="Arial"/>
          <w:i/>
          <w:sz w:val="22"/>
          <w:szCs w:val="22"/>
          <w:lang w:val="es-ES" w:eastAsia="es-MX"/>
        </w:rPr>
        <w:t xml:space="preserve"> La </w:t>
      </w:r>
      <w:r w:rsidRPr="008321E7">
        <w:rPr>
          <w:rFonts w:ascii="Palatino Linotype" w:eastAsia="Calibri" w:hAnsi="Palatino Linotype" w:cs="Arial"/>
          <w:b/>
          <w:i/>
          <w:sz w:val="22"/>
          <w:szCs w:val="22"/>
          <w:lang w:val="es-ES" w:eastAsia="es-MX"/>
        </w:rPr>
        <w:t>hacienda pública municipal se integra</w:t>
      </w:r>
      <w:r w:rsidRPr="008321E7">
        <w:rPr>
          <w:rFonts w:ascii="Palatino Linotype" w:eastAsia="Calibri" w:hAnsi="Palatino Linotype" w:cs="Arial"/>
          <w:i/>
          <w:sz w:val="22"/>
          <w:szCs w:val="22"/>
          <w:lang w:val="es-ES" w:eastAsia="es-MX"/>
        </w:rPr>
        <w:t xml:space="preserve"> por:</w:t>
      </w:r>
    </w:p>
    <w:p w:rsidR="0087161C" w:rsidRPr="008321E7"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sz w:val="22"/>
          <w:szCs w:val="22"/>
          <w:lang w:val="es-ES" w:eastAsia="es-MX"/>
        </w:rPr>
        <w:t>I</w:t>
      </w:r>
      <w:r w:rsidRPr="008321E7">
        <w:rPr>
          <w:rFonts w:ascii="Palatino Linotype" w:eastAsia="Calibri" w:hAnsi="Palatino Linotype" w:cs="Arial"/>
          <w:b/>
          <w:i/>
          <w:sz w:val="22"/>
          <w:szCs w:val="22"/>
          <w:lang w:val="es-ES" w:eastAsia="es-MX"/>
        </w:rPr>
        <w:t>. Los bienes muebles</w:t>
      </w:r>
      <w:r w:rsidRPr="008321E7">
        <w:rPr>
          <w:rFonts w:ascii="Palatino Linotype" w:eastAsia="Calibri" w:hAnsi="Palatino Linotype" w:cs="Arial"/>
          <w:i/>
          <w:sz w:val="22"/>
          <w:szCs w:val="22"/>
          <w:lang w:val="es-ES" w:eastAsia="es-MX"/>
        </w:rPr>
        <w:t xml:space="preserve"> e inmuebles </w:t>
      </w:r>
      <w:r w:rsidRPr="008321E7">
        <w:rPr>
          <w:rFonts w:ascii="Palatino Linotype" w:eastAsia="Calibri" w:hAnsi="Palatino Linotype" w:cs="Arial"/>
          <w:b/>
          <w:i/>
          <w:sz w:val="22"/>
          <w:szCs w:val="22"/>
          <w:lang w:val="es-ES" w:eastAsia="es-MX"/>
        </w:rPr>
        <w:t>propiedad del municipio</w:t>
      </w:r>
      <w:r w:rsidRPr="008321E7">
        <w:rPr>
          <w:rFonts w:ascii="Palatino Linotype" w:eastAsia="Calibri" w:hAnsi="Palatino Linotype" w:cs="Arial"/>
          <w:i/>
          <w:sz w:val="22"/>
          <w:szCs w:val="22"/>
          <w:lang w:val="es-ES" w:eastAsia="es-MX"/>
        </w:rPr>
        <w:t>;</w:t>
      </w:r>
    </w:p>
    <w:p w:rsidR="0087161C" w:rsidRPr="008321E7"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sz w:val="22"/>
          <w:szCs w:val="22"/>
          <w:lang w:val="es-ES" w:eastAsia="es-MX"/>
        </w:rPr>
        <w:t>…</w:t>
      </w:r>
    </w:p>
    <w:p w:rsidR="0087161C" w:rsidRPr="008321E7"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87161C" w:rsidRPr="008321E7"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t>Artículo 112</w:t>
      </w:r>
      <w:r w:rsidRPr="008321E7">
        <w:rPr>
          <w:rFonts w:ascii="Palatino Linotype" w:eastAsia="Calibri" w:hAnsi="Palatino Linotype" w:cs="Arial"/>
          <w:i/>
          <w:sz w:val="22"/>
          <w:szCs w:val="22"/>
          <w:lang w:val="es-ES" w:eastAsia="es-MX"/>
        </w:rPr>
        <w:t xml:space="preserve">. El </w:t>
      </w:r>
      <w:r w:rsidRPr="008321E7">
        <w:rPr>
          <w:rFonts w:ascii="Palatino Linotype" w:eastAsia="Calibri" w:hAnsi="Palatino Linotype" w:cs="Arial"/>
          <w:b/>
          <w:i/>
          <w:sz w:val="22"/>
          <w:szCs w:val="22"/>
          <w:lang w:val="es-ES" w:eastAsia="es-MX"/>
        </w:rPr>
        <w:t>órgano interno de control municipal</w:t>
      </w:r>
      <w:r w:rsidRPr="008321E7">
        <w:rPr>
          <w:rFonts w:ascii="Palatino Linotype" w:eastAsia="Calibri" w:hAnsi="Palatino Linotype" w:cs="Arial"/>
          <w:i/>
          <w:sz w:val="22"/>
          <w:szCs w:val="22"/>
          <w:lang w:val="es-ES" w:eastAsia="es-MX"/>
        </w:rPr>
        <w:t xml:space="preserve">, tendrá a su cargo las </w:t>
      </w:r>
      <w:r w:rsidRPr="008321E7">
        <w:rPr>
          <w:rFonts w:ascii="Palatino Linotype" w:eastAsia="Calibri" w:hAnsi="Palatino Linotype" w:cs="Arial"/>
          <w:b/>
          <w:i/>
          <w:sz w:val="22"/>
          <w:szCs w:val="22"/>
          <w:lang w:val="es-ES" w:eastAsia="es-MX"/>
        </w:rPr>
        <w:t>funciones</w:t>
      </w:r>
      <w:r w:rsidRPr="008321E7">
        <w:rPr>
          <w:rFonts w:ascii="Palatino Linotype" w:eastAsia="Calibri" w:hAnsi="Palatino Linotype" w:cs="Arial"/>
          <w:i/>
          <w:sz w:val="22"/>
          <w:szCs w:val="22"/>
          <w:lang w:val="es-ES" w:eastAsia="es-MX"/>
        </w:rPr>
        <w:t xml:space="preserve"> siguientes:</w:t>
      </w:r>
    </w:p>
    <w:p w:rsidR="0087161C" w:rsidRPr="008321E7" w:rsidRDefault="0087161C" w:rsidP="00995794">
      <w:pPr>
        <w:tabs>
          <w:tab w:val="left" w:pos="8080"/>
        </w:tabs>
        <w:autoSpaceDE w:val="0"/>
        <w:autoSpaceDN w:val="0"/>
        <w:adjustRightInd w:val="0"/>
        <w:spacing w:after="0" w:line="240" w:lineRule="auto"/>
        <w:ind w:left="567" w:right="617"/>
        <w:jc w:val="both"/>
        <w:rPr>
          <w:rFonts w:ascii="Palatino Linotype" w:eastAsia="Times New Roman" w:hAnsi="Palatino Linotype" w:cs="Arial"/>
          <w:b/>
          <w:i/>
          <w:sz w:val="22"/>
          <w:szCs w:val="22"/>
          <w:lang w:val="es-ES"/>
        </w:rPr>
      </w:pPr>
    </w:p>
    <w:p w:rsidR="0087161C" w:rsidRPr="008321E7" w:rsidRDefault="0087161C" w:rsidP="00995794">
      <w:pPr>
        <w:tabs>
          <w:tab w:val="left" w:pos="709"/>
        </w:tabs>
        <w:spacing w:after="0" w:line="240" w:lineRule="auto"/>
        <w:ind w:left="851" w:right="900"/>
        <w:jc w:val="both"/>
        <w:rPr>
          <w:rFonts w:ascii="Palatino Linotype" w:eastAsia="Times New Roman" w:hAnsi="Palatino Linotype" w:cs="Arial"/>
          <w:i/>
          <w:sz w:val="22"/>
          <w:szCs w:val="22"/>
          <w:lang w:val="es-ES"/>
        </w:rPr>
      </w:pPr>
      <w:r w:rsidRPr="008321E7">
        <w:rPr>
          <w:rFonts w:ascii="Palatino Linotype" w:eastAsia="Times New Roman" w:hAnsi="Palatino Linotype" w:cs="Arial"/>
          <w:b/>
          <w:i/>
          <w:sz w:val="22"/>
          <w:szCs w:val="22"/>
          <w:lang w:val="es-ES"/>
        </w:rPr>
        <w:t>XV</w:t>
      </w:r>
      <w:r w:rsidRPr="008321E7">
        <w:rPr>
          <w:rFonts w:ascii="Palatino Linotype" w:eastAsia="Times New Roman" w:hAnsi="Palatino Linotype" w:cs="Arial"/>
          <w:i/>
          <w:sz w:val="22"/>
          <w:szCs w:val="22"/>
          <w:lang w:val="es-ES"/>
        </w:rPr>
        <w:t xml:space="preserve">. </w:t>
      </w:r>
      <w:r w:rsidRPr="008321E7">
        <w:rPr>
          <w:rFonts w:ascii="Palatino Linotype" w:eastAsia="Times New Roman" w:hAnsi="Palatino Linotype" w:cs="Arial"/>
          <w:b/>
          <w:i/>
          <w:sz w:val="22"/>
          <w:szCs w:val="22"/>
          <w:lang w:val="es-ES"/>
        </w:rPr>
        <w:t>Participar en la elaboración y actualización del inventario general de los bienes muebles</w:t>
      </w:r>
      <w:r w:rsidRPr="008321E7">
        <w:rPr>
          <w:rFonts w:ascii="Palatino Linotype" w:eastAsia="Times New Roman" w:hAnsi="Palatino Linotype" w:cs="Arial"/>
          <w:i/>
          <w:sz w:val="22"/>
          <w:szCs w:val="22"/>
          <w:lang w:val="es-ES"/>
        </w:rPr>
        <w:t xml:space="preserve"> e inmuebles propiedad del municipio, que </w:t>
      </w:r>
      <w:r w:rsidRPr="008321E7">
        <w:rPr>
          <w:rFonts w:ascii="Palatino Linotype" w:eastAsia="Times New Roman" w:hAnsi="Palatino Linotype" w:cs="Arial"/>
          <w:b/>
          <w:i/>
          <w:sz w:val="22"/>
          <w:szCs w:val="22"/>
          <w:lang w:val="es-ES"/>
        </w:rPr>
        <w:t>expresará las características de identificación y destino de los mismos</w:t>
      </w:r>
      <w:r w:rsidRPr="008321E7">
        <w:rPr>
          <w:rFonts w:ascii="Palatino Linotype" w:eastAsia="Times New Roman" w:hAnsi="Palatino Linotype" w:cs="Arial"/>
          <w:i/>
          <w:sz w:val="22"/>
          <w:szCs w:val="22"/>
          <w:lang w:val="es-ES"/>
        </w:rPr>
        <w:t>;</w:t>
      </w:r>
    </w:p>
    <w:p w:rsidR="00DB1C92" w:rsidRPr="008321E7" w:rsidRDefault="0087161C" w:rsidP="00995794">
      <w:pPr>
        <w:tabs>
          <w:tab w:val="left" w:pos="709"/>
        </w:tabs>
        <w:spacing w:after="0" w:line="240" w:lineRule="auto"/>
        <w:ind w:left="851" w:right="900"/>
        <w:jc w:val="both"/>
        <w:rPr>
          <w:rFonts w:ascii="Palatino Linotype" w:eastAsia="Times New Roman" w:hAnsi="Palatino Linotype" w:cs="Arial"/>
          <w:i/>
          <w:sz w:val="22"/>
          <w:szCs w:val="22"/>
          <w:lang w:val="es-ES"/>
        </w:rPr>
      </w:pPr>
      <w:r w:rsidRPr="008321E7">
        <w:rPr>
          <w:rFonts w:ascii="Palatino Linotype" w:eastAsia="Times New Roman" w:hAnsi="Palatino Linotype" w:cs="Arial"/>
          <w:b/>
          <w:i/>
          <w:sz w:val="22"/>
          <w:szCs w:val="22"/>
          <w:lang w:val="es-ES"/>
        </w:rPr>
        <w:t xml:space="preserve"> …</w:t>
      </w:r>
    </w:p>
    <w:p w:rsidR="00DB1C92" w:rsidRPr="008321E7" w:rsidRDefault="00DB1C92" w:rsidP="00995794">
      <w:pPr>
        <w:tabs>
          <w:tab w:val="left" w:pos="709"/>
        </w:tabs>
        <w:spacing w:after="0" w:line="240" w:lineRule="auto"/>
        <w:ind w:left="851" w:right="900"/>
        <w:jc w:val="both"/>
        <w:rPr>
          <w:rFonts w:ascii="Palatino Linotype" w:eastAsia="Times New Roman" w:hAnsi="Palatino Linotype" w:cs="Arial"/>
          <w:i/>
          <w:sz w:val="22"/>
          <w:szCs w:val="22"/>
          <w:lang w:val="es-ES"/>
        </w:rPr>
      </w:pPr>
      <w:r w:rsidRPr="008321E7">
        <w:rPr>
          <w:rFonts w:ascii="Palatino Linotype" w:eastAsia="Times New Roman" w:hAnsi="Palatino Linotype" w:cs="Arial"/>
          <w:i/>
          <w:sz w:val="22"/>
          <w:szCs w:val="22"/>
          <w:lang w:val="es-ES"/>
        </w:rPr>
        <w:t>(Énfasis añadido)</w:t>
      </w:r>
    </w:p>
    <w:p w:rsidR="00DB1C92" w:rsidRPr="008321E7" w:rsidRDefault="00DB1C92" w:rsidP="00995794">
      <w:pPr>
        <w:spacing w:after="0" w:line="240" w:lineRule="auto"/>
        <w:jc w:val="both"/>
        <w:rPr>
          <w:rFonts w:ascii="Palatino Linotype" w:eastAsia="Times New Roman" w:hAnsi="Palatino Linotype" w:cs="Arial"/>
          <w:sz w:val="24"/>
          <w:szCs w:val="24"/>
          <w:lang w:val="es-ES"/>
        </w:rPr>
      </w:pPr>
    </w:p>
    <w:p w:rsidR="00DB1C92" w:rsidRPr="008321E7" w:rsidRDefault="00DB1C92" w:rsidP="00995794">
      <w:pPr>
        <w:spacing w:after="0" w:line="360" w:lineRule="auto"/>
        <w:jc w:val="both"/>
        <w:rPr>
          <w:rFonts w:ascii="Palatino Linotype" w:eastAsia="Times New Roman" w:hAnsi="Palatino Linotype" w:cs="Arial"/>
          <w:sz w:val="24"/>
          <w:szCs w:val="24"/>
          <w:lang w:val="es-ES"/>
        </w:rPr>
      </w:pPr>
      <w:r w:rsidRPr="008321E7">
        <w:rPr>
          <w:rFonts w:ascii="Palatino Linotype" w:eastAsia="Times New Roman" w:hAnsi="Palatino Linotype" w:cs="Arial"/>
          <w:sz w:val="24"/>
          <w:szCs w:val="24"/>
          <w:lang w:val="es-ES"/>
        </w:rPr>
        <w:t>De la interpretación a los preceptos anteriormente citados, se advierte que deben aprobarse por el Cabildo los movimientos de los bienes muebles, supervisando a través de su Presidente Municipal la administración, registro, control, uso, mantenimiento y conservación de dichos bienes.</w:t>
      </w:r>
    </w:p>
    <w:p w:rsidR="00DB1C92" w:rsidRPr="008321E7" w:rsidRDefault="00DB1C92" w:rsidP="00995794">
      <w:pPr>
        <w:spacing w:after="0" w:line="360" w:lineRule="auto"/>
        <w:jc w:val="both"/>
        <w:rPr>
          <w:rFonts w:ascii="Palatino Linotype" w:eastAsia="Times New Roman" w:hAnsi="Palatino Linotype" w:cs="Arial"/>
          <w:sz w:val="24"/>
          <w:szCs w:val="24"/>
          <w:lang w:val="es-ES"/>
        </w:rPr>
      </w:pPr>
    </w:p>
    <w:p w:rsidR="00965707" w:rsidRPr="008321E7" w:rsidRDefault="00DB1C92" w:rsidP="00965707">
      <w:pPr>
        <w:spacing w:after="0" w:line="360" w:lineRule="auto"/>
        <w:jc w:val="both"/>
        <w:rPr>
          <w:rFonts w:ascii="Palatino Linotype" w:eastAsia="Times New Roman" w:hAnsi="Palatino Linotype" w:cs="Arial"/>
          <w:sz w:val="24"/>
          <w:szCs w:val="24"/>
          <w:lang w:val="es-ES"/>
        </w:rPr>
      </w:pPr>
      <w:r w:rsidRPr="008321E7">
        <w:rPr>
          <w:rFonts w:ascii="Palatino Linotype" w:eastAsia="Times New Roman" w:hAnsi="Palatino Linotype" w:cs="Arial"/>
          <w:sz w:val="24"/>
          <w:szCs w:val="24"/>
          <w:lang w:val="es-ES"/>
        </w:rPr>
        <w:t>De manera particular, se destaca que es atribución del Síndico Municipal la inscripción en el libro especial de todos los bienes muebles, con expresión de sus valores y de todas las ca</w:t>
      </w:r>
      <w:r w:rsidR="00100D3F" w:rsidRPr="008321E7">
        <w:rPr>
          <w:rFonts w:ascii="Palatino Linotype" w:eastAsia="Times New Roman" w:hAnsi="Palatino Linotype" w:cs="Arial"/>
          <w:sz w:val="24"/>
          <w:szCs w:val="24"/>
          <w:lang w:val="es-ES"/>
        </w:rPr>
        <w:t>racterísticas de identificación;</w:t>
      </w:r>
      <w:r w:rsidRPr="008321E7">
        <w:rPr>
          <w:rFonts w:ascii="Palatino Linotype" w:eastAsia="Times New Roman" w:hAnsi="Palatino Linotype" w:cs="Arial"/>
          <w:sz w:val="24"/>
          <w:szCs w:val="24"/>
          <w:lang w:val="es-ES"/>
        </w:rPr>
        <w:t xml:space="preserve"> así</w:t>
      </w:r>
      <w:r w:rsidRPr="008321E7">
        <w:rPr>
          <w:rFonts w:ascii="Palatino Linotype" w:eastAsia="Times New Roman" w:hAnsi="Palatino Linotype" w:cs="Arial"/>
          <w:b/>
          <w:sz w:val="24"/>
          <w:szCs w:val="24"/>
          <w:lang w:val="es-ES"/>
        </w:rPr>
        <w:t xml:space="preserve"> </w:t>
      </w:r>
      <w:r w:rsidR="00100D3F" w:rsidRPr="008321E7">
        <w:rPr>
          <w:rFonts w:ascii="Palatino Linotype" w:eastAsia="Times New Roman" w:hAnsi="Palatino Linotype" w:cs="Arial"/>
          <w:sz w:val="24"/>
          <w:szCs w:val="24"/>
          <w:lang w:val="es-ES"/>
        </w:rPr>
        <w:t xml:space="preserve">como, </w:t>
      </w:r>
      <w:r w:rsidRPr="008321E7">
        <w:rPr>
          <w:rFonts w:ascii="Palatino Linotype" w:eastAsia="Times New Roman" w:hAnsi="Palatino Linotype" w:cs="Arial"/>
          <w:sz w:val="24"/>
          <w:szCs w:val="24"/>
          <w:lang w:val="es-ES"/>
        </w:rPr>
        <w:t xml:space="preserve">formular de manera conjunta con el </w:t>
      </w:r>
      <w:r w:rsidR="00100D3F" w:rsidRPr="008321E7">
        <w:rPr>
          <w:rFonts w:ascii="Palatino Linotype" w:eastAsia="Times New Roman" w:hAnsi="Palatino Linotype" w:cs="Arial"/>
          <w:sz w:val="24"/>
          <w:szCs w:val="24"/>
          <w:lang w:val="es-ES"/>
        </w:rPr>
        <w:t>Secretario del Ayuntamiento el Inventario G</w:t>
      </w:r>
      <w:r w:rsidRPr="008321E7">
        <w:rPr>
          <w:rFonts w:ascii="Palatino Linotype" w:eastAsia="Times New Roman" w:hAnsi="Palatino Linotype" w:cs="Arial"/>
          <w:sz w:val="24"/>
          <w:szCs w:val="24"/>
          <w:lang w:val="es-ES"/>
        </w:rPr>
        <w:t>en</w:t>
      </w:r>
      <w:r w:rsidR="00100D3F" w:rsidRPr="008321E7">
        <w:rPr>
          <w:rFonts w:ascii="Palatino Linotype" w:eastAsia="Times New Roman" w:hAnsi="Palatino Linotype" w:cs="Arial"/>
          <w:sz w:val="24"/>
          <w:szCs w:val="24"/>
          <w:lang w:val="es-ES"/>
        </w:rPr>
        <w:t>eral de Bienes M</w:t>
      </w:r>
      <w:r w:rsidRPr="008321E7">
        <w:rPr>
          <w:rFonts w:ascii="Palatino Linotype" w:eastAsia="Times New Roman" w:hAnsi="Palatino Linotype" w:cs="Arial"/>
          <w:sz w:val="24"/>
          <w:szCs w:val="24"/>
          <w:lang w:val="es-ES"/>
        </w:rPr>
        <w:t xml:space="preserve">uebles del </w:t>
      </w:r>
      <w:r w:rsidRPr="008321E7">
        <w:rPr>
          <w:rFonts w:ascii="Palatino Linotype" w:eastAsia="Times New Roman" w:hAnsi="Palatino Linotype" w:cs="Arial"/>
          <w:sz w:val="24"/>
          <w:szCs w:val="24"/>
          <w:lang w:val="es-ES"/>
        </w:rPr>
        <w:lastRenderedPageBreak/>
        <w:t>Ayuntamiento, debiendo participar en su elaboración y actualización e</w:t>
      </w:r>
      <w:r w:rsidR="006E438E" w:rsidRPr="008321E7">
        <w:rPr>
          <w:rFonts w:ascii="Palatino Linotype" w:eastAsia="Times New Roman" w:hAnsi="Palatino Linotype" w:cs="Arial"/>
          <w:sz w:val="24"/>
          <w:szCs w:val="24"/>
          <w:lang w:val="es-ES"/>
        </w:rPr>
        <w:t xml:space="preserve">l Contralor Interno Municipal. </w:t>
      </w:r>
    </w:p>
    <w:p w:rsidR="00965707" w:rsidRPr="008321E7" w:rsidRDefault="00965707" w:rsidP="00965707">
      <w:pPr>
        <w:spacing w:after="0" w:line="360" w:lineRule="auto"/>
        <w:jc w:val="both"/>
        <w:rPr>
          <w:rFonts w:ascii="Palatino Linotype" w:eastAsia="Times New Roman" w:hAnsi="Palatino Linotype" w:cs="Arial"/>
          <w:sz w:val="24"/>
          <w:szCs w:val="24"/>
          <w:lang w:val="es-ES"/>
        </w:rPr>
      </w:pPr>
    </w:p>
    <w:p w:rsidR="0052245C" w:rsidRPr="008321E7" w:rsidRDefault="005E23D8" w:rsidP="00965707">
      <w:pPr>
        <w:spacing w:after="0" w:line="360" w:lineRule="auto"/>
        <w:jc w:val="both"/>
        <w:rPr>
          <w:rFonts w:ascii="Palatino Linotype" w:eastAsia="Times New Roman" w:hAnsi="Palatino Linotype" w:cs="Arial"/>
          <w:sz w:val="24"/>
          <w:szCs w:val="24"/>
          <w:lang w:val="es-ES"/>
        </w:rPr>
      </w:pPr>
      <w:r w:rsidRPr="008321E7">
        <w:rPr>
          <w:rFonts w:ascii="Palatino Linotype" w:eastAsia="Calibri" w:hAnsi="Palatino Linotype" w:cs="Arial"/>
          <w:sz w:val="24"/>
          <w:szCs w:val="24"/>
          <w:lang w:val="es-ES"/>
        </w:rPr>
        <w:t>En este orden de ideas, es de señalar que dentro de los informes mensuales que los Ayuntamientos tienen la obligación de entregar al</w:t>
      </w:r>
      <w:r w:rsidR="00100D3F" w:rsidRPr="008321E7">
        <w:rPr>
          <w:rFonts w:ascii="Palatino Linotype" w:eastAsia="Calibri" w:hAnsi="Palatino Linotype" w:cs="Arial"/>
          <w:sz w:val="24"/>
          <w:szCs w:val="24"/>
          <w:lang w:val="es-ES"/>
        </w:rPr>
        <w:t xml:space="preserve"> OSFEM</w:t>
      </w:r>
      <w:r w:rsidR="0052245C" w:rsidRPr="008321E7">
        <w:rPr>
          <w:rFonts w:ascii="Palatino Linotype" w:eastAsia="Calibri" w:hAnsi="Palatino Linotype" w:cs="Arial"/>
          <w:sz w:val="24"/>
          <w:szCs w:val="24"/>
          <w:lang w:val="es-ES"/>
        </w:rPr>
        <w:t xml:space="preserve">, </w:t>
      </w:r>
      <w:r w:rsidRPr="008321E7">
        <w:rPr>
          <w:rFonts w:ascii="Palatino Linotype" w:eastAsia="Calibri" w:hAnsi="Palatino Linotype" w:cs="Arial"/>
          <w:sz w:val="24"/>
          <w:szCs w:val="24"/>
          <w:lang w:val="es-ES"/>
        </w:rPr>
        <w:t xml:space="preserve"> se tiene contemplado precisamente la presentación </w:t>
      </w:r>
      <w:r w:rsidR="0052245C" w:rsidRPr="008321E7">
        <w:rPr>
          <w:rFonts w:ascii="Palatino Linotype" w:eastAsia="Calibri" w:hAnsi="Palatino Linotype" w:cs="Arial"/>
          <w:sz w:val="24"/>
          <w:szCs w:val="24"/>
          <w:lang w:val="es-ES"/>
        </w:rPr>
        <w:t xml:space="preserve">del formato para el llenado del Inventario General de Bienes Muebles e Inventario de Bienes Muebles de Bajo Costo, a manera de ejemplo se inserta el contenido de los Lineamientos para la Integración del Informe Mensual 2018, a continuación: </w:t>
      </w:r>
    </w:p>
    <w:p w:rsidR="007B1163" w:rsidRPr="008321E7" w:rsidRDefault="0052245C" w:rsidP="00995794">
      <w:pPr>
        <w:tabs>
          <w:tab w:val="left" w:pos="8789"/>
        </w:tabs>
        <w:autoSpaceDE w:val="0"/>
        <w:autoSpaceDN w:val="0"/>
        <w:adjustRightInd w:val="0"/>
        <w:spacing w:after="0" w:line="360" w:lineRule="auto"/>
        <w:ind w:right="49"/>
        <w:contextualSpacing/>
        <w:jc w:val="center"/>
        <w:rPr>
          <w:rFonts w:ascii="Palatino Linotype" w:eastAsia="Calibri" w:hAnsi="Palatino Linotype" w:cs="Arial"/>
          <w:sz w:val="24"/>
          <w:szCs w:val="24"/>
          <w:lang w:val="es-ES"/>
        </w:rPr>
      </w:pPr>
      <w:r w:rsidRPr="008321E7">
        <w:rPr>
          <w:rFonts w:ascii="Palatino Linotype" w:eastAsia="Calibri" w:hAnsi="Palatino Linotype" w:cs="Arial"/>
          <w:noProof/>
          <w:sz w:val="24"/>
          <w:szCs w:val="24"/>
          <w:lang w:val="es-MX" w:eastAsia="es-MX"/>
        </w:rPr>
        <w:drawing>
          <wp:inline distT="0" distB="0" distL="0" distR="0" wp14:anchorId="43CAF0E6" wp14:editId="5B8887FC">
            <wp:extent cx="5768340" cy="4324350"/>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rotWithShape="1">
                    <a:blip r:embed="rId15">
                      <a:extLst>
                        <a:ext uri="{28A0092B-C50C-407E-A947-70E740481C1C}">
                          <a14:useLocalDpi xmlns:a14="http://schemas.microsoft.com/office/drawing/2010/main" val="0"/>
                        </a:ext>
                      </a:extLst>
                    </a:blip>
                    <a:srcRect b="11642"/>
                    <a:stretch/>
                  </pic:blipFill>
                  <pic:spPr bwMode="auto">
                    <a:xfrm>
                      <a:off x="0" y="0"/>
                      <a:ext cx="5825053" cy="4366866"/>
                    </a:xfrm>
                    <a:prstGeom prst="rect">
                      <a:avLst/>
                    </a:prstGeom>
                    <a:ln>
                      <a:noFill/>
                    </a:ln>
                    <a:extLst>
                      <a:ext uri="{53640926-AAD7-44D8-BBD7-CCE9431645EC}">
                        <a14:shadowObscured xmlns:a14="http://schemas.microsoft.com/office/drawing/2010/main"/>
                      </a:ext>
                    </a:extLst>
                  </pic:spPr>
                </pic:pic>
              </a:graphicData>
            </a:graphic>
          </wp:inline>
        </w:drawing>
      </w:r>
    </w:p>
    <w:p w:rsidR="00130428" w:rsidRPr="008321E7" w:rsidRDefault="007B1163" w:rsidP="00F21885">
      <w:pPr>
        <w:tabs>
          <w:tab w:val="left" w:pos="8789"/>
        </w:tabs>
        <w:autoSpaceDE w:val="0"/>
        <w:autoSpaceDN w:val="0"/>
        <w:adjustRightInd w:val="0"/>
        <w:spacing w:after="0" w:line="360" w:lineRule="auto"/>
        <w:ind w:right="49"/>
        <w:contextualSpacing/>
        <w:jc w:val="center"/>
        <w:rPr>
          <w:rFonts w:ascii="Palatino Linotype" w:eastAsia="Calibri" w:hAnsi="Palatino Linotype" w:cs="Arial"/>
          <w:sz w:val="24"/>
          <w:szCs w:val="24"/>
          <w:lang w:val="es-ES"/>
        </w:rPr>
      </w:pPr>
      <w:r w:rsidRPr="008321E7">
        <w:rPr>
          <w:rFonts w:ascii="Palatino Linotype" w:eastAsia="Calibri" w:hAnsi="Palatino Linotype" w:cs="Arial"/>
          <w:noProof/>
          <w:sz w:val="24"/>
          <w:szCs w:val="24"/>
          <w:lang w:val="es-MX" w:eastAsia="es-MX"/>
        </w:rPr>
        <w:lastRenderedPageBreak/>
        <mc:AlternateContent>
          <mc:Choice Requires="wps">
            <w:drawing>
              <wp:anchor distT="0" distB="0" distL="114300" distR="114300" simplePos="0" relativeHeight="251672576" behindDoc="0" locked="0" layoutInCell="1" allowOverlap="1" wp14:anchorId="49693C6A" wp14:editId="653F9DA0">
                <wp:simplePos x="0" y="0"/>
                <wp:positionH relativeFrom="margin">
                  <wp:align>right</wp:align>
                </wp:positionH>
                <wp:positionV relativeFrom="paragraph">
                  <wp:posOffset>935355</wp:posOffset>
                </wp:positionV>
                <wp:extent cx="5640019" cy="628650"/>
                <wp:effectExtent l="76200" t="38100" r="75565" b="95250"/>
                <wp:wrapNone/>
                <wp:docPr id="34" name="Rectángulo redondeado 34"/>
                <wp:cNvGraphicFramePr/>
                <a:graphic xmlns:a="http://schemas.openxmlformats.org/drawingml/2006/main">
                  <a:graphicData uri="http://schemas.microsoft.com/office/word/2010/wordprocessingShape">
                    <wps:wsp>
                      <wps:cNvSpPr/>
                      <wps:spPr>
                        <a:xfrm>
                          <a:off x="0" y="0"/>
                          <a:ext cx="5640019" cy="6286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15C64C" id="Rectángulo redondeado 34" o:spid="_x0000_s1026" style="position:absolute;margin-left:392.9pt;margin-top:73.65pt;width:444.1pt;height:49.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" filled="f" strokecolor="red" strokeweight="2.25pt">
                <v:shadow on="t" color="black" opacity="22937f" origin=",.5" offset="0,.63889mm"/>
                <w10:wrap anchorx="margin"/>
              </v:roundrect>
            </w:pict>
          </mc:Fallback>
        </mc:AlternateContent>
      </w:r>
      <w:r w:rsidR="0052245C" w:rsidRPr="008321E7">
        <w:rPr>
          <w:rFonts w:ascii="Palatino Linotype" w:eastAsia="Calibri" w:hAnsi="Palatino Linotype" w:cs="Arial"/>
          <w:noProof/>
          <w:sz w:val="24"/>
          <w:szCs w:val="24"/>
          <w:lang w:val="es-MX" w:eastAsia="es-MX"/>
        </w:rPr>
        <w:drawing>
          <wp:inline distT="0" distB="0" distL="0" distR="0">
            <wp:extent cx="5785485" cy="2085975"/>
            <wp:effectExtent l="0" t="0" r="571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PNG"/>
                    <pic:cNvPicPr/>
                  </pic:nvPicPr>
                  <pic:blipFill rotWithShape="1">
                    <a:blip r:embed="rId16">
                      <a:extLst>
                        <a:ext uri="{28A0092B-C50C-407E-A947-70E740481C1C}">
                          <a14:useLocalDpi xmlns:a14="http://schemas.microsoft.com/office/drawing/2010/main" val="0"/>
                        </a:ext>
                      </a:extLst>
                    </a:blip>
                    <a:srcRect t="14640" b="50834"/>
                    <a:stretch/>
                  </pic:blipFill>
                  <pic:spPr bwMode="auto">
                    <a:xfrm>
                      <a:off x="0" y="0"/>
                      <a:ext cx="5825440" cy="2100381"/>
                    </a:xfrm>
                    <a:prstGeom prst="rect">
                      <a:avLst/>
                    </a:prstGeom>
                    <a:ln>
                      <a:noFill/>
                    </a:ln>
                    <a:extLst>
                      <a:ext uri="{53640926-AAD7-44D8-BBD7-CCE9431645EC}">
                        <a14:shadowObscured xmlns:a14="http://schemas.microsoft.com/office/drawing/2010/main"/>
                      </a:ext>
                    </a:extLst>
                  </pic:spPr>
                </pic:pic>
              </a:graphicData>
            </a:graphic>
          </wp:inline>
        </w:drawing>
      </w:r>
      <w:r w:rsidR="00896D7E" w:rsidRPr="008321E7">
        <w:rPr>
          <w:rFonts w:ascii="Palatino Linotype" w:eastAsia="Calibri" w:hAnsi="Palatino Linotype" w:cs="Arial"/>
          <w:noProof/>
          <w:sz w:val="24"/>
          <w:szCs w:val="24"/>
          <w:lang w:val="es-MX" w:eastAsia="es-MX"/>
        </w:rPr>
        <w:drawing>
          <wp:inline distT="0" distB="0" distL="0" distR="0">
            <wp:extent cx="5791835" cy="49244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PNG"/>
                    <pic:cNvPicPr/>
                  </pic:nvPicPr>
                  <pic:blipFill rotWithShape="1">
                    <a:blip r:embed="rId17">
                      <a:extLst>
                        <a:ext uri="{28A0092B-C50C-407E-A947-70E740481C1C}">
                          <a14:useLocalDpi xmlns:a14="http://schemas.microsoft.com/office/drawing/2010/main" val="0"/>
                        </a:ext>
                      </a:extLst>
                    </a:blip>
                    <a:srcRect b="13592"/>
                    <a:stretch/>
                  </pic:blipFill>
                  <pic:spPr bwMode="auto">
                    <a:xfrm>
                      <a:off x="0" y="0"/>
                      <a:ext cx="5791835" cy="4924425"/>
                    </a:xfrm>
                    <a:prstGeom prst="rect">
                      <a:avLst/>
                    </a:prstGeom>
                    <a:ln>
                      <a:noFill/>
                    </a:ln>
                    <a:extLst>
                      <a:ext uri="{53640926-AAD7-44D8-BBD7-CCE9431645EC}">
                        <a14:shadowObscured xmlns:a14="http://schemas.microsoft.com/office/drawing/2010/main"/>
                      </a:ext>
                    </a:extLst>
                  </pic:spPr>
                </pic:pic>
              </a:graphicData>
            </a:graphic>
          </wp:inline>
        </w:drawing>
      </w:r>
      <w:r w:rsidR="0052245C" w:rsidRPr="008321E7">
        <w:rPr>
          <w:rFonts w:ascii="Palatino Linotype" w:eastAsia="Calibri" w:hAnsi="Palatino Linotype" w:cs="Arial"/>
          <w:noProof/>
          <w:sz w:val="24"/>
          <w:szCs w:val="24"/>
          <w:lang w:val="es-MX" w:eastAsia="es-MX"/>
        </w:rPr>
        <w:lastRenderedPageBreak/>
        <w:drawing>
          <wp:inline distT="0" distB="0" distL="0" distR="0">
            <wp:extent cx="5086350" cy="72390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PNG"/>
                    <pic:cNvPicPr/>
                  </pic:nvPicPr>
                  <pic:blipFill rotWithShape="1">
                    <a:blip r:embed="rId18">
                      <a:extLst>
                        <a:ext uri="{28A0092B-C50C-407E-A947-70E740481C1C}">
                          <a14:useLocalDpi xmlns:a14="http://schemas.microsoft.com/office/drawing/2010/main" val="0"/>
                        </a:ext>
                      </a:extLst>
                    </a:blip>
                    <a:srcRect b="6177"/>
                    <a:stretch/>
                  </pic:blipFill>
                  <pic:spPr bwMode="auto">
                    <a:xfrm>
                      <a:off x="0" y="0"/>
                      <a:ext cx="5104892" cy="7265389"/>
                    </a:xfrm>
                    <a:prstGeom prst="rect">
                      <a:avLst/>
                    </a:prstGeom>
                    <a:ln>
                      <a:noFill/>
                    </a:ln>
                    <a:extLst>
                      <a:ext uri="{53640926-AAD7-44D8-BBD7-CCE9431645EC}">
                        <a14:shadowObscured xmlns:a14="http://schemas.microsoft.com/office/drawing/2010/main"/>
                      </a:ext>
                    </a:extLst>
                  </pic:spPr>
                </pic:pic>
              </a:graphicData>
            </a:graphic>
          </wp:inline>
        </w:drawing>
      </w:r>
      <w:r w:rsidR="0052245C" w:rsidRPr="008321E7">
        <w:rPr>
          <w:rFonts w:ascii="Palatino Linotype" w:eastAsia="Calibri" w:hAnsi="Palatino Linotype" w:cs="Arial"/>
          <w:noProof/>
          <w:sz w:val="24"/>
          <w:szCs w:val="24"/>
          <w:lang w:val="es-MX" w:eastAsia="es-MX"/>
        </w:rPr>
        <w:lastRenderedPageBreak/>
        <w:drawing>
          <wp:inline distT="0" distB="0" distL="0" distR="0">
            <wp:extent cx="5381625" cy="1915699"/>
            <wp:effectExtent l="0" t="0" r="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PNG"/>
                    <pic:cNvPicPr/>
                  </pic:nvPicPr>
                  <pic:blipFill rotWithShape="1">
                    <a:blip r:embed="rId19">
                      <a:extLst>
                        <a:ext uri="{28A0092B-C50C-407E-A947-70E740481C1C}">
                          <a14:useLocalDpi xmlns:a14="http://schemas.microsoft.com/office/drawing/2010/main" val="0"/>
                        </a:ext>
                      </a:extLst>
                    </a:blip>
                    <a:srcRect t="11278" b="55317"/>
                    <a:stretch/>
                  </pic:blipFill>
                  <pic:spPr bwMode="auto">
                    <a:xfrm>
                      <a:off x="0" y="0"/>
                      <a:ext cx="5519377" cy="1964735"/>
                    </a:xfrm>
                    <a:prstGeom prst="rect">
                      <a:avLst/>
                    </a:prstGeom>
                    <a:ln>
                      <a:noFill/>
                    </a:ln>
                    <a:extLst>
                      <a:ext uri="{53640926-AAD7-44D8-BBD7-CCE9431645EC}">
                        <a14:shadowObscured xmlns:a14="http://schemas.microsoft.com/office/drawing/2010/main"/>
                      </a:ext>
                    </a:extLst>
                  </pic:spPr>
                </pic:pic>
              </a:graphicData>
            </a:graphic>
          </wp:inline>
        </w:drawing>
      </w:r>
      <w:r w:rsidR="0052245C" w:rsidRPr="008321E7">
        <w:rPr>
          <w:rFonts w:ascii="Palatino Linotype" w:eastAsia="Calibri" w:hAnsi="Palatino Linotype" w:cs="Arial"/>
          <w:noProof/>
          <w:sz w:val="24"/>
          <w:szCs w:val="24"/>
          <w:lang w:val="es-MX" w:eastAsia="es-MX"/>
        </w:rPr>
        <w:drawing>
          <wp:inline distT="0" distB="0" distL="0" distR="0">
            <wp:extent cx="5572125" cy="518160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PNG"/>
                    <pic:cNvPicPr/>
                  </pic:nvPicPr>
                  <pic:blipFill rotWithShape="1">
                    <a:blip r:embed="rId20">
                      <a:extLst>
                        <a:ext uri="{28A0092B-C50C-407E-A947-70E740481C1C}">
                          <a14:useLocalDpi xmlns:a14="http://schemas.microsoft.com/office/drawing/2010/main" val="0"/>
                        </a:ext>
                      </a:extLst>
                    </a:blip>
                    <a:srcRect r="3793" b="11381"/>
                    <a:stretch/>
                  </pic:blipFill>
                  <pic:spPr bwMode="auto">
                    <a:xfrm>
                      <a:off x="0" y="0"/>
                      <a:ext cx="5572125" cy="5181600"/>
                    </a:xfrm>
                    <a:prstGeom prst="rect">
                      <a:avLst/>
                    </a:prstGeom>
                    <a:ln>
                      <a:noFill/>
                    </a:ln>
                    <a:extLst>
                      <a:ext uri="{53640926-AAD7-44D8-BBD7-CCE9431645EC}">
                        <a14:shadowObscured xmlns:a14="http://schemas.microsoft.com/office/drawing/2010/main"/>
                      </a:ext>
                    </a:extLst>
                  </pic:spPr>
                </pic:pic>
              </a:graphicData>
            </a:graphic>
          </wp:inline>
        </w:drawing>
      </w:r>
      <w:r w:rsidR="0052245C" w:rsidRPr="008321E7">
        <w:rPr>
          <w:rFonts w:ascii="Palatino Linotype" w:eastAsia="Calibri" w:hAnsi="Palatino Linotype" w:cs="Arial"/>
          <w:noProof/>
          <w:sz w:val="24"/>
          <w:szCs w:val="24"/>
          <w:lang w:val="es-MX" w:eastAsia="es-MX"/>
        </w:rPr>
        <w:lastRenderedPageBreak/>
        <w:drawing>
          <wp:inline distT="0" distB="0" distL="0" distR="0">
            <wp:extent cx="5457825" cy="724852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PNG"/>
                    <pic:cNvPicPr/>
                  </pic:nvPicPr>
                  <pic:blipFill rotWithShape="1">
                    <a:blip r:embed="rId21">
                      <a:extLst>
                        <a:ext uri="{28A0092B-C50C-407E-A947-70E740481C1C}">
                          <a14:useLocalDpi xmlns:a14="http://schemas.microsoft.com/office/drawing/2010/main" val="0"/>
                        </a:ext>
                      </a:extLst>
                    </a:blip>
                    <a:srcRect b="6608"/>
                    <a:stretch/>
                  </pic:blipFill>
                  <pic:spPr bwMode="auto">
                    <a:xfrm>
                      <a:off x="0" y="0"/>
                      <a:ext cx="5457825" cy="7248525"/>
                    </a:xfrm>
                    <a:prstGeom prst="rect">
                      <a:avLst/>
                    </a:prstGeom>
                    <a:ln>
                      <a:noFill/>
                    </a:ln>
                    <a:extLst>
                      <a:ext uri="{53640926-AAD7-44D8-BBD7-CCE9431645EC}">
                        <a14:shadowObscured xmlns:a14="http://schemas.microsoft.com/office/drawing/2010/main"/>
                      </a:ext>
                    </a:extLst>
                  </pic:spPr>
                </pic:pic>
              </a:graphicData>
            </a:graphic>
          </wp:inline>
        </w:drawing>
      </w:r>
      <w:r w:rsidR="0052245C" w:rsidRPr="008321E7">
        <w:rPr>
          <w:rFonts w:ascii="Palatino Linotype" w:eastAsia="Calibri" w:hAnsi="Palatino Linotype" w:cs="Arial"/>
          <w:noProof/>
          <w:sz w:val="24"/>
          <w:szCs w:val="24"/>
          <w:lang w:val="es-MX" w:eastAsia="es-MX"/>
        </w:rPr>
        <w:lastRenderedPageBreak/>
        <w:drawing>
          <wp:inline distT="0" distB="0" distL="0" distR="0">
            <wp:extent cx="5248275" cy="130492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PNG"/>
                    <pic:cNvPicPr/>
                  </pic:nvPicPr>
                  <pic:blipFill rotWithShape="1">
                    <a:blip r:embed="rId22">
                      <a:extLst>
                        <a:ext uri="{28A0092B-C50C-407E-A947-70E740481C1C}">
                          <a14:useLocalDpi xmlns:a14="http://schemas.microsoft.com/office/drawing/2010/main" val="0"/>
                        </a:ext>
                      </a:extLst>
                    </a:blip>
                    <a:srcRect t="10829" b="73604"/>
                    <a:stretch/>
                  </pic:blipFill>
                  <pic:spPr bwMode="auto">
                    <a:xfrm>
                      <a:off x="0" y="0"/>
                      <a:ext cx="5248275" cy="1304925"/>
                    </a:xfrm>
                    <a:prstGeom prst="rect">
                      <a:avLst/>
                    </a:prstGeom>
                    <a:ln>
                      <a:noFill/>
                    </a:ln>
                    <a:extLst>
                      <a:ext uri="{53640926-AAD7-44D8-BBD7-CCE9431645EC}">
                        <a14:shadowObscured xmlns:a14="http://schemas.microsoft.com/office/drawing/2010/main"/>
                      </a:ext>
                    </a:extLst>
                  </pic:spPr>
                </pic:pic>
              </a:graphicData>
            </a:graphic>
          </wp:inline>
        </w:drawing>
      </w:r>
    </w:p>
    <w:p w:rsidR="00F21885" w:rsidRPr="008321E7" w:rsidRDefault="00F21885" w:rsidP="00F21885">
      <w:pPr>
        <w:tabs>
          <w:tab w:val="left" w:pos="8789"/>
        </w:tabs>
        <w:autoSpaceDE w:val="0"/>
        <w:autoSpaceDN w:val="0"/>
        <w:adjustRightInd w:val="0"/>
        <w:spacing w:after="0" w:line="360" w:lineRule="auto"/>
        <w:ind w:right="49"/>
        <w:contextualSpacing/>
        <w:jc w:val="center"/>
        <w:rPr>
          <w:rFonts w:ascii="Palatino Linotype" w:eastAsia="Calibri" w:hAnsi="Palatino Linotype" w:cs="Arial"/>
          <w:sz w:val="24"/>
          <w:szCs w:val="24"/>
          <w:lang w:val="es-ES"/>
        </w:rPr>
      </w:pPr>
    </w:p>
    <w:p w:rsidR="00896D7E" w:rsidRPr="008321E7" w:rsidRDefault="00896D7E" w:rsidP="00995794">
      <w:pPr>
        <w:tabs>
          <w:tab w:val="left" w:pos="8789"/>
        </w:tabs>
        <w:autoSpaceDE w:val="0"/>
        <w:autoSpaceDN w:val="0"/>
        <w:adjustRightInd w:val="0"/>
        <w:spacing w:after="0" w:line="360" w:lineRule="auto"/>
        <w:ind w:right="49"/>
        <w:contextualSpacing/>
        <w:jc w:val="both"/>
        <w:rPr>
          <w:rFonts w:ascii="Palatino Linotype" w:eastAsia="Calibri" w:hAnsi="Palatino Linotype" w:cs="Arial"/>
          <w:sz w:val="24"/>
          <w:szCs w:val="24"/>
          <w:lang w:val="es-ES"/>
        </w:rPr>
      </w:pPr>
      <w:r w:rsidRPr="008321E7">
        <w:rPr>
          <w:rFonts w:ascii="Palatino Linotype" w:eastAsia="Calibri" w:hAnsi="Palatino Linotype" w:cs="Arial"/>
          <w:sz w:val="24"/>
          <w:szCs w:val="24"/>
          <w:lang w:val="es-ES"/>
        </w:rPr>
        <w:t xml:space="preserve">Derivado de lo anterior, es claro que la información solicitada puede ser ubicada en </w:t>
      </w:r>
      <w:r w:rsidR="00E51AAE" w:rsidRPr="008321E7">
        <w:rPr>
          <w:rFonts w:ascii="Palatino Linotype" w:eastAsia="Calibri" w:hAnsi="Palatino Linotype" w:cs="Arial"/>
          <w:sz w:val="24"/>
          <w:szCs w:val="24"/>
          <w:lang w:val="es-ES"/>
        </w:rPr>
        <w:t>el Inventario de Bienes Muebles y B</w:t>
      </w:r>
      <w:r w:rsidR="00130428" w:rsidRPr="008321E7">
        <w:rPr>
          <w:rFonts w:ascii="Palatino Linotype" w:eastAsia="Calibri" w:hAnsi="Palatino Linotype" w:cs="Arial"/>
          <w:sz w:val="24"/>
          <w:szCs w:val="24"/>
          <w:lang w:val="es-ES"/>
        </w:rPr>
        <w:t xml:space="preserve">ienes </w:t>
      </w:r>
      <w:r w:rsidR="00E51AAE" w:rsidRPr="008321E7">
        <w:rPr>
          <w:rFonts w:ascii="Palatino Linotype" w:eastAsia="Calibri" w:hAnsi="Palatino Linotype" w:cs="Arial"/>
          <w:sz w:val="24"/>
          <w:szCs w:val="24"/>
          <w:lang w:val="es-ES"/>
        </w:rPr>
        <w:t>Muebles de Bajo C</w:t>
      </w:r>
      <w:r w:rsidR="00130428" w:rsidRPr="008321E7">
        <w:rPr>
          <w:rFonts w:ascii="Palatino Linotype" w:eastAsia="Calibri" w:hAnsi="Palatino Linotype" w:cs="Arial"/>
          <w:sz w:val="24"/>
          <w:szCs w:val="24"/>
          <w:lang w:val="es-ES"/>
        </w:rPr>
        <w:t>osto</w:t>
      </w:r>
      <w:r w:rsidRPr="008321E7">
        <w:rPr>
          <w:rFonts w:ascii="Palatino Linotype" w:eastAsia="Calibri" w:hAnsi="Palatino Linotype" w:cs="Arial"/>
          <w:sz w:val="24"/>
          <w:szCs w:val="24"/>
          <w:lang w:val="es-ES"/>
        </w:rPr>
        <w:t>.</w:t>
      </w:r>
    </w:p>
    <w:p w:rsidR="00896D7E" w:rsidRPr="008321E7" w:rsidRDefault="00896D7E" w:rsidP="00995794">
      <w:pPr>
        <w:tabs>
          <w:tab w:val="left" w:pos="8789"/>
        </w:tabs>
        <w:autoSpaceDE w:val="0"/>
        <w:autoSpaceDN w:val="0"/>
        <w:adjustRightInd w:val="0"/>
        <w:spacing w:after="0" w:line="360" w:lineRule="auto"/>
        <w:ind w:right="49"/>
        <w:contextualSpacing/>
        <w:jc w:val="both"/>
        <w:rPr>
          <w:rFonts w:ascii="Palatino Linotype" w:eastAsia="Calibri" w:hAnsi="Palatino Linotype" w:cs="Arial"/>
          <w:sz w:val="24"/>
          <w:szCs w:val="24"/>
          <w:lang w:val="es-ES"/>
        </w:rPr>
      </w:pPr>
    </w:p>
    <w:p w:rsidR="00896D7E" w:rsidRPr="008321E7" w:rsidRDefault="00896D7E" w:rsidP="00995794">
      <w:pPr>
        <w:tabs>
          <w:tab w:val="left" w:pos="8789"/>
        </w:tabs>
        <w:autoSpaceDE w:val="0"/>
        <w:autoSpaceDN w:val="0"/>
        <w:adjustRightInd w:val="0"/>
        <w:spacing w:after="0" w:line="360" w:lineRule="auto"/>
        <w:ind w:right="49"/>
        <w:contextualSpacing/>
        <w:jc w:val="both"/>
        <w:rPr>
          <w:rFonts w:ascii="Palatino Linotype" w:eastAsia="Calibri" w:hAnsi="Palatino Linotype" w:cs="Arial"/>
          <w:sz w:val="24"/>
          <w:szCs w:val="24"/>
          <w:lang w:val="es-ES"/>
        </w:rPr>
      </w:pPr>
      <w:r w:rsidRPr="008321E7">
        <w:rPr>
          <w:rFonts w:ascii="Palatino Linotype" w:eastAsia="Calibri" w:hAnsi="Palatino Linotype" w:cs="Arial"/>
          <w:sz w:val="24"/>
          <w:szCs w:val="24"/>
          <w:lang w:val="es-ES"/>
        </w:rPr>
        <w:t xml:space="preserve">Sin que obste a lo anterior, atendiendo a los términos en que se requirió la información, debe señalarse </w:t>
      </w:r>
      <w:r w:rsidR="0041613A" w:rsidRPr="008321E7">
        <w:rPr>
          <w:rFonts w:ascii="Palatino Linotype" w:eastAsia="Calibri" w:hAnsi="Palatino Linotype" w:cs="Arial"/>
          <w:sz w:val="24"/>
          <w:szCs w:val="24"/>
          <w:lang w:val="es-ES"/>
        </w:rPr>
        <w:t xml:space="preserve">que </w:t>
      </w:r>
      <w:r w:rsidRPr="008321E7">
        <w:rPr>
          <w:rFonts w:ascii="Palatino Linotype" w:eastAsia="Calibri" w:hAnsi="Palatino Linotype" w:cs="Arial"/>
          <w:sz w:val="24"/>
          <w:szCs w:val="24"/>
          <w:lang w:val="es-ES"/>
        </w:rPr>
        <w:t xml:space="preserve">versa específicamente </w:t>
      </w:r>
      <w:r w:rsidR="00130428" w:rsidRPr="008321E7">
        <w:rPr>
          <w:rFonts w:ascii="Palatino Linotype" w:eastAsia="Calibri" w:hAnsi="Palatino Linotype" w:cs="Arial"/>
          <w:sz w:val="24"/>
          <w:szCs w:val="24"/>
          <w:lang w:val="es-ES"/>
        </w:rPr>
        <w:t xml:space="preserve">en recursos materiales para otorgar el servicio de </w:t>
      </w:r>
      <w:r w:rsidRPr="008321E7">
        <w:rPr>
          <w:rFonts w:ascii="Palatino Linotype" w:eastAsia="Calibri" w:hAnsi="Palatino Linotype" w:cs="Arial"/>
          <w:sz w:val="24"/>
          <w:szCs w:val="24"/>
          <w:lang w:val="es-ES"/>
        </w:rPr>
        <w:t>alumbrado público municipal; así como, a luminarias y balastros del sistema de alumbrado públ</w:t>
      </w:r>
      <w:r w:rsidR="00E51AAE" w:rsidRPr="008321E7">
        <w:rPr>
          <w:rFonts w:ascii="Palatino Linotype" w:eastAsia="Calibri" w:hAnsi="Palatino Linotype" w:cs="Arial"/>
          <w:sz w:val="24"/>
          <w:szCs w:val="24"/>
          <w:lang w:val="es-ES"/>
        </w:rPr>
        <w:t xml:space="preserve">ico municipal; por lo que, </w:t>
      </w:r>
      <w:r w:rsidRPr="008321E7">
        <w:rPr>
          <w:rFonts w:ascii="Palatino Linotype" w:eastAsia="Calibri" w:hAnsi="Palatino Linotype" w:cs="Arial"/>
          <w:sz w:val="24"/>
          <w:szCs w:val="24"/>
          <w:lang w:val="es-ES"/>
        </w:rPr>
        <w:t>deben de localizarse aquellas cédulas que contengan dicha información.</w:t>
      </w:r>
    </w:p>
    <w:p w:rsidR="00896D7E" w:rsidRPr="008321E7" w:rsidRDefault="00896D7E" w:rsidP="00995794">
      <w:pPr>
        <w:autoSpaceDE w:val="0"/>
        <w:autoSpaceDN w:val="0"/>
        <w:adjustRightInd w:val="0"/>
        <w:spacing w:after="0" w:line="360" w:lineRule="auto"/>
        <w:ind w:right="51"/>
        <w:jc w:val="both"/>
        <w:rPr>
          <w:rFonts w:ascii="Palatino Linotype" w:hAnsi="Palatino Linotype" w:cs="Arial"/>
          <w:lang w:eastAsia="es-MX"/>
        </w:rPr>
      </w:pPr>
    </w:p>
    <w:p w:rsidR="00896D7E" w:rsidRPr="008321E7" w:rsidRDefault="00896D7E" w:rsidP="00995794">
      <w:pPr>
        <w:tabs>
          <w:tab w:val="left" w:pos="8789"/>
        </w:tabs>
        <w:autoSpaceDE w:val="0"/>
        <w:autoSpaceDN w:val="0"/>
        <w:adjustRightInd w:val="0"/>
        <w:spacing w:after="0" w:line="360" w:lineRule="auto"/>
        <w:ind w:right="49"/>
        <w:contextualSpacing/>
        <w:jc w:val="both"/>
        <w:rPr>
          <w:rFonts w:ascii="Palatino Linotype" w:eastAsia="Times New Roman" w:hAnsi="Palatino Linotype" w:cs="Arial"/>
          <w:sz w:val="24"/>
          <w:szCs w:val="24"/>
        </w:rPr>
      </w:pPr>
      <w:r w:rsidRPr="008321E7">
        <w:rPr>
          <w:rFonts w:ascii="Palatino Linotype" w:eastAsia="Calibri" w:hAnsi="Palatino Linotype" w:cs="Arial"/>
          <w:sz w:val="24"/>
          <w:szCs w:val="24"/>
          <w:lang w:val="es-ES"/>
        </w:rPr>
        <w:t>A est</w:t>
      </w:r>
      <w:r w:rsidR="00E51AAE" w:rsidRPr="008321E7">
        <w:rPr>
          <w:rFonts w:ascii="Palatino Linotype" w:eastAsia="Calibri" w:hAnsi="Palatino Linotype" w:cs="Arial"/>
          <w:sz w:val="24"/>
          <w:szCs w:val="24"/>
          <w:lang w:val="es-ES"/>
        </w:rPr>
        <w:t xml:space="preserve">e respecto, es de señalarse que, </w:t>
      </w:r>
      <w:r w:rsidRPr="008321E7">
        <w:rPr>
          <w:rFonts w:ascii="Palatino Linotype" w:eastAsia="Calibri" w:hAnsi="Palatino Linotype" w:cs="Arial"/>
          <w:sz w:val="24"/>
          <w:szCs w:val="24"/>
          <w:lang w:val="es-ES"/>
        </w:rPr>
        <w:t>de conformidad co</w:t>
      </w:r>
      <w:r w:rsidR="00130428" w:rsidRPr="008321E7">
        <w:rPr>
          <w:rFonts w:ascii="Palatino Linotype" w:eastAsia="Calibri" w:hAnsi="Palatino Linotype" w:cs="Arial"/>
          <w:sz w:val="24"/>
          <w:szCs w:val="24"/>
          <w:lang w:val="es-ES"/>
        </w:rPr>
        <w:t>n el instructivo de llenado del formato de los invent</w:t>
      </w:r>
      <w:r w:rsidR="0041613A" w:rsidRPr="008321E7">
        <w:rPr>
          <w:rFonts w:ascii="Palatino Linotype" w:eastAsia="Calibri" w:hAnsi="Palatino Linotype" w:cs="Arial"/>
          <w:sz w:val="24"/>
          <w:szCs w:val="24"/>
          <w:lang w:val="es-ES"/>
        </w:rPr>
        <w:t>arios referidos, se encuentra</w:t>
      </w:r>
      <w:r w:rsidR="00130428" w:rsidRPr="008321E7">
        <w:rPr>
          <w:rFonts w:ascii="Palatino Linotype" w:eastAsia="Calibri" w:hAnsi="Palatino Linotype" w:cs="Arial"/>
          <w:sz w:val="24"/>
          <w:szCs w:val="24"/>
          <w:lang w:val="es-ES"/>
        </w:rPr>
        <w:t xml:space="preserve"> contemplado el rubro del nombre del bien mueble patrimonial; en consecuencia, </w:t>
      </w:r>
      <w:r w:rsidRPr="008321E7">
        <w:rPr>
          <w:rFonts w:ascii="Palatino Linotype" w:eastAsia="Times New Roman" w:hAnsi="Palatino Linotype" w:cs="Arial"/>
          <w:b/>
          <w:sz w:val="24"/>
          <w:szCs w:val="24"/>
        </w:rPr>
        <w:t>EL SUJETO OBLIGADO</w:t>
      </w:r>
      <w:r w:rsidRPr="008321E7">
        <w:rPr>
          <w:rFonts w:ascii="Palatino Linotype" w:eastAsia="Times New Roman" w:hAnsi="Palatino Linotype" w:cs="Arial"/>
          <w:sz w:val="24"/>
          <w:szCs w:val="24"/>
        </w:rPr>
        <w:t xml:space="preserve"> cuenta con eleme</w:t>
      </w:r>
      <w:r w:rsidR="00E51AAE" w:rsidRPr="008321E7">
        <w:rPr>
          <w:rFonts w:ascii="Palatino Linotype" w:eastAsia="Times New Roman" w:hAnsi="Palatino Linotype" w:cs="Arial"/>
          <w:sz w:val="24"/>
          <w:szCs w:val="24"/>
        </w:rPr>
        <w:t xml:space="preserve">ntos suficientes para localizar, de manera específica, </w:t>
      </w:r>
      <w:r w:rsidRPr="008321E7">
        <w:rPr>
          <w:rFonts w:ascii="Palatino Linotype" w:eastAsia="Times New Roman" w:hAnsi="Palatino Linotype" w:cs="Arial"/>
          <w:sz w:val="24"/>
          <w:szCs w:val="24"/>
        </w:rPr>
        <w:t xml:space="preserve">las cédulas inherentes a </w:t>
      </w:r>
      <w:r w:rsidR="0041613A" w:rsidRPr="008321E7">
        <w:rPr>
          <w:rFonts w:ascii="Palatino Linotype" w:eastAsia="Times New Roman" w:hAnsi="Palatino Linotype" w:cs="Arial"/>
          <w:sz w:val="24"/>
          <w:szCs w:val="24"/>
        </w:rPr>
        <w:t xml:space="preserve">la solicitud de </w:t>
      </w:r>
      <w:r w:rsidRPr="008321E7">
        <w:rPr>
          <w:rFonts w:ascii="Palatino Linotype" w:eastAsia="Times New Roman" w:hAnsi="Palatino Linotype" w:cs="Arial"/>
          <w:sz w:val="24"/>
          <w:szCs w:val="24"/>
        </w:rPr>
        <w:t>información.</w:t>
      </w:r>
    </w:p>
    <w:p w:rsidR="00965707" w:rsidRPr="008321E7" w:rsidRDefault="00965707" w:rsidP="00995794">
      <w:pPr>
        <w:spacing w:after="0" w:line="360" w:lineRule="auto"/>
        <w:ind w:right="49"/>
        <w:jc w:val="both"/>
        <w:rPr>
          <w:rFonts w:ascii="Palatino Linotype" w:eastAsia="Times New Roman" w:hAnsi="Palatino Linotype" w:cs="Arial"/>
          <w:sz w:val="24"/>
          <w:szCs w:val="24"/>
        </w:rPr>
      </w:pPr>
    </w:p>
    <w:p w:rsidR="0041613A" w:rsidRPr="008321E7" w:rsidRDefault="001C6B09" w:rsidP="00995794">
      <w:pPr>
        <w:spacing w:after="0" w:line="360" w:lineRule="auto"/>
        <w:ind w:right="49"/>
        <w:jc w:val="both"/>
        <w:rPr>
          <w:rFonts w:ascii="Palatino Linotype" w:eastAsia="Times New Roman" w:hAnsi="Palatino Linotype" w:cs="Times New Roman"/>
          <w:sz w:val="24"/>
          <w:szCs w:val="24"/>
          <w:lang w:val="es-ES"/>
        </w:rPr>
      </w:pPr>
      <w:r w:rsidRPr="008321E7">
        <w:rPr>
          <w:rFonts w:ascii="Palatino Linotype" w:eastAsia="Times New Roman" w:hAnsi="Palatino Linotype" w:cs="Arial"/>
          <w:sz w:val="24"/>
          <w:szCs w:val="24"/>
        </w:rPr>
        <w:t xml:space="preserve">Ahora bien, con relación a los </w:t>
      </w:r>
      <w:r w:rsidRPr="008321E7">
        <w:rPr>
          <w:rFonts w:ascii="Palatino Linotype" w:eastAsia="Times New Roman" w:hAnsi="Palatino Linotype" w:cs="Times New Roman"/>
          <w:color w:val="000000"/>
          <w:sz w:val="24"/>
          <w:szCs w:val="24"/>
          <w:lang w:val="es-ES"/>
        </w:rPr>
        <w:t xml:space="preserve">requerimientos en análisis, se advierte que </w:t>
      </w:r>
      <w:r w:rsidR="005D604D" w:rsidRPr="008321E7">
        <w:rPr>
          <w:rFonts w:ascii="Palatino Linotype" w:eastAsia="Times New Roman" w:hAnsi="Palatino Linotype" w:cs="Times New Roman"/>
          <w:color w:val="000000"/>
          <w:sz w:val="24"/>
          <w:szCs w:val="24"/>
          <w:lang w:val="es-ES"/>
        </w:rPr>
        <w:t>la</w:t>
      </w:r>
      <w:r w:rsidRPr="008321E7">
        <w:rPr>
          <w:rFonts w:ascii="Palatino Linotype" w:eastAsia="Times New Roman" w:hAnsi="Palatino Linotype" w:cs="Times New Roman"/>
          <w:color w:val="000000"/>
          <w:sz w:val="24"/>
          <w:szCs w:val="24"/>
          <w:lang w:val="es-ES"/>
        </w:rPr>
        <w:t xml:space="preserve"> particular solicitó </w:t>
      </w:r>
      <w:r w:rsidRPr="008321E7">
        <w:rPr>
          <w:rFonts w:ascii="Palatino Linotype" w:eastAsia="Times New Roman" w:hAnsi="Palatino Linotype" w:cs="Times New Roman"/>
          <w:sz w:val="24"/>
          <w:szCs w:val="24"/>
          <w:lang w:val="es-ES"/>
        </w:rPr>
        <w:t>el “Registro Permanente de Usuario</w:t>
      </w:r>
      <w:r w:rsidR="00F21885" w:rsidRPr="008321E7">
        <w:rPr>
          <w:rFonts w:ascii="Palatino Linotype" w:eastAsia="Times New Roman" w:hAnsi="Palatino Linotype" w:cs="Times New Roman"/>
          <w:sz w:val="24"/>
          <w:szCs w:val="24"/>
          <w:lang w:val="es-ES"/>
        </w:rPr>
        <w:t>” (</w:t>
      </w:r>
      <w:r w:rsidR="00E51AAE" w:rsidRPr="008321E7">
        <w:rPr>
          <w:rFonts w:ascii="Palatino Linotype" w:eastAsia="Times New Roman" w:hAnsi="Palatino Linotype" w:cs="Times New Roman"/>
          <w:sz w:val="24"/>
          <w:szCs w:val="24"/>
          <w:lang w:val="es-ES"/>
        </w:rPr>
        <w:t>RPU)</w:t>
      </w:r>
      <w:r w:rsidRPr="008321E7">
        <w:rPr>
          <w:rFonts w:ascii="Palatino Linotype" w:eastAsia="Times New Roman" w:hAnsi="Palatino Linotype" w:cs="Times New Roman"/>
          <w:sz w:val="24"/>
          <w:szCs w:val="24"/>
          <w:lang w:val="es-ES"/>
        </w:rPr>
        <w:t xml:space="preserve"> as</w:t>
      </w:r>
      <w:r w:rsidR="0041613A" w:rsidRPr="008321E7">
        <w:rPr>
          <w:rFonts w:ascii="Palatino Linotype" w:eastAsia="Times New Roman" w:hAnsi="Palatino Linotype" w:cs="Times New Roman"/>
          <w:sz w:val="24"/>
          <w:szCs w:val="24"/>
          <w:lang w:val="es-ES"/>
        </w:rPr>
        <w:t xml:space="preserve">ignado al servicio de alumbrado </w:t>
      </w:r>
      <w:r w:rsidRPr="008321E7">
        <w:rPr>
          <w:rFonts w:ascii="Palatino Linotype" w:eastAsia="Times New Roman" w:hAnsi="Palatino Linotype" w:cs="Times New Roman"/>
          <w:sz w:val="24"/>
          <w:szCs w:val="24"/>
          <w:lang w:val="es-ES"/>
        </w:rPr>
        <w:t>público, asignado tanto al servicio estimado como al servicio medido.</w:t>
      </w:r>
    </w:p>
    <w:p w:rsidR="001C6B09" w:rsidRPr="008321E7" w:rsidRDefault="00E51AAE" w:rsidP="00995794">
      <w:pPr>
        <w:spacing w:after="0" w:line="360" w:lineRule="auto"/>
        <w:ind w:right="49"/>
        <w:jc w:val="both"/>
        <w:rPr>
          <w:rFonts w:ascii="Palatino Linotype" w:eastAsia="Times New Roman" w:hAnsi="Palatino Linotype" w:cs="Times New Roman"/>
          <w:sz w:val="24"/>
          <w:szCs w:val="24"/>
          <w:lang w:val="es-ES"/>
        </w:rPr>
      </w:pPr>
      <w:r w:rsidRPr="008321E7">
        <w:rPr>
          <w:rFonts w:ascii="Palatino Linotype" w:eastAsia="Times New Roman" w:hAnsi="Palatino Linotype" w:cs="Times New Roman"/>
          <w:sz w:val="24"/>
          <w:szCs w:val="24"/>
          <w:lang w:val="es-ES"/>
        </w:rPr>
        <w:lastRenderedPageBreak/>
        <w:t>Término</w:t>
      </w:r>
      <w:r w:rsidR="001C6B09" w:rsidRPr="008321E7">
        <w:rPr>
          <w:rFonts w:ascii="Palatino Linotype" w:eastAsia="Times New Roman" w:hAnsi="Palatino Linotype" w:cs="Times New Roman"/>
          <w:sz w:val="24"/>
          <w:szCs w:val="24"/>
          <w:lang w:val="es-ES"/>
        </w:rPr>
        <w:t xml:space="preserve"> que se encuentra reconocido en el </w:t>
      </w:r>
      <w:r w:rsidR="001C6B09" w:rsidRPr="008321E7">
        <w:rPr>
          <w:rFonts w:ascii="Palatino Linotype" w:eastAsia="Times New Roman" w:hAnsi="Palatino Linotype" w:cs="Times New Roman"/>
          <w:b/>
          <w:sz w:val="24"/>
          <w:szCs w:val="24"/>
          <w:lang w:val="es-ES"/>
        </w:rPr>
        <w:t xml:space="preserve">Acuerdo Número A/031/2016, </w:t>
      </w:r>
      <w:r w:rsidR="001C6B09" w:rsidRPr="008321E7">
        <w:rPr>
          <w:rFonts w:ascii="Palatino Linotype" w:eastAsia="Times New Roman" w:hAnsi="Palatino Linotype" w:cs="Times New Roman"/>
          <w:sz w:val="24"/>
          <w:szCs w:val="24"/>
          <w:lang w:val="es-ES"/>
        </w:rPr>
        <w:t>como el número único de identificación que equivale al número de servicio, según se puede leer enseguida:</w:t>
      </w:r>
    </w:p>
    <w:p w:rsidR="0041613A" w:rsidRPr="008321E7" w:rsidRDefault="0041613A" w:rsidP="00995794">
      <w:pPr>
        <w:spacing w:after="0" w:line="360" w:lineRule="auto"/>
        <w:ind w:right="49"/>
        <w:jc w:val="both"/>
        <w:rPr>
          <w:rFonts w:ascii="Palatino Linotype" w:eastAsia="Times New Roman" w:hAnsi="Palatino Linotype" w:cs="Times New Roman"/>
          <w:sz w:val="24"/>
          <w:szCs w:val="24"/>
          <w:lang w:val="es-ES"/>
        </w:rPr>
      </w:pPr>
    </w:p>
    <w:p w:rsidR="001C6B09" w:rsidRPr="008321E7" w:rsidRDefault="001C6B09"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sz w:val="22"/>
          <w:szCs w:val="22"/>
          <w:lang w:val="es-ES" w:eastAsia="es-MX"/>
        </w:rPr>
        <w:t>“</w:t>
      </w:r>
      <w:r w:rsidRPr="008321E7">
        <w:rPr>
          <w:rFonts w:ascii="Palatino Linotype" w:eastAsia="Calibri" w:hAnsi="Palatino Linotype" w:cs="Arial"/>
          <w:b/>
          <w:i/>
          <w:sz w:val="22"/>
          <w:szCs w:val="22"/>
          <w:lang w:val="es-ES" w:eastAsia="es-MX"/>
        </w:rPr>
        <w:t>OCTAVO</w:t>
      </w:r>
      <w:r w:rsidRPr="008321E7">
        <w:rPr>
          <w:rFonts w:ascii="Palatino Linotype" w:eastAsia="Calibri" w:hAnsi="Palatino Linotype" w:cs="Arial"/>
          <w:i/>
          <w:sz w:val="22"/>
          <w:szCs w:val="22"/>
          <w:lang w:val="es-ES" w:eastAsia="es-MX"/>
        </w:rPr>
        <w:t>. Que por su parte, la disposición Octava, fracción II, numeral 2., de las Disposiciones Administrativas detalla los datos del centro de carga a inscribir que el solicitante debe presentar a la Comisión mediante un archivo electrónico. Entre dichos datos está el número único de identificación del centro de carga asignado por el suministrador. Para el caso de los centros de carga que han sido suministrados históricamente por la Comisión Federal de Electricidad, el número único de identificación equivale al número de servicio, también llamado registro permanente de usuario (RPU).”</w:t>
      </w:r>
    </w:p>
    <w:p w:rsidR="001C6B09" w:rsidRPr="008321E7" w:rsidRDefault="001C6B09"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5D604D" w:rsidRPr="008321E7" w:rsidRDefault="001C6B09" w:rsidP="00995794">
      <w:pPr>
        <w:spacing w:after="0" w:line="360" w:lineRule="auto"/>
        <w:ind w:right="49"/>
        <w:jc w:val="both"/>
        <w:rPr>
          <w:rFonts w:ascii="Palatino Linotype" w:eastAsia="Times New Roman" w:hAnsi="Palatino Linotype" w:cs="Times New Roman"/>
          <w:sz w:val="24"/>
          <w:szCs w:val="24"/>
          <w:lang w:val="es-ES"/>
        </w:rPr>
      </w:pPr>
      <w:r w:rsidRPr="008321E7">
        <w:rPr>
          <w:rFonts w:ascii="Palatino Linotype" w:eastAsia="Times New Roman" w:hAnsi="Palatino Linotype" w:cs="Times New Roman"/>
          <w:sz w:val="24"/>
          <w:szCs w:val="24"/>
          <w:lang w:val="es-ES"/>
        </w:rPr>
        <w:t xml:space="preserve">Así, en términos del numeral I de los Lineamientos para la Asignación del Registro Móvil de Usuario (RMU), el </w:t>
      </w:r>
      <w:r w:rsidR="00E51AAE" w:rsidRPr="008321E7">
        <w:rPr>
          <w:rFonts w:ascii="Palatino Linotype" w:eastAsia="Times New Roman" w:hAnsi="Palatino Linotype" w:cs="Times New Roman"/>
          <w:sz w:val="24"/>
          <w:szCs w:val="24"/>
          <w:lang w:val="es-ES"/>
        </w:rPr>
        <w:t>RPU</w:t>
      </w:r>
      <w:r w:rsidRPr="008321E7">
        <w:rPr>
          <w:rFonts w:ascii="Palatino Linotype" w:eastAsia="Times New Roman" w:hAnsi="Palatino Linotype" w:cs="Times New Roman"/>
          <w:sz w:val="24"/>
          <w:szCs w:val="24"/>
          <w:lang w:val="es-ES"/>
        </w:rPr>
        <w:t xml:space="preserve"> es remplazado por el RMU, utilizado por la </w:t>
      </w:r>
      <w:r w:rsidR="00E51AAE" w:rsidRPr="008321E7">
        <w:rPr>
          <w:rFonts w:ascii="Palatino Linotype" w:eastAsia="Times New Roman" w:hAnsi="Palatino Linotype" w:cs="Times New Roman"/>
          <w:sz w:val="24"/>
          <w:szCs w:val="24"/>
          <w:lang w:val="es-ES"/>
        </w:rPr>
        <w:t xml:space="preserve">CFE, </w:t>
      </w:r>
      <w:r w:rsidRPr="008321E7">
        <w:rPr>
          <w:rFonts w:ascii="Palatino Linotype" w:eastAsia="Times New Roman" w:hAnsi="Palatino Linotype" w:cs="Times New Roman"/>
          <w:sz w:val="24"/>
          <w:szCs w:val="24"/>
          <w:lang w:val="es-ES"/>
        </w:rPr>
        <w:t>tanto para los usuarios finales de servicios de Suministro Básico, como para los del Suministro Ca</w:t>
      </w:r>
      <w:r w:rsidR="00E51AAE" w:rsidRPr="008321E7">
        <w:rPr>
          <w:rFonts w:ascii="Palatino Linotype" w:eastAsia="Times New Roman" w:hAnsi="Palatino Linotype" w:cs="Times New Roman"/>
          <w:sz w:val="24"/>
          <w:szCs w:val="24"/>
          <w:lang w:val="es-ES"/>
        </w:rPr>
        <w:t>lificado y de Último Recurso;</w:t>
      </w:r>
      <w:r w:rsidRPr="008321E7">
        <w:rPr>
          <w:rFonts w:ascii="Palatino Linotype" w:eastAsia="Times New Roman" w:hAnsi="Palatino Linotype" w:cs="Times New Roman"/>
          <w:sz w:val="24"/>
          <w:szCs w:val="24"/>
          <w:lang w:val="es-ES"/>
        </w:rPr>
        <w:t xml:space="preserve"> el cual es asignado por el Suministrador, quien deberá aplicar el formato indicado en los Lineamientos, compuestos por 15 caracteres alfanuméricos, agrupados en cuatro campos, </w:t>
      </w:r>
      <w:r w:rsidR="00F21885" w:rsidRPr="008321E7">
        <w:rPr>
          <w:rFonts w:ascii="Palatino Linotype" w:eastAsia="Times New Roman" w:hAnsi="Palatino Linotype" w:cs="Times New Roman"/>
          <w:sz w:val="24"/>
          <w:szCs w:val="24"/>
          <w:lang w:val="es-ES"/>
        </w:rPr>
        <w:t>como se muestra a continuación:</w:t>
      </w:r>
    </w:p>
    <w:p w:rsidR="001C6B09" w:rsidRPr="008321E7" w:rsidRDefault="00F21885" w:rsidP="00995794">
      <w:pPr>
        <w:spacing w:after="0" w:line="360" w:lineRule="auto"/>
        <w:ind w:right="49"/>
        <w:jc w:val="center"/>
        <w:rPr>
          <w:rFonts w:ascii="Palatino Linotype" w:eastAsia="Times New Roman" w:hAnsi="Palatino Linotype" w:cs="Times New Roman"/>
          <w:sz w:val="24"/>
          <w:szCs w:val="24"/>
          <w:lang w:val="es-ES"/>
        </w:rPr>
      </w:pPr>
      <w:r w:rsidRPr="008321E7">
        <w:rPr>
          <w:rFonts w:ascii="Palatino Linotype" w:eastAsia="Times New Roman" w:hAnsi="Palatino Linotype" w:cs="Times New Roman"/>
          <w:noProof/>
          <w:sz w:val="24"/>
          <w:szCs w:val="24"/>
          <w:lang w:val="es-MX" w:eastAsia="es-MX"/>
        </w:rPr>
        <w:drawing>
          <wp:inline distT="0" distB="0" distL="0" distR="0" wp14:anchorId="1DB6230A" wp14:editId="6F6AEB28">
            <wp:extent cx="3834933" cy="20288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52125" cy="2037920"/>
                    </a:xfrm>
                    <a:prstGeom prst="rect">
                      <a:avLst/>
                    </a:prstGeom>
                  </pic:spPr>
                </pic:pic>
              </a:graphicData>
            </a:graphic>
          </wp:inline>
        </w:drawing>
      </w:r>
    </w:p>
    <w:p w:rsidR="001C6B09" w:rsidRPr="008321E7" w:rsidRDefault="00E51AAE" w:rsidP="00995794">
      <w:pPr>
        <w:spacing w:after="0" w:line="360" w:lineRule="auto"/>
        <w:ind w:right="49"/>
        <w:jc w:val="both"/>
        <w:rPr>
          <w:rFonts w:ascii="Palatino Linotype" w:eastAsia="Times New Roman" w:hAnsi="Palatino Linotype" w:cs="Times New Roman"/>
          <w:sz w:val="24"/>
          <w:szCs w:val="24"/>
          <w:lang w:val="es-ES"/>
        </w:rPr>
      </w:pPr>
      <w:r w:rsidRPr="008321E7">
        <w:rPr>
          <w:rFonts w:ascii="Palatino Linotype" w:eastAsia="Times New Roman" w:hAnsi="Palatino Linotype" w:cs="Times New Roman"/>
          <w:sz w:val="24"/>
          <w:szCs w:val="24"/>
          <w:lang w:val="es-ES"/>
        </w:rPr>
        <w:lastRenderedPageBreak/>
        <w:t>El RMU</w:t>
      </w:r>
      <w:r w:rsidR="001C6B09" w:rsidRPr="008321E7">
        <w:rPr>
          <w:rFonts w:ascii="Palatino Linotype" w:eastAsia="Times New Roman" w:hAnsi="Palatino Linotype" w:cs="Times New Roman"/>
          <w:sz w:val="24"/>
          <w:szCs w:val="24"/>
          <w:lang w:val="es-ES"/>
        </w:rPr>
        <w:t xml:space="preserve">, o bien, según fue señalado por </w:t>
      </w:r>
      <w:r w:rsidR="005D604D" w:rsidRPr="008321E7">
        <w:rPr>
          <w:rFonts w:ascii="Palatino Linotype" w:eastAsia="Times New Roman" w:hAnsi="Palatino Linotype" w:cs="Times New Roman"/>
          <w:sz w:val="24"/>
          <w:szCs w:val="24"/>
          <w:lang w:val="es-ES"/>
        </w:rPr>
        <w:t>la</w:t>
      </w:r>
      <w:r w:rsidR="001C6B09" w:rsidRPr="008321E7">
        <w:rPr>
          <w:rFonts w:ascii="Palatino Linotype" w:eastAsia="Times New Roman" w:hAnsi="Palatino Linotype" w:cs="Times New Roman"/>
          <w:sz w:val="24"/>
          <w:szCs w:val="24"/>
          <w:lang w:val="es-ES"/>
        </w:rPr>
        <w:t xml:space="preserve"> particular en su solicitud de acceso a la información como </w:t>
      </w:r>
      <w:r w:rsidRPr="008321E7">
        <w:rPr>
          <w:rFonts w:ascii="Palatino Linotype" w:eastAsia="Times New Roman" w:hAnsi="Palatino Linotype" w:cs="Times New Roman"/>
          <w:sz w:val="24"/>
          <w:szCs w:val="24"/>
          <w:lang w:val="es-ES"/>
        </w:rPr>
        <w:t xml:space="preserve">Registro Permanente de Usuario RPU, </w:t>
      </w:r>
      <w:r w:rsidR="001C6B09" w:rsidRPr="008321E7">
        <w:rPr>
          <w:rFonts w:ascii="Palatino Linotype" w:eastAsia="Times New Roman" w:hAnsi="Palatino Linotype" w:cs="Times New Roman"/>
          <w:sz w:val="24"/>
          <w:szCs w:val="24"/>
          <w:lang w:val="es-ES"/>
        </w:rPr>
        <w:t>se localiza en el “aviso de recibo”, como se observa en la siguiente captura de pantalla:</w:t>
      </w:r>
    </w:p>
    <w:p w:rsidR="001C6B09" w:rsidRPr="008321E7" w:rsidRDefault="001C6B09" w:rsidP="00995794">
      <w:pPr>
        <w:spacing w:after="0" w:line="360" w:lineRule="auto"/>
        <w:ind w:right="49"/>
        <w:jc w:val="both"/>
        <w:rPr>
          <w:rFonts w:ascii="Palatino Linotype" w:eastAsia="Times New Roman" w:hAnsi="Palatino Linotype" w:cs="Times New Roman"/>
          <w:sz w:val="24"/>
          <w:szCs w:val="24"/>
          <w:lang w:val="es-ES"/>
        </w:rPr>
      </w:pPr>
      <w:r w:rsidRPr="008321E7">
        <w:rPr>
          <w:rFonts w:ascii="Palatino Linotype" w:eastAsia="Times New Roman" w:hAnsi="Palatino Linotype" w:cs="Times New Roman"/>
          <w:noProof/>
          <w:sz w:val="24"/>
          <w:szCs w:val="24"/>
          <w:lang w:val="es-MX" w:eastAsia="es-MX"/>
        </w:rPr>
        <w:drawing>
          <wp:inline distT="0" distB="0" distL="0" distR="0" wp14:anchorId="6A016B58" wp14:editId="53800E32">
            <wp:extent cx="5612130" cy="320040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3200400"/>
                    </a:xfrm>
                    <a:prstGeom prst="rect">
                      <a:avLst/>
                    </a:prstGeom>
                  </pic:spPr>
                </pic:pic>
              </a:graphicData>
            </a:graphic>
          </wp:inline>
        </w:drawing>
      </w:r>
    </w:p>
    <w:p w:rsidR="001C6B09" w:rsidRPr="008321E7" w:rsidRDefault="001C6B09" w:rsidP="00995794">
      <w:pPr>
        <w:spacing w:after="0" w:line="360" w:lineRule="auto"/>
        <w:ind w:right="49"/>
        <w:jc w:val="both"/>
        <w:rPr>
          <w:rFonts w:ascii="Palatino Linotype" w:eastAsia="Times New Roman" w:hAnsi="Palatino Linotype" w:cs="Times New Roman"/>
          <w:sz w:val="24"/>
          <w:szCs w:val="24"/>
          <w:lang w:val="es-ES"/>
        </w:rPr>
      </w:pPr>
      <w:r w:rsidRPr="008321E7">
        <w:rPr>
          <w:rFonts w:ascii="Palatino Linotype" w:eastAsia="Times New Roman" w:hAnsi="Palatino Linotype" w:cs="Times New Roman"/>
          <w:sz w:val="24"/>
          <w:szCs w:val="24"/>
          <w:lang w:val="es-ES"/>
        </w:rPr>
        <w:t>En consecuencias, resulta procedente ordenar la entrega del soporte documenta</w:t>
      </w:r>
      <w:r w:rsidR="0041613A" w:rsidRPr="008321E7">
        <w:rPr>
          <w:rFonts w:ascii="Palatino Linotype" w:eastAsia="Times New Roman" w:hAnsi="Palatino Linotype" w:cs="Times New Roman"/>
          <w:sz w:val="24"/>
          <w:szCs w:val="24"/>
          <w:lang w:val="es-ES"/>
        </w:rPr>
        <w:t xml:space="preserve">l, que de manera enunciativa </w:t>
      </w:r>
      <w:r w:rsidR="00E51AAE" w:rsidRPr="008321E7">
        <w:rPr>
          <w:rFonts w:ascii="Palatino Linotype" w:eastAsia="Times New Roman" w:hAnsi="Palatino Linotype" w:cs="Times New Roman"/>
          <w:sz w:val="24"/>
          <w:szCs w:val="24"/>
          <w:lang w:val="es-ES"/>
        </w:rPr>
        <w:t xml:space="preserve">mas no limitativa </w:t>
      </w:r>
      <w:r w:rsidR="0041613A" w:rsidRPr="008321E7">
        <w:rPr>
          <w:rFonts w:ascii="Palatino Linotype" w:eastAsia="Times New Roman" w:hAnsi="Palatino Linotype" w:cs="Times New Roman"/>
          <w:sz w:val="24"/>
          <w:szCs w:val="24"/>
          <w:lang w:val="es-ES"/>
        </w:rPr>
        <w:t xml:space="preserve">es, el </w:t>
      </w:r>
      <w:r w:rsidR="00F051BC" w:rsidRPr="008321E7">
        <w:rPr>
          <w:rFonts w:ascii="Palatino Linotype" w:eastAsia="Times New Roman" w:hAnsi="Palatino Linotype" w:cs="Times New Roman"/>
          <w:sz w:val="24"/>
          <w:szCs w:val="24"/>
          <w:lang w:val="es-ES"/>
        </w:rPr>
        <w:t>RMU</w:t>
      </w:r>
      <w:r w:rsidRPr="008321E7">
        <w:rPr>
          <w:rFonts w:ascii="Palatino Linotype" w:eastAsia="Times New Roman" w:hAnsi="Palatino Linotype" w:cs="Times New Roman"/>
          <w:sz w:val="24"/>
          <w:szCs w:val="24"/>
          <w:lang w:val="es-ES"/>
        </w:rPr>
        <w:t xml:space="preserve"> asignado al servicio de alumbrado público, en el entendido </w:t>
      </w:r>
      <w:r w:rsidR="0041613A" w:rsidRPr="008321E7">
        <w:rPr>
          <w:rFonts w:ascii="Palatino Linotype" w:eastAsia="Times New Roman" w:hAnsi="Palatino Linotype" w:cs="Times New Roman"/>
          <w:sz w:val="24"/>
          <w:szCs w:val="24"/>
          <w:lang w:val="es-ES"/>
        </w:rPr>
        <w:t xml:space="preserve">de </w:t>
      </w:r>
      <w:r w:rsidRPr="008321E7">
        <w:rPr>
          <w:rFonts w:ascii="Palatino Linotype" w:eastAsia="Times New Roman" w:hAnsi="Palatino Linotype" w:cs="Times New Roman"/>
          <w:sz w:val="24"/>
          <w:szCs w:val="24"/>
          <w:lang w:val="es-ES"/>
        </w:rPr>
        <w:t xml:space="preserve">que dicho registro es único para el servicio, independientemente </w:t>
      </w:r>
      <w:r w:rsidR="0041613A" w:rsidRPr="008321E7">
        <w:rPr>
          <w:rFonts w:ascii="Palatino Linotype" w:eastAsia="Times New Roman" w:hAnsi="Palatino Linotype" w:cs="Times New Roman"/>
          <w:sz w:val="24"/>
          <w:szCs w:val="24"/>
          <w:lang w:val="es-ES"/>
        </w:rPr>
        <w:t xml:space="preserve">de </w:t>
      </w:r>
      <w:r w:rsidRPr="008321E7">
        <w:rPr>
          <w:rFonts w:ascii="Palatino Linotype" w:eastAsia="Times New Roman" w:hAnsi="Palatino Linotype" w:cs="Times New Roman"/>
          <w:sz w:val="24"/>
          <w:szCs w:val="24"/>
          <w:lang w:val="es-ES"/>
        </w:rPr>
        <w:t>que haya una variación entre lo  estimado por el municipio y lo medido y/o facturado por la CFE.</w:t>
      </w:r>
    </w:p>
    <w:p w:rsidR="001C6B09" w:rsidRPr="008321E7" w:rsidRDefault="001C6B09" w:rsidP="00995794">
      <w:pPr>
        <w:spacing w:after="0" w:line="360" w:lineRule="auto"/>
        <w:jc w:val="both"/>
        <w:rPr>
          <w:rFonts w:ascii="Palatino Linotype" w:eastAsia="Times New Roman" w:hAnsi="Palatino Linotype" w:cs="Arial"/>
          <w:sz w:val="24"/>
          <w:szCs w:val="24"/>
        </w:rPr>
      </w:pPr>
    </w:p>
    <w:p w:rsidR="00B93753" w:rsidRPr="008321E7" w:rsidRDefault="00B93753" w:rsidP="00995794">
      <w:pPr>
        <w:spacing w:after="0" w:line="360" w:lineRule="auto"/>
        <w:jc w:val="both"/>
        <w:rPr>
          <w:rFonts w:ascii="Palatino Linotype" w:eastAsia="Times New Roman" w:hAnsi="Palatino Linotype" w:cs="Arial"/>
          <w:sz w:val="24"/>
          <w:szCs w:val="24"/>
        </w:rPr>
      </w:pPr>
      <w:r w:rsidRPr="008321E7">
        <w:rPr>
          <w:rFonts w:ascii="Palatino Linotype" w:eastAsia="Times New Roman" w:hAnsi="Palatino Linotype" w:cs="Arial"/>
          <w:sz w:val="24"/>
          <w:szCs w:val="24"/>
        </w:rPr>
        <w:t>Atento a lo anterior, este Órgano Garante determina ordenar la entrega de los censos de alumbrado público</w:t>
      </w:r>
      <w:r w:rsidR="00BE3B74" w:rsidRPr="008321E7">
        <w:rPr>
          <w:rFonts w:ascii="Palatino Linotype" w:eastAsia="Times New Roman" w:hAnsi="Palatino Linotype" w:cs="Arial"/>
          <w:sz w:val="24"/>
          <w:szCs w:val="24"/>
        </w:rPr>
        <w:t xml:space="preserve"> o documento análogo</w:t>
      </w:r>
      <w:r w:rsidR="007B1163" w:rsidRPr="008321E7">
        <w:rPr>
          <w:rFonts w:ascii="Palatino Linotype" w:eastAsia="Times New Roman" w:hAnsi="Palatino Linotype" w:cs="Arial"/>
          <w:sz w:val="24"/>
          <w:szCs w:val="24"/>
        </w:rPr>
        <w:t xml:space="preserve"> donde conste</w:t>
      </w:r>
      <w:r w:rsidR="001C6B09" w:rsidRPr="008321E7">
        <w:rPr>
          <w:rFonts w:ascii="Palatino Linotype" w:eastAsia="Times New Roman" w:hAnsi="Palatino Linotype" w:cs="Arial"/>
          <w:sz w:val="24"/>
          <w:szCs w:val="24"/>
        </w:rPr>
        <w:t xml:space="preserve"> la cantidad de luminarias y balastros, tipo de equipo, capacidad (potencia), ubicación (calle y/o colonia y/o delegación) y tipo de poste en el que se encuentre (lámina, concreto, madera u otro); el </w:t>
      </w:r>
      <w:r w:rsidR="001C6B09" w:rsidRPr="008321E7">
        <w:rPr>
          <w:rFonts w:ascii="Palatino Linotype" w:hAnsi="Palatino Linotype" w:cs="Arial"/>
          <w:i/>
        </w:rPr>
        <w:t xml:space="preserve"> </w:t>
      </w:r>
      <w:r w:rsidR="00F051BC" w:rsidRPr="008321E7">
        <w:rPr>
          <w:rFonts w:ascii="Palatino Linotype" w:eastAsia="Times New Roman" w:hAnsi="Palatino Linotype" w:cs="Arial"/>
          <w:sz w:val="24"/>
          <w:szCs w:val="24"/>
        </w:rPr>
        <w:lastRenderedPageBreak/>
        <w:t xml:space="preserve">RMU </w:t>
      </w:r>
      <w:r w:rsidR="001C6B09" w:rsidRPr="008321E7">
        <w:rPr>
          <w:rFonts w:ascii="Palatino Linotype" w:eastAsia="Times New Roman" w:hAnsi="Palatino Linotype" w:cs="Arial"/>
          <w:sz w:val="24"/>
          <w:szCs w:val="24"/>
        </w:rPr>
        <w:t xml:space="preserve">asignado al servicio de alumbrado público; la cantidad de luminarias y balastros instalados en avenidas principales, señalando el tipo de equipo y capacidad; así como, la cantidad de luminarias y balastros instalados que poseen equipo de medición, señalando el tipo de equipo y capacidad, </w:t>
      </w:r>
      <w:r w:rsidRPr="008321E7">
        <w:rPr>
          <w:rFonts w:ascii="Palatino Linotype" w:eastAsia="Times New Roman" w:hAnsi="Palatino Linotype" w:cs="Arial"/>
          <w:sz w:val="24"/>
          <w:szCs w:val="24"/>
        </w:rPr>
        <w:t xml:space="preserve">de los años 2013, 2014, 2015, 2016, 2017 y el último generado a la fecha de solicitud, es decir </w:t>
      </w:r>
      <w:r w:rsidR="00F051BC" w:rsidRPr="008321E7">
        <w:rPr>
          <w:rFonts w:ascii="Palatino Linotype" w:eastAsia="Times New Roman" w:hAnsi="Palatino Linotype" w:cs="Arial"/>
          <w:sz w:val="24"/>
          <w:szCs w:val="24"/>
        </w:rPr>
        <w:t>al 0</w:t>
      </w:r>
      <w:r w:rsidR="0041613A" w:rsidRPr="008321E7">
        <w:rPr>
          <w:rFonts w:ascii="Palatino Linotype" w:eastAsia="Times New Roman" w:hAnsi="Palatino Linotype" w:cs="Arial"/>
          <w:sz w:val="24"/>
          <w:szCs w:val="24"/>
        </w:rPr>
        <w:t xml:space="preserve">5 de diciembre </w:t>
      </w:r>
      <w:r w:rsidRPr="008321E7">
        <w:rPr>
          <w:rFonts w:ascii="Palatino Linotype" w:eastAsia="Times New Roman" w:hAnsi="Palatino Linotype" w:cs="Arial"/>
          <w:sz w:val="24"/>
          <w:szCs w:val="24"/>
        </w:rPr>
        <w:t>de 2018, con el mayor grado de desegregación posible, en el que se advierta</w:t>
      </w:r>
      <w:r w:rsidR="00C92DDA" w:rsidRPr="008321E7">
        <w:rPr>
          <w:rFonts w:ascii="Palatino Linotype" w:eastAsia="Times New Roman" w:hAnsi="Palatino Linotype" w:cs="Arial"/>
          <w:sz w:val="24"/>
          <w:szCs w:val="24"/>
        </w:rPr>
        <w:t>n</w:t>
      </w:r>
      <w:r w:rsidR="00BE3B74" w:rsidRPr="008321E7">
        <w:rPr>
          <w:rFonts w:ascii="Palatino Linotype" w:eastAsia="Times New Roman" w:hAnsi="Palatino Linotype" w:cs="Arial"/>
          <w:sz w:val="24"/>
          <w:szCs w:val="24"/>
        </w:rPr>
        <w:t xml:space="preserve"> </w:t>
      </w:r>
      <w:r w:rsidR="00C92DDA" w:rsidRPr="008321E7">
        <w:rPr>
          <w:rFonts w:ascii="Palatino Linotype" w:eastAsia="Times New Roman" w:hAnsi="Palatino Linotype" w:cs="Arial"/>
          <w:sz w:val="24"/>
          <w:szCs w:val="24"/>
        </w:rPr>
        <w:t xml:space="preserve">las precisiones referidas por </w:t>
      </w:r>
      <w:r w:rsidR="00670749" w:rsidRPr="008321E7">
        <w:rPr>
          <w:rFonts w:ascii="Palatino Linotype" w:eastAsia="Times New Roman" w:hAnsi="Palatino Linotype" w:cs="Arial"/>
          <w:sz w:val="24"/>
          <w:szCs w:val="24"/>
        </w:rPr>
        <w:t>la</w:t>
      </w:r>
      <w:r w:rsidR="00C92DDA" w:rsidRPr="008321E7">
        <w:rPr>
          <w:rFonts w:ascii="Palatino Linotype" w:eastAsia="Times New Roman" w:hAnsi="Palatino Linotype" w:cs="Arial"/>
          <w:sz w:val="24"/>
          <w:szCs w:val="24"/>
        </w:rPr>
        <w:t xml:space="preserve"> particular en su solicitud. </w:t>
      </w:r>
    </w:p>
    <w:p w:rsidR="00E859F3" w:rsidRPr="008321E7" w:rsidRDefault="00E859F3" w:rsidP="00995794">
      <w:pPr>
        <w:spacing w:after="0" w:line="360" w:lineRule="auto"/>
        <w:jc w:val="both"/>
        <w:rPr>
          <w:rFonts w:ascii="Palatino Linotype" w:eastAsia="Times New Roman" w:hAnsi="Palatino Linotype" w:cs="Arial"/>
          <w:sz w:val="24"/>
          <w:szCs w:val="24"/>
        </w:rPr>
      </w:pPr>
    </w:p>
    <w:p w:rsidR="005B621D" w:rsidRPr="008321E7" w:rsidRDefault="00BE3B74" w:rsidP="00995794">
      <w:pPr>
        <w:spacing w:after="0" w:line="360" w:lineRule="auto"/>
        <w:jc w:val="both"/>
        <w:rPr>
          <w:rFonts w:ascii="Palatino Linotype" w:eastAsia="Calibri" w:hAnsi="Palatino Linotype" w:cs="Times New Roman"/>
          <w:sz w:val="24"/>
          <w:szCs w:val="24"/>
          <w:lang w:val="es-ES"/>
        </w:rPr>
      </w:pPr>
      <w:r w:rsidRPr="008321E7">
        <w:rPr>
          <w:rFonts w:ascii="Palatino Linotype" w:eastAsia="Calibri" w:hAnsi="Palatino Linotype" w:cs="Arial"/>
          <w:sz w:val="24"/>
          <w:lang w:val="es-ES"/>
        </w:rPr>
        <w:t xml:space="preserve">Ahora bien, por cuanto hace a </w:t>
      </w:r>
      <w:r w:rsidR="0041613A" w:rsidRPr="008321E7">
        <w:rPr>
          <w:rFonts w:ascii="Palatino Linotype" w:eastAsia="Calibri" w:hAnsi="Palatino Linotype" w:cs="Arial"/>
          <w:sz w:val="24"/>
          <w:lang w:val="es-ES"/>
        </w:rPr>
        <w:t>los requerimientos, marcado</w:t>
      </w:r>
      <w:r w:rsidRPr="008321E7">
        <w:rPr>
          <w:rFonts w:ascii="Palatino Linotype" w:eastAsia="Calibri" w:hAnsi="Palatino Linotype" w:cs="Arial"/>
          <w:sz w:val="24"/>
          <w:lang w:val="es-ES"/>
        </w:rPr>
        <w:t xml:space="preserve">s </w:t>
      </w:r>
      <w:r w:rsidR="0041613A" w:rsidRPr="008321E7">
        <w:rPr>
          <w:rFonts w:ascii="Palatino Linotype" w:eastAsia="Calibri" w:hAnsi="Palatino Linotype" w:cs="Arial"/>
          <w:sz w:val="24"/>
          <w:lang w:val="es-ES"/>
        </w:rPr>
        <w:t xml:space="preserve">en los numerales III y IV, específicamente en los puntos </w:t>
      </w:r>
      <w:r w:rsidR="00F051BC" w:rsidRPr="008321E7">
        <w:rPr>
          <w:rFonts w:ascii="Palatino Linotype" w:eastAsia="Calibri" w:hAnsi="Palatino Linotype" w:cs="Arial"/>
          <w:sz w:val="24"/>
          <w:lang w:val="es-ES"/>
        </w:rPr>
        <w:t>8 y 9, relativo</w:t>
      </w:r>
      <w:r w:rsidRPr="008321E7">
        <w:rPr>
          <w:rFonts w:ascii="Palatino Linotype" w:eastAsia="Calibri" w:hAnsi="Palatino Linotype" w:cs="Arial"/>
          <w:sz w:val="24"/>
          <w:lang w:val="es-ES"/>
        </w:rPr>
        <w:t>s a los</w:t>
      </w:r>
      <w:r w:rsidRPr="008321E7">
        <w:rPr>
          <w:rFonts w:ascii="Palatino Linotype" w:eastAsia="Calibri" w:hAnsi="Palatino Linotype" w:cs="Arial"/>
          <w:sz w:val="24"/>
          <w:szCs w:val="24"/>
          <w:lang w:val="es-ES"/>
        </w:rPr>
        <w:t xml:space="preserve"> proyectos de electrificación para ampliar el sistema de alumbrado público y ofrecer este servicio a la comunidad; así como</w:t>
      </w:r>
      <w:r w:rsidR="00236DBA" w:rsidRPr="008321E7">
        <w:rPr>
          <w:rFonts w:ascii="Palatino Linotype" w:eastAsia="Calibri" w:hAnsi="Palatino Linotype" w:cs="Arial"/>
          <w:sz w:val="24"/>
          <w:szCs w:val="24"/>
          <w:lang w:val="es-ES"/>
        </w:rPr>
        <w:t xml:space="preserve">, proyectos relacionados con la modernización de alumbrado público para generar </w:t>
      </w:r>
      <w:r w:rsidRPr="008321E7">
        <w:rPr>
          <w:rFonts w:ascii="Palatino Linotype" w:eastAsia="Calibri" w:hAnsi="Palatino Linotype" w:cs="Arial"/>
          <w:sz w:val="24"/>
          <w:szCs w:val="24"/>
          <w:lang w:val="es-ES"/>
        </w:rPr>
        <w:t>eficiencia energética en sus consumos [en los que se incluya: el monto total de la inversión, la fuente de financiamiento, la cantidad de equipos colocados y/o sustituidos, el tipo de equipos, la potencia, la ubicación, la fecha de inicio y término de obra</w:t>
      </w:r>
      <w:r w:rsidR="000E46D0" w:rsidRPr="008321E7">
        <w:rPr>
          <w:rFonts w:ascii="Palatino Linotype" w:eastAsia="Calibri" w:hAnsi="Palatino Linotype" w:cs="Arial"/>
          <w:sz w:val="24"/>
          <w:szCs w:val="24"/>
          <w:lang w:val="es-ES"/>
        </w:rPr>
        <w:t>; así como, la fecha de modificación de su nuevo consumo en el sistema de facturación del alumbr</w:t>
      </w:r>
      <w:r w:rsidR="00BF0E00" w:rsidRPr="008321E7">
        <w:rPr>
          <w:rFonts w:ascii="Palatino Linotype" w:eastAsia="Calibri" w:hAnsi="Palatino Linotype" w:cs="Arial"/>
          <w:sz w:val="24"/>
          <w:szCs w:val="24"/>
          <w:lang w:val="es-ES"/>
        </w:rPr>
        <w:t>ado público ante CFE; además</w:t>
      </w:r>
      <w:r w:rsidR="00F051BC" w:rsidRPr="008321E7">
        <w:rPr>
          <w:rFonts w:ascii="Palatino Linotype" w:eastAsia="Calibri" w:hAnsi="Palatino Linotype" w:cs="Arial"/>
          <w:sz w:val="24"/>
          <w:szCs w:val="24"/>
          <w:lang w:val="es-ES"/>
        </w:rPr>
        <w:t>,</w:t>
      </w:r>
      <w:r w:rsidR="00BF0E00" w:rsidRPr="008321E7">
        <w:rPr>
          <w:rFonts w:ascii="Palatino Linotype" w:eastAsia="Calibri" w:hAnsi="Palatino Linotype" w:cs="Arial"/>
          <w:sz w:val="24"/>
          <w:szCs w:val="24"/>
          <w:lang w:val="es-ES"/>
        </w:rPr>
        <w:t xml:space="preserve"> en el punto </w:t>
      </w:r>
      <w:r w:rsidR="000E46D0" w:rsidRPr="008321E7">
        <w:rPr>
          <w:rFonts w:ascii="Palatino Linotype" w:eastAsia="Calibri" w:hAnsi="Palatino Linotype" w:cs="Arial"/>
          <w:sz w:val="24"/>
          <w:szCs w:val="24"/>
          <w:lang w:val="es-ES"/>
        </w:rPr>
        <w:t>8, solicitó la notificación o publicación de los proyectos; ahora bien, respecto de la solic</w:t>
      </w:r>
      <w:r w:rsidR="004F70D4" w:rsidRPr="008321E7">
        <w:rPr>
          <w:rFonts w:ascii="Palatino Linotype" w:eastAsia="Calibri" w:hAnsi="Palatino Linotype" w:cs="Arial"/>
          <w:sz w:val="24"/>
          <w:szCs w:val="24"/>
          <w:lang w:val="es-ES"/>
        </w:rPr>
        <w:t>itud identificada con el punto</w:t>
      </w:r>
      <w:r w:rsidR="000E46D0" w:rsidRPr="008321E7">
        <w:rPr>
          <w:rFonts w:ascii="Palatino Linotype" w:eastAsia="Calibri" w:hAnsi="Palatino Linotype" w:cs="Arial"/>
          <w:sz w:val="24"/>
          <w:szCs w:val="24"/>
          <w:lang w:val="es-ES"/>
        </w:rPr>
        <w:t xml:space="preserve"> 9, adicionalmente solicito: </w:t>
      </w:r>
      <w:r w:rsidRPr="008321E7">
        <w:rPr>
          <w:rFonts w:ascii="Palatino Linotype" w:eastAsia="Calibri" w:hAnsi="Palatino Linotype" w:cs="Arial"/>
          <w:sz w:val="24"/>
          <w:szCs w:val="24"/>
          <w:lang w:val="es-ES"/>
        </w:rPr>
        <w:t xml:space="preserve">la </w:t>
      </w:r>
      <w:r w:rsidRPr="008321E7">
        <w:rPr>
          <w:rFonts w:ascii="Palatino Linotype" w:eastAsia="Calibri" w:hAnsi="Palatino Linotype" w:cs="Arial"/>
          <w:i/>
          <w:sz w:val="24"/>
          <w:szCs w:val="24"/>
          <w:lang w:val="es-ES"/>
        </w:rPr>
        <w:t>georreferenciación</w:t>
      </w:r>
      <w:r w:rsidRPr="008321E7">
        <w:rPr>
          <w:rFonts w:ascii="Palatino Linotype" w:eastAsia="Calibri" w:hAnsi="Palatino Linotype" w:cs="Arial"/>
          <w:sz w:val="24"/>
          <w:szCs w:val="24"/>
          <w:lang w:val="es-ES"/>
        </w:rPr>
        <w:t xml:space="preserve"> de cada uno de los puntos de luz del nuevo alumbrado público,  e</w:t>
      </w:r>
      <w:r w:rsidRPr="008321E7">
        <w:rPr>
          <w:rFonts w:ascii="Palatino Linotype" w:eastAsia="Calibri" w:hAnsi="Palatino Linotype" w:cs="Times New Roman"/>
          <w:sz w:val="24"/>
          <w:szCs w:val="24"/>
          <w:lang w:val="es-ES"/>
        </w:rPr>
        <w:t>l tipo de contrato celebrado para la adquisición de los nuevos equipos, el número y nombre de las empresas concursantes o convocadas</w:t>
      </w:r>
      <w:r w:rsidR="000E46D0" w:rsidRPr="008321E7">
        <w:rPr>
          <w:rFonts w:ascii="Palatino Linotype" w:eastAsia="Calibri" w:hAnsi="Palatino Linotype" w:cs="Times New Roman"/>
          <w:sz w:val="24"/>
          <w:szCs w:val="24"/>
          <w:lang w:val="es-ES"/>
        </w:rPr>
        <w:t xml:space="preserve">, </w:t>
      </w:r>
      <w:r w:rsidRPr="008321E7">
        <w:rPr>
          <w:rFonts w:ascii="Palatino Linotype" w:eastAsia="Calibri" w:hAnsi="Palatino Linotype" w:cs="Arial"/>
          <w:sz w:val="24"/>
          <w:szCs w:val="24"/>
          <w:lang w:val="es-ES"/>
        </w:rPr>
        <w:t xml:space="preserve">los </w:t>
      </w:r>
      <w:r w:rsidRPr="008321E7">
        <w:rPr>
          <w:rFonts w:ascii="Palatino Linotype" w:eastAsia="Calibri" w:hAnsi="Palatino Linotype" w:cs="Times New Roman"/>
          <w:sz w:val="24"/>
          <w:szCs w:val="24"/>
          <w:lang w:val="es-ES"/>
        </w:rPr>
        <w:t xml:space="preserve">criterios de selección, utilizados por el comité de adquisiciones, para elegir a la empresa contratada y para realizar la modernización del sistema de </w:t>
      </w:r>
      <w:r w:rsidRPr="008321E7">
        <w:rPr>
          <w:rFonts w:ascii="Palatino Linotype" w:eastAsia="Calibri" w:hAnsi="Palatino Linotype" w:cs="Times New Roman"/>
          <w:sz w:val="24"/>
          <w:szCs w:val="24"/>
          <w:lang w:val="es-ES"/>
        </w:rPr>
        <w:lastRenderedPageBreak/>
        <w:t>alumbrado público</w:t>
      </w:r>
      <w:r w:rsidR="000E46D0" w:rsidRPr="008321E7">
        <w:rPr>
          <w:rFonts w:ascii="Palatino Linotype" w:eastAsia="Calibri" w:hAnsi="Palatino Linotype" w:cs="Times New Roman"/>
          <w:sz w:val="24"/>
          <w:szCs w:val="24"/>
          <w:lang w:val="es-ES"/>
        </w:rPr>
        <w:t xml:space="preserve"> y las actas de cabildo en la cual se fundamenta, justifica, expone y autoriza el proyecto</w:t>
      </w:r>
      <w:r w:rsidRPr="008321E7">
        <w:rPr>
          <w:rFonts w:ascii="Palatino Linotype" w:eastAsia="Calibri" w:hAnsi="Palatino Linotype" w:cs="Times New Roman"/>
          <w:sz w:val="24"/>
          <w:szCs w:val="24"/>
          <w:lang w:val="es-ES"/>
        </w:rPr>
        <w:t>)]</w:t>
      </w:r>
      <w:r w:rsidR="005B621D" w:rsidRPr="008321E7">
        <w:rPr>
          <w:rFonts w:ascii="Palatino Linotype" w:eastAsia="Calibri" w:hAnsi="Palatino Linotype" w:cs="Times New Roman"/>
          <w:sz w:val="24"/>
          <w:szCs w:val="24"/>
          <w:lang w:val="es-ES"/>
        </w:rPr>
        <w:t>.</w:t>
      </w:r>
    </w:p>
    <w:p w:rsidR="005B621D" w:rsidRPr="008321E7" w:rsidRDefault="005B621D" w:rsidP="00995794">
      <w:pPr>
        <w:spacing w:after="0" w:line="360" w:lineRule="auto"/>
        <w:jc w:val="both"/>
        <w:rPr>
          <w:rFonts w:ascii="Palatino Linotype" w:eastAsia="Calibri" w:hAnsi="Palatino Linotype" w:cs="Times New Roman"/>
          <w:sz w:val="24"/>
          <w:szCs w:val="24"/>
          <w:lang w:val="es-ES"/>
        </w:rPr>
      </w:pPr>
    </w:p>
    <w:p w:rsidR="00954A2A" w:rsidRPr="008321E7" w:rsidRDefault="005B621D" w:rsidP="00995794">
      <w:pPr>
        <w:spacing w:after="0" w:line="360" w:lineRule="auto"/>
        <w:jc w:val="both"/>
        <w:rPr>
          <w:rFonts w:ascii="Palatino Linotype" w:eastAsia="Calibri" w:hAnsi="Palatino Linotype" w:cs="Arial"/>
          <w:sz w:val="24"/>
          <w:szCs w:val="24"/>
          <w:lang w:val="es-ES"/>
        </w:rPr>
      </w:pPr>
      <w:r w:rsidRPr="008321E7">
        <w:rPr>
          <w:rFonts w:ascii="Palatino Linotype" w:eastAsia="Calibri" w:hAnsi="Palatino Linotype" w:cs="Times New Roman"/>
          <w:sz w:val="24"/>
          <w:szCs w:val="24"/>
          <w:lang w:val="es-ES"/>
        </w:rPr>
        <w:t>Al respecto</w:t>
      </w:r>
      <w:r w:rsidR="00BE3B74" w:rsidRPr="008321E7">
        <w:rPr>
          <w:rFonts w:ascii="Palatino Linotype" w:eastAsia="Calibri" w:hAnsi="Palatino Linotype" w:cs="Times New Roman"/>
          <w:sz w:val="24"/>
          <w:szCs w:val="24"/>
          <w:lang w:val="es-ES"/>
        </w:rPr>
        <w:t xml:space="preserve">, </w:t>
      </w:r>
      <w:r w:rsidR="00801460" w:rsidRPr="008321E7">
        <w:rPr>
          <w:rFonts w:ascii="Palatino Linotype" w:eastAsia="Calibri" w:hAnsi="Palatino Linotype" w:cs="Times New Roman"/>
          <w:sz w:val="24"/>
          <w:szCs w:val="24"/>
          <w:lang w:val="es-ES"/>
        </w:rPr>
        <w:t xml:space="preserve">es de señalar que para </w:t>
      </w:r>
      <w:r w:rsidRPr="008321E7">
        <w:rPr>
          <w:rFonts w:ascii="Palatino Linotype" w:eastAsia="Calibri" w:hAnsi="Palatino Linotype" w:cs="Times New Roman"/>
          <w:sz w:val="24"/>
          <w:szCs w:val="24"/>
          <w:lang w:val="es-ES"/>
        </w:rPr>
        <w:t xml:space="preserve">el caso de que </w:t>
      </w:r>
      <w:r w:rsidRPr="008321E7">
        <w:rPr>
          <w:rFonts w:ascii="Palatino Linotype" w:eastAsia="Calibri" w:hAnsi="Palatino Linotype" w:cs="Times New Roman"/>
          <w:b/>
          <w:sz w:val="24"/>
          <w:szCs w:val="24"/>
          <w:lang w:val="es-ES"/>
        </w:rPr>
        <w:t xml:space="preserve">EL SUJETO OBLIGADO </w:t>
      </w:r>
      <w:r w:rsidRPr="008321E7">
        <w:rPr>
          <w:rFonts w:ascii="Palatino Linotype" w:eastAsia="Calibri" w:hAnsi="Palatino Linotype" w:cs="Times New Roman"/>
          <w:sz w:val="24"/>
          <w:szCs w:val="24"/>
          <w:lang w:val="es-ES"/>
        </w:rPr>
        <w:t xml:space="preserve">no cuente con la información al grado de detalle solicitado por </w:t>
      </w:r>
      <w:r w:rsidR="00670749" w:rsidRPr="008321E7">
        <w:rPr>
          <w:rFonts w:ascii="Palatino Linotype" w:eastAsia="Calibri" w:hAnsi="Palatino Linotype" w:cs="Times New Roman"/>
          <w:sz w:val="24"/>
          <w:szCs w:val="24"/>
          <w:lang w:val="es-ES"/>
        </w:rPr>
        <w:t>la</w:t>
      </w:r>
      <w:r w:rsidRPr="008321E7">
        <w:rPr>
          <w:rFonts w:ascii="Palatino Linotype" w:eastAsia="Calibri" w:hAnsi="Palatino Linotype" w:cs="Times New Roman"/>
          <w:sz w:val="24"/>
          <w:szCs w:val="24"/>
          <w:lang w:val="es-ES"/>
        </w:rPr>
        <w:t xml:space="preserve"> particular, </w:t>
      </w:r>
      <w:r w:rsidR="00BE3B74" w:rsidRPr="008321E7">
        <w:rPr>
          <w:rFonts w:ascii="Palatino Linotype" w:eastAsia="Times New Roman" w:hAnsi="Palatino Linotype" w:cs="Arial"/>
          <w:sz w:val="24"/>
          <w:szCs w:val="24"/>
          <w:lang w:val="es-ES"/>
        </w:rPr>
        <w:t xml:space="preserve">éste debe entregar </w:t>
      </w:r>
      <w:r w:rsidR="00BE3B74" w:rsidRPr="008321E7">
        <w:rPr>
          <w:rFonts w:ascii="Palatino Linotype" w:eastAsia="Calibri" w:hAnsi="Palatino Linotype" w:cs="Times New Roman"/>
          <w:sz w:val="24"/>
          <w:lang w:val="es-ES"/>
        </w:rPr>
        <w:t xml:space="preserve">el documento que obre en sus archivos y </w:t>
      </w:r>
      <w:r w:rsidRPr="008321E7">
        <w:rPr>
          <w:rFonts w:ascii="Palatino Linotype" w:eastAsia="Calibri" w:hAnsi="Palatino Linotype" w:cs="Times New Roman"/>
          <w:sz w:val="24"/>
          <w:lang w:val="es-ES"/>
        </w:rPr>
        <w:t>el cual conten</w:t>
      </w:r>
      <w:r w:rsidR="00BE3B74" w:rsidRPr="008321E7">
        <w:rPr>
          <w:rFonts w:ascii="Palatino Linotype" w:eastAsia="Calibri" w:hAnsi="Palatino Linotype" w:cs="Times New Roman"/>
          <w:sz w:val="24"/>
          <w:lang w:val="es-ES"/>
        </w:rPr>
        <w:t xml:space="preserve">ga el mayor detalle cercano a aquél que fue requerido; </w:t>
      </w:r>
      <w:r w:rsidRPr="008321E7">
        <w:rPr>
          <w:rFonts w:ascii="Palatino Linotype" w:eastAsia="Calibri" w:hAnsi="Palatino Linotype" w:cs="Times New Roman"/>
          <w:sz w:val="24"/>
          <w:lang w:val="es-ES"/>
        </w:rPr>
        <w:t xml:space="preserve">atento a ello, </w:t>
      </w:r>
      <w:r w:rsidR="00BE3B74" w:rsidRPr="008321E7">
        <w:rPr>
          <w:rFonts w:ascii="Palatino Linotype" w:eastAsia="Calibri" w:hAnsi="Palatino Linotype" w:cs="Arial"/>
          <w:sz w:val="24"/>
          <w:szCs w:val="24"/>
          <w:lang w:val="es-ES"/>
        </w:rPr>
        <w:t xml:space="preserve">este Instituto advierte que la solicitud </w:t>
      </w:r>
      <w:r w:rsidR="00BE3B74" w:rsidRPr="008321E7">
        <w:rPr>
          <w:rFonts w:ascii="Palatino Linotype" w:eastAsia="Calibri" w:hAnsi="Palatino Linotype" w:cs="Times New Roman"/>
          <w:sz w:val="24"/>
          <w:szCs w:val="24"/>
          <w:lang w:val="es-ES"/>
        </w:rPr>
        <w:t>en comento</w:t>
      </w:r>
      <w:r w:rsidR="00F051BC" w:rsidRPr="008321E7">
        <w:rPr>
          <w:rFonts w:ascii="Palatino Linotype" w:eastAsia="Calibri" w:hAnsi="Palatino Linotype" w:cs="Times New Roman"/>
          <w:sz w:val="24"/>
          <w:szCs w:val="24"/>
          <w:lang w:val="es-ES"/>
        </w:rPr>
        <w:t xml:space="preserve"> puede ser satisfecha, </w:t>
      </w:r>
      <w:r w:rsidRPr="008321E7">
        <w:rPr>
          <w:rFonts w:ascii="Palatino Linotype" w:eastAsia="Calibri" w:hAnsi="Palatino Linotype" w:cs="Times New Roman"/>
          <w:sz w:val="24"/>
          <w:szCs w:val="24"/>
          <w:lang w:val="es-ES"/>
        </w:rPr>
        <w:t xml:space="preserve">de manera enunciativa más no limitativa, </w:t>
      </w:r>
      <w:r w:rsidR="00BE3B74" w:rsidRPr="008321E7">
        <w:rPr>
          <w:rFonts w:ascii="Palatino Linotype" w:eastAsia="Calibri" w:hAnsi="Palatino Linotype" w:cs="Times New Roman"/>
          <w:sz w:val="24"/>
          <w:szCs w:val="24"/>
          <w:lang w:val="es-ES"/>
        </w:rPr>
        <w:t>con la entrega de los procesos de licitación, adjudicación directa e invitación restringida de obra pública;</w:t>
      </w:r>
      <w:r w:rsidR="00F051BC" w:rsidRPr="008321E7">
        <w:rPr>
          <w:rFonts w:ascii="Palatino Linotype" w:eastAsia="Calibri" w:hAnsi="Palatino Linotype" w:cs="Times New Roman"/>
          <w:sz w:val="24"/>
          <w:szCs w:val="24"/>
          <w:lang w:val="es-ES"/>
        </w:rPr>
        <w:t xml:space="preserve"> por lo que, </w:t>
      </w:r>
      <w:r w:rsidR="00954A2A" w:rsidRPr="008321E7">
        <w:rPr>
          <w:rFonts w:ascii="Palatino Linotype" w:eastAsia="Calibri" w:hAnsi="Palatino Linotype" w:cs="Times New Roman"/>
          <w:sz w:val="24"/>
          <w:szCs w:val="24"/>
          <w:lang w:val="es-ES"/>
        </w:rPr>
        <w:t xml:space="preserve">es conveniente </w:t>
      </w:r>
      <w:r w:rsidR="00954A2A" w:rsidRPr="008321E7">
        <w:rPr>
          <w:rFonts w:ascii="Palatino Linotype" w:eastAsia="Calibri" w:hAnsi="Palatino Linotype" w:cs="Arial"/>
          <w:sz w:val="24"/>
          <w:szCs w:val="24"/>
          <w:lang w:val="es-ES"/>
        </w:rPr>
        <w:t xml:space="preserve">mencionar lo que dispone la legislación en materia de obra pública, que para el presente caso es lo dispuesto en el Libro Décimo Segundo del Código Administrativo del Estado de México, el cual refiere: </w:t>
      </w:r>
    </w:p>
    <w:p w:rsidR="00954A2A" w:rsidRPr="008321E7" w:rsidRDefault="00954A2A" w:rsidP="00995794">
      <w:pPr>
        <w:tabs>
          <w:tab w:val="left" w:pos="8647"/>
        </w:tabs>
        <w:spacing w:after="0" w:line="240" w:lineRule="auto"/>
        <w:ind w:right="51"/>
        <w:jc w:val="both"/>
        <w:rPr>
          <w:rFonts w:ascii="Palatino Linotype" w:eastAsia="Calibri" w:hAnsi="Palatino Linotype" w:cs="Arial"/>
          <w:sz w:val="24"/>
          <w:szCs w:val="24"/>
          <w:lang w:val="es-ES"/>
        </w:rPr>
      </w:pP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i/>
          <w:sz w:val="22"/>
          <w:szCs w:val="22"/>
          <w:lang w:val="es-ES"/>
        </w:rPr>
        <w:t xml:space="preserve">“Artículo 12.1.- </w:t>
      </w:r>
      <w:r w:rsidRPr="008321E7">
        <w:rPr>
          <w:rFonts w:ascii="Palatino Linotype" w:eastAsia="Calibri" w:hAnsi="Palatino Linotype" w:cs="Times New Roman"/>
          <w:b/>
          <w:i/>
          <w:sz w:val="22"/>
          <w:szCs w:val="22"/>
          <w:lang w:val="es-ES"/>
        </w:rPr>
        <w:t xml:space="preserve">Este Libro tiene por objeto regular los actos relativos a la planeación, programación, </w:t>
      </w:r>
      <w:proofErr w:type="spellStart"/>
      <w:r w:rsidRPr="008321E7">
        <w:rPr>
          <w:rFonts w:ascii="Palatino Linotype" w:eastAsia="Calibri" w:hAnsi="Palatino Linotype" w:cs="Times New Roman"/>
          <w:b/>
          <w:i/>
          <w:sz w:val="22"/>
          <w:szCs w:val="22"/>
          <w:lang w:val="es-ES"/>
        </w:rPr>
        <w:t>presupuestación</w:t>
      </w:r>
      <w:proofErr w:type="spellEnd"/>
      <w:r w:rsidRPr="008321E7">
        <w:rPr>
          <w:rFonts w:ascii="Palatino Linotype" w:eastAsia="Calibri" w:hAnsi="Palatino Linotype" w:cs="Times New Roman"/>
          <w:b/>
          <w:i/>
          <w:sz w:val="22"/>
          <w:szCs w:val="22"/>
          <w:lang w:val="es-ES"/>
        </w:rPr>
        <w:t>, adjudicación, contratación, ejecución y control de la obra pública, así como los servicios relacionados con la misma que, por sí o por conducto de terceros, realicen</w:t>
      </w:r>
      <w:r w:rsidRPr="008321E7">
        <w:rPr>
          <w:rFonts w:ascii="Palatino Linotype" w:eastAsia="Calibri" w:hAnsi="Palatino Linotype" w:cs="Times New Roman"/>
          <w:i/>
          <w:sz w:val="22"/>
          <w:szCs w:val="22"/>
          <w:lang w:val="es-ES"/>
        </w:rPr>
        <w:t xml:space="preserve">: </w:t>
      </w: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i/>
          <w:sz w:val="22"/>
          <w:szCs w:val="22"/>
          <w:lang w:val="es-ES"/>
        </w:rPr>
        <w:t>…</w:t>
      </w: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i/>
          <w:sz w:val="22"/>
          <w:szCs w:val="22"/>
          <w:lang w:val="es-ES"/>
        </w:rPr>
        <w:t xml:space="preserve">III. </w:t>
      </w:r>
      <w:r w:rsidRPr="008321E7">
        <w:rPr>
          <w:rFonts w:ascii="Palatino Linotype" w:eastAsia="Calibri" w:hAnsi="Palatino Linotype" w:cs="Times New Roman"/>
          <w:b/>
          <w:i/>
          <w:sz w:val="22"/>
          <w:szCs w:val="22"/>
          <w:lang w:val="es-ES"/>
        </w:rPr>
        <w:t>Los ayuntamientos de los municipios del Estado</w:t>
      </w:r>
      <w:r w:rsidRPr="008321E7">
        <w:rPr>
          <w:rFonts w:ascii="Palatino Linotype" w:eastAsia="Calibri" w:hAnsi="Palatino Linotype" w:cs="Times New Roman"/>
          <w:i/>
          <w:sz w:val="22"/>
          <w:szCs w:val="22"/>
          <w:lang w:val="es-ES"/>
        </w:rPr>
        <w:t xml:space="preserve">; </w:t>
      </w: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i/>
          <w:sz w:val="22"/>
          <w:szCs w:val="22"/>
          <w:lang w:val="es-ES"/>
        </w:rPr>
        <w:t>…</w:t>
      </w: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i/>
          <w:sz w:val="22"/>
          <w:szCs w:val="22"/>
          <w:lang w:val="es-ES"/>
        </w:rPr>
        <w:t xml:space="preserve">Serán aplicables las disposiciones conducentes de este Libro, a los particulares que tengan el carácter de licitantes o contratistas. </w:t>
      </w: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i/>
          <w:sz w:val="22"/>
          <w:szCs w:val="22"/>
          <w:lang w:val="es-ES"/>
        </w:rPr>
        <w:t xml:space="preserve">Los poderes Legislativo y Judicial, así como los organismos autónomos, aplicarán los procedimientos previstos en este Libro en todo lo que no se oponga a los ordenamientos legales que los regulan. </w:t>
      </w: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i/>
          <w:sz w:val="22"/>
          <w:szCs w:val="22"/>
          <w:lang w:val="es-ES"/>
        </w:rPr>
        <w:t xml:space="preserve">No se regirán por las disposiciones de este Libro, la obra pública o servicios relacionados con la misma, derivados de convenios celebrados entre dependencias, </w:t>
      </w:r>
      <w:r w:rsidRPr="008321E7">
        <w:rPr>
          <w:rFonts w:ascii="Palatino Linotype" w:eastAsia="Calibri" w:hAnsi="Palatino Linotype" w:cs="Times New Roman"/>
          <w:i/>
          <w:sz w:val="22"/>
          <w:szCs w:val="22"/>
          <w:lang w:val="es-ES"/>
        </w:rPr>
        <w:lastRenderedPageBreak/>
        <w:t xml:space="preserve">entidades, instituciones públicas y ayuntamientos, entre sí o con los de otros estados o de la Federación, excepto cuando intervenga un particular con el carácter de licitante o contratista. </w:t>
      </w: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i/>
          <w:sz w:val="22"/>
          <w:szCs w:val="22"/>
          <w:lang w:val="es-ES"/>
        </w:rPr>
        <w:t>…</w:t>
      </w: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b/>
          <w:i/>
          <w:sz w:val="22"/>
          <w:szCs w:val="22"/>
          <w:lang w:val="es-ES"/>
        </w:rPr>
        <w:t>Artículo 12.4.- Se considera obra pública todo trabajo que tenga por objeto principal construir, instalar, ampliar, adecuar, remodelar, restaurar, conservar, mantener, modificar o demoler bienes inmuebles propiedad</w:t>
      </w:r>
      <w:r w:rsidRPr="008321E7">
        <w:rPr>
          <w:rFonts w:ascii="Palatino Linotype" w:eastAsia="Calibri" w:hAnsi="Palatino Linotype" w:cs="Times New Roman"/>
          <w:i/>
          <w:sz w:val="22"/>
          <w:szCs w:val="22"/>
          <w:lang w:val="es-ES"/>
        </w:rPr>
        <w:t xml:space="preserve"> del Estado, de sus dependencias y entidades y de los municipios y sus organismos con cargo </w:t>
      </w:r>
      <w:r w:rsidRPr="008321E7">
        <w:rPr>
          <w:rFonts w:ascii="Palatino Linotype" w:eastAsia="Calibri" w:hAnsi="Palatino Linotype" w:cs="Times New Roman"/>
          <w:b/>
          <w:i/>
          <w:sz w:val="22"/>
          <w:szCs w:val="22"/>
          <w:lang w:val="es-ES"/>
        </w:rPr>
        <w:t>a recursos públicos estatales o municipales.</w:t>
      </w:r>
      <w:r w:rsidRPr="008321E7">
        <w:rPr>
          <w:rFonts w:ascii="Palatino Linotype" w:eastAsia="Calibri" w:hAnsi="Palatino Linotype" w:cs="Times New Roman"/>
          <w:i/>
          <w:sz w:val="22"/>
          <w:szCs w:val="22"/>
          <w:lang w:val="es-ES"/>
        </w:rPr>
        <w:t xml:space="preserve"> </w:t>
      </w: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i/>
          <w:sz w:val="22"/>
          <w:szCs w:val="22"/>
          <w:lang w:val="es-ES"/>
        </w:rPr>
        <w:t xml:space="preserve">Quedan comprendidos dentro de la obra pública: </w:t>
      </w: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i/>
          <w:sz w:val="22"/>
          <w:szCs w:val="22"/>
          <w:lang w:val="es-ES"/>
        </w:rPr>
        <w:t xml:space="preserve">I. El mantenimiento, restauración, desmantelamiento o remoción de bienes muebles incorporados o adheridos a un inmueble; </w:t>
      </w: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i/>
          <w:sz w:val="22"/>
          <w:szCs w:val="22"/>
          <w:lang w:val="es-ES"/>
        </w:rPr>
        <w:t xml:space="preserve">II. Los proyectos integrales o comúnmente denominados llave en mano, en los cuales el contratista se obliga desde el diseño de la obra hasta su terminación total, incluyéndose, cuando se requiera, la transferencia de tecnología; </w:t>
      </w: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i/>
          <w:sz w:val="22"/>
          <w:szCs w:val="22"/>
          <w:lang w:val="es-ES"/>
        </w:rPr>
        <w:t>III. Los trabajos de exploración, localización y perforación; mejoramiento del suelo y/o subsuelo; desmontes y extracción y aquellos similares que tengan por objeto la explotación y desarrollo de los recursos naturales que se encuentran en el suelo y/o subsuelo;</w:t>
      </w: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i/>
          <w:sz w:val="22"/>
          <w:szCs w:val="22"/>
          <w:lang w:val="es-ES"/>
        </w:rPr>
        <w:t xml:space="preserve">IV. Los trabajos de infraestructura agropecuaria e </w:t>
      </w:r>
      <w:proofErr w:type="spellStart"/>
      <w:r w:rsidRPr="008321E7">
        <w:rPr>
          <w:rFonts w:ascii="Palatino Linotype" w:eastAsia="Calibri" w:hAnsi="Palatino Linotype" w:cs="Times New Roman"/>
          <w:i/>
          <w:sz w:val="22"/>
          <w:szCs w:val="22"/>
          <w:lang w:val="es-ES"/>
        </w:rPr>
        <w:t>hidroagrícola</w:t>
      </w:r>
      <w:proofErr w:type="spellEnd"/>
      <w:r w:rsidRPr="008321E7">
        <w:rPr>
          <w:rFonts w:ascii="Palatino Linotype" w:eastAsia="Calibri" w:hAnsi="Palatino Linotype" w:cs="Times New Roman"/>
          <w:i/>
          <w:sz w:val="22"/>
          <w:szCs w:val="22"/>
          <w:lang w:val="es-ES"/>
        </w:rPr>
        <w:t xml:space="preserve">: </w:t>
      </w: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i/>
          <w:sz w:val="22"/>
          <w:szCs w:val="22"/>
          <w:lang w:val="es-ES"/>
        </w:rPr>
        <w:t xml:space="preserve">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i/>
          <w:sz w:val="22"/>
          <w:szCs w:val="22"/>
          <w:lang w:val="es-ES"/>
        </w:rPr>
        <w:t xml:space="preserve">VI. Los demás que tengan por objeto principal alguno de los conceptos a que se refiere el párrafo primero de este artículo, excluyéndose expresamente los trabajos regulados por el Libro Décimo Sexto de este Código. </w:t>
      </w:r>
    </w:p>
    <w:p w:rsidR="00954A2A" w:rsidRPr="008321E7"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b/>
          <w:i/>
          <w:sz w:val="22"/>
          <w:szCs w:val="22"/>
          <w:lang w:val="es-ES"/>
        </w:rPr>
        <w:t>Artículo 12.5.-</w:t>
      </w:r>
      <w:r w:rsidRPr="008321E7">
        <w:rPr>
          <w:rFonts w:ascii="Palatino Linotype" w:eastAsia="Calibri" w:hAnsi="Palatino Linotype" w:cs="Times New Roman"/>
          <w:i/>
          <w:sz w:val="22"/>
          <w:szCs w:val="22"/>
          <w:lang w:val="es-ES"/>
        </w:rPr>
        <w:t xml:space="preserve"> Se consideran servicios relacionados con la obra pública, los trabajos que tengan por objeto concebir, diseñar y calcular los elementos que integran un proyecto de obra pública; las investigaciones, estudios, asesorías y consultorías que se vinculen con los actos que regula este Libro; la dirección y supervisión de la ejecución de las obras y los estudios que tengan por objeto principal rehabilitar, corregir o incrementar la eficiencia de las instalaciones con excepción de los trabajos regulados por el Libro Décimo Sexto de este Código. </w:t>
      </w:r>
    </w:p>
    <w:p w:rsidR="00954A2A" w:rsidRPr="008321E7"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i/>
          <w:sz w:val="22"/>
          <w:szCs w:val="22"/>
          <w:lang w:val="es-ES"/>
        </w:rPr>
        <w:lastRenderedPageBreak/>
        <w:t xml:space="preserve">Quedan comprendidos dentro de los servicios relacionados con la obra pública: </w:t>
      </w:r>
    </w:p>
    <w:p w:rsidR="00954A2A" w:rsidRPr="008321E7"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b/>
          <w:i/>
          <w:sz w:val="22"/>
          <w:szCs w:val="22"/>
          <w:lang w:val="es-ES"/>
        </w:rPr>
        <w:t>I</w:t>
      </w:r>
      <w:r w:rsidRPr="008321E7">
        <w:rPr>
          <w:rFonts w:ascii="Palatino Linotype" w:eastAsia="Calibri" w:hAnsi="Palatino Linotype" w:cs="Times New Roman"/>
          <w:i/>
          <w:sz w:val="22"/>
          <w:szCs w:val="22"/>
          <w:lang w:val="es-ES"/>
        </w:rPr>
        <w:t xml:space="preserve">. La 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 </w:t>
      </w: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b/>
          <w:i/>
          <w:sz w:val="22"/>
          <w:szCs w:val="22"/>
          <w:lang w:val="es-ES"/>
        </w:rPr>
        <w:t>III.</w:t>
      </w:r>
      <w:r w:rsidRPr="008321E7">
        <w:rPr>
          <w:rFonts w:ascii="Palatino Linotype" w:eastAsia="Calibri" w:hAnsi="Palatino Linotype" w:cs="Times New Roman"/>
          <w:i/>
          <w:sz w:val="22"/>
          <w:szCs w:val="22"/>
          <w:lang w:val="es-ES"/>
        </w:rPr>
        <w:t xml:space="preserve"> 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ejecutivo de obra pública, así como los estudios inherentes al desarrollo urbano en el Estado; </w:t>
      </w: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b/>
          <w:i/>
          <w:sz w:val="22"/>
          <w:szCs w:val="22"/>
          <w:lang w:val="es-ES"/>
        </w:rPr>
        <w:t>III.</w:t>
      </w:r>
      <w:r w:rsidRPr="008321E7">
        <w:rPr>
          <w:rFonts w:ascii="Palatino Linotype" w:eastAsia="Calibri" w:hAnsi="Palatino Linotype" w:cs="Times New Roman"/>
          <w:i/>
          <w:sz w:val="22"/>
          <w:szCs w:val="22"/>
          <w:lang w:val="es-ES"/>
        </w:rPr>
        <w:t xml:space="preserve"> Los estudios técnicos de agrología y desarrollo pecuario, hidrología, mecánica de suelos, sismología, topografía, geología, geodesia, geofísica, geotermia, meteorología, aerofotogrametría, ambientales, ecológicos y de ingeniería de tránsito; </w:t>
      </w: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b/>
          <w:i/>
          <w:sz w:val="22"/>
          <w:szCs w:val="22"/>
          <w:lang w:val="es-ES"/>
        </w:rPr>
        <w:t>IV.</w:t>
      </w:r>
      <w:r w:rsidRPr="008321E7">
        <w:rPr>
          <w:rFonts w:ascii="Palatino Linotype" w:eastAsia="Calibri" w:hAnsi="Palatino Linotype" w:cs="Times New Roman"/>
          <w:i/>
          <w:sz w:val="22"/>
          <w:szCs w:val="22"/>
          <w:lang w:val="es-ES"/>
        </w:rPr>
        <w:t xml:space="preserve"> Los estudios económicos y de planeación de </w:t>
      </w:r>
      <w:proofErr w:type="spellStart"/>
      <w:r w:rsidRPr="008321E7">
        <w:rPr>
          <w:rFonts w:ascii="Palatino Linotype" w:eastAsia="Calibri" w:hAnsi="Palatino Linotype" w:cs="Times New Roman"/>
          <w:i/>
          <w:sz w:val="22"/>
          <w:szCs w:val="22"/>
          <w:lang w:val="es-ES"/>
        </w:rPr>
        <w:t>preinversión</w:t>
      </w:r>
      <w:proofErr w:type="spellEnd"/>
      <w:r w:rsidRPr="008321E7">
        <w:rPr>
          <w:rFonts w:ascii="Palatino Linotype" w:eastAsia="Calibri" w:hAnsi="Palatino Linotype" w:cs="Times New Roman"/>
          <w:i/>
          <w:sz w:val="22"/>
          <w:szCs w:val="22"/>
          <w:lang w:val="es-ES"/>
        </w:rPr>
        <w:t xml:space="preserve">, factibilidad técnico económica, ecológica o social, de evaluación, adaptación, tenencia de la tierra, financieros, de desarrollo y restitución de la eficiencia de las instalaciones; </w:t>
      </w: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b/>
          <w:i/>
          <w:sz w:val="22"/>
          <w:szCs w:val="22"/>
          <w:lang w:val="es-ES"/>
        </w:rPr>
        <w:t>V.</w:t>
      </w:r>
      <w:r w:rsidRPr="008321E7">
        <w:rPr>
          <w:rFonts w:ascii="Palatino Linotype" w:eastAsia="Calibri" w:hAnsi="Palatino Linotype" w:cs="Times New Roman"/>
          <w:i/>
          <w:sz w:val="22"/>
          <w:szCs w:val="22"/>
          <w:lang w:val="es-ES"/>
        </w:rPr>
        <w:t xml:space="preserve"> Los trabajos de coordinación, supervisión y control de obra; de laboratorio de análisis y control de calidad; de laboratorio de geotecnia, de resistencia de materiales y radiografías industriales; de preparación de especificaciones de construcción, </w:t>
      </w:r>
      <w:proofErr w:type="spellStart"/>
      <w:r w:rsidRPr="008321E7">
        <w:rPr>
          <w:rFonts w:ascii="Palatino Linotype" w:eastAsia="Calibri" w:hAnsi="Palatino Linotype" w:cs="Times New Roman"/>
          <w:i/>
          <w:sz w:val="22"/>
          <w:szCs w:val="22"/>
          <w:lang w:val="es-ES"/>
        </w:rPr>
        <w:t>presupuestación</w:t>
      </w:r>
      <w:proofErr w:type="spellEnd"/>
      <w:r w:rsidRPr="008321E7">
        <w:rPr>
          <w:rFonts w:ascii="Palatino Linotype" w:eastAsia="Calibri" w:hAnsi="Palatino Linotype" w:cs="Times New Roman"/>
          <w:i/>
          <w:sz w:val="22"/>
          <w:szCs w:val="22"/>
          <w:lang w:val="es-ES"/>
        </w:rPr>
        <w:t xml:space="preserve"> o la elaboración de cualquier otro documento o trabajo para la adjudicación del contrato de obra correspondiente; </w:t>
      </w: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b/>
          <w:i/>
          <w:sz w:val="22"/>
          <w:szCs w:val="22"/>
          <w:lang w:val="es-ES"/>
        </w:rPr>
        <w:t>VI.</w:t>
      </w:r>
      <w:r w:rsidRPr="008321E7">
        <w:rPr>
          <w:rFonts w:ascii="Palatino Linotype" w:eastAsia="Calibri" w:hAnsi="Palatino Linotype" w:cs="Times New Roman"/>
          <w:i/>
          <w:sz w:val="22"/>
          <w:szCs w:val="22"/>
          <w:lang w:val="es-ES"/>
        </w:rPr>
        <w:t xml:space="preserve"> Los trabajos de organización, informática, comunicaciones, cibernética y sistemas aplicados a las materias que regulan este Libro; </w:t>
      </w: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b/>
          <w:i/>
          <w:sz w:val="22"/>
          <w:szCs w:val="22"/>
          <w:lang w:val="es-ES"/>
        </w:rPr>
        <w:t>VII.</w:t>
      </w:r>
      <w:r w:rsidRPr="008321E7">
        <w:rPr>
          <w:rFonts w:ascii="Palatino Linotype" w:eastAsia="Calibri" w:hAnsi="Palatino Linotype" w:cs="Times New Roman"/>
          <w:i/>
          <w:sz w:val="22"/>
          <w:szCs w:val="22"/>
          <w:lang w:val="es-ES"/>
        </w:rPr>
        <w:t xml:space="preserve"> Los dictámenes, peritajes, avalúos y auditorías técnico normativas, y estudios aplicables a la obra pública; </w:t>
      </w: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b/>
          <w:i/>
          <w:sz w:val="22"/>
          <w:szCs w:val="22"/>
          <w:lang w:val="es-ES"/>
        </w:rPr>
        <w:t>VIII.</w:t>
      </w:r>
      <w:r w:rsidRPr="008321E7">
        <w:rPr>
          <w:rFonts w:ascii="Palatino Linotype" w:eastAsia="Calibri" w:hAnsi="Palatino Linotype" w:cs="Times New Roman"/>
          <w:i/>
          <w:sz w:val="22"/>
          <w:szCs w:val="22"/>
          <w:lang w:val="es-ES"/>
        </w:rPr>
        <w:t xml:space="preserve"> Los estudios que tengan por objeto rehabilitar, corregir, sustituir o incrementar la eficiencia de las instalaciones en un bien inmueble; </w:t>
      </w: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b/>
          <w:i/>
          <w:sz w:val="22"/>
          <w:szCs w:val="22"/>
          <w:lang w:val="es-ES"/>
        </w:rPr>
        <w:t>IX.</w:t>
      </w:r>
      <w:r w:rsidRPr="008321E7">
        <w:rPr>
          <w:rFonts w:ascii="Palatino Linotype" w:eastAsia="Calibri" w:hAnsi="Palatino Linotype" w:cs="Times New Roman"/>
          <w:i/>
          <w:sz w:val="22"/>
          <w:szCs w:val="22"/>
          <w:lang w:val="es-ES"/>
        </w:rPr>
        <w:t xml:space="preserve"> Los estudios de apoyo tecnológico, incluyendo los de desarrollo y transferencia de tecnología, entre otros;</w:t>
      </w: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b/>
          <w:i/>
          <w:sz w:val="22"/>
          <w:szCs w:val="22"/>
          <w:lang w:val="es-ES"/>
        </w:rPr>
        <w:t>X.</w:t>
      </w:r>
      <w:r w:rsidRPr="008321E7">
        <w:rPr>
          <w:rFonts w:ascii="Palatino Linotype" w:eastAsia="Calibri" w:hAnsi="Palatino Linotype" w:cs="Times New Roman"/>
          <w:i/>
          <w:sz w:val="22"/>
          <w:szCs w:val="22"/>
          <w:lang w:val="es-ES"/>
        </w:rPr>
        <w:t xml:space="preserve"> Los demás que tengan por objeto alguno de los conceptos a que se refiere el párrafo primero de este artículo. </w:t>
      </w: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b/>
          <w:i/>
          <w:sz w:val="22"/>
          <w:szCs w:val="22"/>
          <w:lang w:val="es-ES"/>
        </w:rPr>
        <w:t>Artículo 12.6.-</w:t>
      </w:r>
      <w:r w:rsidRPr="008321E7">
        <w:rPr>
          <w:rFonts w:ascii="Palatino Linotype" w:eastAsia="Calibri" w:hAnsi="Palatino Linotype" w:cs="Times New Roman"/>
          <w:i/>
          <w:sz w:val="22"/>
          <w:szCs w:val="22"/>
          <w:lang w:val="es-ES"/>
        </w:rPr>
        <w:t xml:space="preserve"> La aplicación del presente Libro corresponderá al Ejecutivo, a través de la Secretaría del Ramo, así como a las dependencias, entidades, ayuntamientos y </w:t>
      </w:r>
      <w:r w:rsidRPr="008321E7">
        <w:rPr>
          <w:rFonts w:ascii="Palatino Linotype" w:eastAsia="Calibri" w:hAnsi="Palatino Linotype" w:cs="Times New Roman"/>
          <w:i/>
          <w:sz w:val="22"/>
          <w:szCs w:val="22"/>
          <w:lang w:val="es-ES"/>
        </w:rPr>
        <w:lastRenderedPageBreak/>
        <w:t xml:space="preserve">tribunales administrativos, que celebren contratos de obra pública o servicios relacionados con la misma. </w:t>
      </w: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i/>
          <w:sz w:val="22"/>
          <w:szCs w:val="22"/>
          <w:lang w:val="es-ES"/>
        </w:rPr>
        <w:t xml:space="preserve">Corresponde a la Secretaría del Ramo y a los ayuntamientos, en el ámbito de su respectiva competencia, la expedición de políticas, bases, lineamientos y criterios para la exacta observancia de este Libro y su Reglamento. </w:t>
      </w:r>
    </w:p>
    <w:p w:rsidR="00954A2A" w:rsidRPr="008321E7"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b/>
          <w:i/>
          <w:sz w:val="22"/>
          <w:szCs w:val="22"/>
          <w:lang w:val="es-ES"/>
        </w:rPr>
        <w:t>Artículo 12.7.-</w:t>
      </w:r>
      <w:r w:rsidRPr="008321E7">
        <w:rPr>
          <w:rFonts w:ascii="Palatino Linotype" w:eastAsia="Calibri" w:hAnsi="Palatino Linotype" w:cs="Times New Roman"/>
          <w:i/>
          <w:sz w:val="22"/>
          <w:szCs w:val="22"/>
          <w:lang w:val="es-ES"/>
        </w:rPr>
        <w:t xml:space="preserve"> La ejecución de la obra pública o servicios relacionados con la misma que realicen las dependencias, entidades o ayuntamientos con cargo total o parcial a fondos aportados por la Federación, estarán sujetas a las disposiciones de la ley federal de la materia, conforme a los convenios respectivos. </w:t>
      </w: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b/>
          <w:i/>
          <w:sz w:val="22"/>
          <w:szCs w:val="22"/>
          <w:lang w:val="es-ES"/>
        </w:rPr>
        <w:t>Artículo 12.8.-</w:t>
      </w:r>
      <w:r w:rsidRPr="008321E7">
        <w:rPr>
          <w:rFonts w:ascii="Palatino Linotype" w:eastAsia="Calibri" w:hAnsi="Palatino Linotype" w:cs="Times New Roman"/>
          <w:i/>
          <w:sz w:val="22"/>
          <w:szCs w:val="22"/>
          <w:lang w:val="es-ES"/>
        </w:rPr>
        <w:t xml:space="preserve"> Corresponde a la Secretaría del Ramo y a los ayuntamientos, en el ámbito de sus respectivas competencias, ejecutar la obra pública, mediante contrato con terceros o por administración directa. </w:t>
      </w: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i/>
          <w:sz w:val="22"/>
          <w:szCs w:val="22"/>
          <w:lang w:val="es-ES"/>
        </w:rPr>
        <w:t xml:space="preserve">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 </w:t>
      </w:r>
    </w:p>
    <w:p w:rsidR="00954A2A" w:rsidRPr="008321E7"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i/>
          <w:sz w:val="22"/>
          <w:szCs w:val="22"/>
          <w:lang w:val="es-ES"/>
        </w:rPr>
        <w:t xml:space="preserve">Lo dispuesto en el párrafo anterior será aplicable a los ayuntamientos, tratándose de la realización de obras con cargo a fondos estatales total o parcialmente. </w:t>
      </w:r>
    </w:p>
    <w:p w:rsidR="00954A2A" w:rsidRPr="008321E7"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i/>
          <w:sz w:val="22"/>
          <w:szCs w:val="22"/>
          <w:lang w:val="es-ES"/>
        </w:rPr>
        <w:t xml:space="preserve">Para la mejor planeación de la obra pública en el Estado, las dependencias, entidades y ayuntamientos que ejecuten obra, deberán dar aviso a la Secretaría del Ramo, de sus proyectos y programación de ejecución, independientemente del origen de los recursos. </w:t>
      </w:r>
    </w:p>
    <w:p w:rsidR="00954A2A" w:rsidRPr="008321E7"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b/>
          <w:i/>
          <w:sz w:val="22"/>
          <w:szCs w:val="22"/>
          <w:lang w:val="es-ES"/>
        </w:rPr>
        <w:t>Artículo 12.9.-</w:t>
      </w:r>
      <w:r w:rsidRPr="008321E7">
        <w:rPr>
          <w:rFonts w:ascii="Palatino Linotype" w:eastAsia="Calibri" w:hAnsi="Palatino Linotype" w:cs="Times New Roman"/>
          <w:i/>
          <w:sz w:val="22"/>
          <w:szCs w:val="22"/>
          <w:lang w:val="es-ES"/>
        </w:rPr>
        <w:t xml:space="preserve"> Cuando por las condiciones especiales de la obra pública o de los servicios relacionados con la misma, se requiera la intervención de dos o más dependencias, entidades o ayuntamientos, quedará a cargo de cada una de ellas la responsabilidad sobre la ejecución de la parte de la obra o del servicio que le corresponda, sin perjuicio de la responsabilidad que, en razón de sus respectivas atribuciones, tenga la encargada de la planeación y programación del conjunto. </w:t>
      </w:r>
    </w:p>
    <w:p w:rsidR="00954A2A" w:rsidRPr="008321E7"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i/>
          <w:sz w:val="22"/>
          <w:szCs w:val="22"/>
          <w:lang w:val="es-ES"/>
        </w:rPr>
        <w:lastRenderedPageBreak/>
        <w:t xml:space="preserve">En los casos a que se refiere el párrafo anterior, las dependencias y entidades deberán contar con autorización de la Secretaría del Ramo, en términos del artículo precedente. </w:t>
      </w:r>
    </w:p>
    <w:p w:rsidR="00954A2A" w:rsidRPr="008321E7"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i/>
          <w:sz w:val="22"/>
          <w:szCs w:val="22"/>
          <w:lang w:val="es-ES"/>
        </w:rPr>
        <w:t xml:space="preserve">Previamente a la ejecución de las obras a que se refiere este artículo, se deberán establecer, con la participación de la Secretaría del Ramo, convenios mediante los que se especifiquen los términos para la coordinación de las acciones de las dependencias, entidades o ayuntamientos que intervengan. </w:t>
      </w:r>
    </w:p>
    <w:p w:rsidR="00954A2A" w:rsidRPr="008321E7"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b/>
          <w:i/>
          <w:sz w:val="22"/>
          <w:szCs w:val="22"/>
          <w:lang w:val="es-ES"/>
        </w:rPr>
        <w:t>Artículo 12.10.-</w:t>
      </w:r>
      <w:r w:rsidRPr="008321E7">
        <w:rPr>
          <w:rFonts w:ascii="Palatino Linotype" w:eastAsia="Calibri" w:hAnsi="Palatino Linotype" w:cs="Times New Roman"/>
          <w:i/>
          <w:sz w:val="22"/>
          <w:szCs w:val="22"/>
          <w:lang w:val="es-ES"/>
        </w:rPr>
        <w:t xml:space="preserve"> Las dependencias y entidades que cuenten con autorización de la Secretaría del Ramo, y los ayuntamientos formularán un inventario de la maquinaria y equipo de construcción a su cuidado o de su propiedad, y lo mantendrán actualizado. </w:t>
      </w:r>
    </w:p>
    <w:p w:rsidR="00954A2A" w:rsidRPr="008321E7"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i/>
          <w:sz w:val="22"/>
          <w:szCs w:val="22"/>
          <w:lang w:val="es-ES"/>
        </w:rPr>
        <w:t xml:space="preserve">Las dependencias, entidades o ayuntamientos, llevarán el catálogo y archivo de los estudios y proyectos que realicen sobre la obra pública o los servicios relacionados con la misma. </w:t>
      </w:r>
    </w:p>
    <w:p w:rsidR="00954A2A" w:rsidRPr="008321E7"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8321E7" w:rsidRDefault="00954A2A" w:rsidP="00995794">
      <w:pPr>
        <w:spacing w:after="0" w:line="240" w:lineRule="auto"/>
        <w:ind w:left="851" w:right="901"/>
        <w:jc w:val="both"/>
        <w:rPr>
          <w:rFonts w:ascii="Palatino Linotype" w:eastAsia="Calibri" w:hAnsi="Palatino Linotype" w:cs="Arial"/>
          <w:i/>
          <w:sz w:val="22"/>
          <w:szCs w:val="22"/>
          <w:lang w:val="es-ES"/>
        </w:rPr>
      </w:pPr>
      <w:r w:rsidRPr="008321E7">
        <w:rPr>
          <w:rFonts w:ascii="Palatino Linotype" w:eastAsia="Calibri" w:hAnsi="Palatino Linotype" w:cs="Times New Roman"/>
          <w:i/>
          <w:sz w:val="22"/>
          <w:szCs w:val="22"/>
          <w:lang w:val="es-ES"/>
        </w:rPr>
        <w:t>Las dependencias y entidades estatales remitirán sus respectivos inventarios y catálogos a la Secretaría del Ramo.</w:t>
      </w:r>
    </w:p>
    <w:p w:rsidR="00954A2A" w:rsidRPr="008321E7" w:rsidRDefault="00954A2A" w:rsidP="00995794">
      <w:pPr>
        <w:spacing w:after="0" w:line="240" w:lineRule="auto"/>
        <w:ind w:left="851" w:right="901"/>
        <w:jc w:val="both"/>
        <w:rPr>
          <w:rFonts w:ascii="Palatino Linotype" w:eastAsia="Calibri" w:hAnsi="Palatino Linotype" w:cs="Arial"/>
          <w:i/>
          <w:sz w:val="22"/>
          <w:szCs w:val="22"/>
          <w:lang w:val="es-ES"/>
        </w:rPr>
      </w:pPr>
      <w:r w:rsidRPr="008321E7">
        <w:rPr>
          <w:rFonts w:ascii="Palatino Linotype" w:eastAsia="Calibri" w:hAnsi="Palatino Linotype" w:cs="Arial"/>
          <w:i/>
          <w:sz w:val="22"/>
          <w:szCs w:val="22"/>
          <w:lang w:val="es-ES"/>
        </w:rPr>
        <w:t>…</w:t>
      </w:r>
    </w:p>
    <w:p w:rsidR="00954A2A" w:rsidRPr="008321E7"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i/>
          <w:sz w:val="22"/>
          <w:szCs w:val="22"/>
          <w:lang w:val="es-ES"/>
        </w:rPr>
        <w:t xml:space="preserve">Artículo 12.15.- Las dependencias, entidades y </w:t>
      </w:r>
      <w:r w:rsidRPr="008321E7">
        <w:rPr>
          <w:rFonts w:ascii="Palatino Linotype" w:eastAsia="Calibri" w:hAnsi="Palatino Linotype" w:cs="Times New Roman"/>
          <w:b/>
          <w:i/>
          <w:sz w:val="22"/>
          <w:szCs w:val="22"/>
          <w:lang w:val="es-ES"/>
        </w:rPr>
        <w:t>ayuntamientos, según las características, complejidad y magnitud de los trabajos, formularán los programas de obra pública o de servicios relacionados con la misma, así como sus respectivos presupuestos, con base en las políticas, objetivos y prioridades de la planeación del desarrollo del Estado y municipios</w:t>
      </w:r>
      <w:r w:rsidRPr="008321E7">
        <w:rPr>
          <w:rFonts w:ascii="Palatino Linotype" w:eastAsia="Calibri" w:hAnsi="Palatino Linotype" w:cs="Times New Roman"/>
          <w:i/>
          <w:sz w:val="22"/>
          <w:szCs w:val="22"/>
          <w:lang w:val="es-ES"/>
        </w:rPr>
        <w:t>…</w:t>
      </w: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i/>
          <w:sz w:val="22"/>
          <w:szCs w:val="22"/>
          <w:lang w:val="es-ES"/>
        </w:rPr>
        <w:t>…</w:t>
      </w: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b/>
          <w:i/>
          <w:sz w:val="22"/>
          <w:szCs w:val="22"/>
          <w:lang w:val="es-ES"/>
        </w:rPr>
        <w:t>Artículo 12.20.-</w:t>
      </w:r>
      <w:r w:rsidRPr="008321E7">
        <w:rPr>
          <w:rFonts w:ascii="Palatino Linotype" w:eastAsia="Calibri" w:hAnsi="Palatino Linotype" w:cs="Times New Roman"/>
          <w:i/>
          <w:sz w:val="22"/>
          <w:szCs w:val="22"/>
          <w:lang w:val="es-ES"/>
        </w:rPr>
        <w:t xml:space="preserve"> </w:t>
      </w:r>
      <w:r w:rsidRPr="008321E7">
        <w:rPr>
          <w:rFonts w:ascii="Palatino Linotype" w:eastAsia="Calibri" w:hAnsi="Palatino Linotype" w:cs="Times New Roman"/>
          <w:b/>
          <w:i/>
          <w:sz w:val="22"/>
          <w:szCs w:val="22"/>
          <w:lang w:val="es-ES"/>
        </w:rPr>
        <w:t>Los contratos a que se refiere este Libro, se adjudicarán a través de licitaciones públicas, mediante convocatoria pública</w:t>
      </w:r>
      <w:r w:rsidRPr="008321E7">
        <w:rPr>
          <w:rFonts w:ascii="Palatino Linotype" w:eastAsia="Calibri" w:hAnsi="Palatino Linotype" w:cs="Times New Roman"/>
          <w:i/>
          <w:sz w:val="22"/>
          <w:szCs w:val="22"/>
          <w:lang w:val="es-ES"/>
        </w:rPr>
        <w:t xml:space="preserve">. </w:t>
      </w: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p>
    <w:p w:rsidR="00954A2A" w:rsidRPr="008321E7" w:rsidRDefault="00954A2A" w:rsidP="00995794">
      <w:pPr>
        <w:spacing w:after="0" w:line="240" w:lineRule="auto"/>
        <w:ind w:left="851" w:right="901"/>
        <w:jc w:val="both"/>
        <w:rPr>
          <w:rFonts w:ascii="Palatino Linotype" w:eastAsia="Calibri" w:hAnsi="Palatino Linotype" w:cs="Times New Roman"/>
          <w:b/>
          <w:i/>
          <w:sz w:val="22"/>
          <w:szCs w:val="22"/>
          <w:lang w:val="es-ES"/>
        </w:rPr>
      </w:pPr>
      <w:r w:rsidRPr="008321E7">
        <w:rPr>
          <w:rFonts w:ascii="Palatino Linotype" w:eastAsia="Calibri" w:hAnsi="Palatino Linotype" w:cs="Times New Roman"/>
          <w:b/>
          <w:i/>
          <w:sz w:val="22"/>
          <w:szCs w:val="22"/>
          <w:lang w:val="es-ES"/>
        </w:rPr>
        <w:t>Artículo 12.21.-</w:t>
      </w:r>
      <w:r w:rsidRPr="008321E7">
        <w:rPr>
          <w:rFonts w:ascii="Palatino Linotype" w:eastAsia="Calibri" w:hAnsi="Palatino Linotype" w:cs="Times New Roman"/>
          <w:i/>
          <w:sz w:val="22"/>
          <w:szCs w:val="22"/>
          <w:lang w:val="es-ES"/>
        </w:rPr>
        <w:t xml:space="preserve"> Las dependencias, entidades y </w:t>
      </w:r>
      <w:r w:rsidRPr="008321E7">
        <w:rPr>
          <w:rFonts w:ascii="Palatino Linotype" w:eastAsia="Calibri" w:hAnsi="Palatino Linotype" w:cs="Times New Roman"/>
          <w:b/>
          <w:i/>
          <w:sz w:val="22"/>
          <w:szCs w:val="22"/>
          <w:lang w:val="es-ES"/>
        </w:rPr>
        <w:t xml:space="preserve">ayuntamientos podrán adjudicar contratos para la ejecución de obra pública o servicios relacionados con la misma mediante las excepciones al procedimiento de licitación siguientes: </w:t>
      </w:r>
    </w:p>
    <w:p w:rsidR="00954A2A" w:rsidRPr="008321E7" w:rsidRDefault="00954A2A" w:rsidP="00995794">
      <w:pPr>
        <w:spacing w:after="0" w:line="240" w:lineRule="auto"/>
        <w:ind w:left="851" w:right="901"/>
        <w:jc w:val="both"/>
        <w:rPr>
          <w:rFonts w:ascii="Palatino Linotype" w:eastAsia="Calibri" w:hAnsi="Palatino Linotype" w:cs="Times New Roman"/>
          <w:b/>
          <w:i/>
          <w:sz w:val="22"/>
          <w:szCs w:val="22"/>
          <w:lang w:val="es-ES"/>
        </w:rPr>
      </w:pPr>
    </w:p>
    <w:p w:rsidR="00954A2A" w:rsidRPr="008321E7" w:rsidRDefault="00954A2A" w:rsidP="00995794">
      <w:pPr>
        <w:spacing w:after="0" w:line="240" w:lineRule="auto"/>
        <w:ind w:left="851" w:right="901"/>
        <w:jc w:val="both"/>
        <w:rPr>
          <w:rFonts w:ascii="Palatino Linotype" w:eastAsia="Calibri" w:hAnsi="Palatino Linotype" w:cs="Times New Roman"/>
          <w:b/>
          <w:i/>
          <w:sz w:val="22"/>
          <w:szCs w:val="22"/>
          <w:lang w:val="es-ES"/>
        </w:rPr>
      </w:pPr>
      <w:r w:rsidRPr="008321E7">
        <w:rPr>
          <w:rFonts w:ascii="Palatino Linotype" w:eastAsia="Calibri" w:hAnsi="Palatino Linotype" w:cs="Times New Roman"/>
          <w:b/>
          <w:i/>
          <w:sz w:val="22"/>
          <w:szCs w:val="22"/>
          <w:lang w:val="es-ES"/>
        </w:rPr>
        <w:t xml:space="preserve">I. Invitación restringida; </w:t>
      </w:r>
    </w:p>
    <w:p w:rsidR="00954A2A" w:rsidRPr="008321E7" w:rsidRDefault="00954A2A" w:rsidP="00995794">
      <w:pPr>
        <w:spacing w:after="0" w:line="240" w:lineRule="auto"/>
        <w:ind w:left="851" w:right="901"/>
        <w:jc w:val="both"/>
        <w:rPr>
          <w:rFonts w:ascii="Palatino Linotype" w:eastAsia="Calibri" w:hAnsi="Palatino Linotype" w:cs="Arial"/>
          <w:b/>
          <w:i/>
          <w:sz w:val="22"/>
          <w:szCs w:val="22"/>
          <w:lang w:val="es-ES"/>
        </w:rPr>
      </w:pPr>
      <w:r w:rsidRPr="008321E7">
        <w:rPr>
          <w:rFonts w:ascii="Palatino Linotype" w:eastAsia="Calibri" w:hAnsi="Palatino Linotype" w:cs="Times New Roman"/>
          <w:b/>
          <w:i/>
          <w:sz w:val="22"/>
          <w:szCs w:val="22"/>
          <w:lang w:val="es-ES"/>
        </w:rPr>
        <w:t>II. Adjudicación directa.</w:t>
      </w:r>
    </w:p>
    <w:p w:rsidR="00954A2A" w:rsidRPr="008321E7" w:rsidRDefault="00954A2A" w:rsidP="00995794">
      <w:pPr>
        <w:spacing w:after="0" w:line="240" w:lineRule="auto"/>
        <w:ind w:left="851" w:right="901"/>
        <w:jc w:val="both"/>
        <w:rPr>
          <w:rFonts w:ascii="Palatino Linotype" w:eastAsia="Calibri" w:hAnsi="Palatino Linotype" w:cs="Arial"/>
          <w:i/>
          <w:sz w:val="22"/>
          <w:szCs w:val="22"/>
          <w:lang w:val="es-ES"/>
        </w:rPr>
      </w:pPr>
      <w:r w:rsidRPr="008321E7">
        <w:rPr>
          <w:rFonts w:ascii="Palatino Linotype" w:eastAsia="Calibri" w:hAnsi="Palatino Linotype" w:cs="Arial"/>
          <w:i/>
          <w:sz w:val="22"/>
          <w:szCs w:val="22"/>
          <w:lang w:val="es-ES"/>
        </w:rPr>
        <w:lastRenderedPageBreak/>
        <w:t>…</w:t>
      </w: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b/>
          <w:i/>
          <w:sz w:val="22"/>
          <w:szCs w:val="22"/>
          <w:lang w:val="es-ES"/>
        </w:rPr>
        <w:t>Artículo 12.38.-</w:t>
      </w:r>
      <w:r w:rsidRPr="008321E7">
        <w:rPr>
          <w:rFonts w:ascii="Palatino Linotype" w:eastAsia="Calibri" w:hAnsi="Palatino Linotype" w:cs="Times New Roman"/>
          <w:i/>
          <w:sz w:val="22"/>
          <w:szCs w:val="22"/>
          <w:lang w:val="es-ES"/>
        </w:rPr>
        <w:t xml:space="preserve"> </w:t>
      </w:r>
      <w:r w:rsidRPr="008321E7">
        <w:rPr>
          <w:rFonts w:ascii="Palatino Linotype" w:eastAsia="Calibri" w:hAnsi="Palatino Linotype" w:cs="Times New Roman"/>
          <w:b/>
          <w:i/>
          <w:sz w:val="22"/>
          <w:szCs w:val="22"/>
          <w:lang w:val="es-ES"/>
        </w:rPr>
        <w:t>La adjudicación de la obra o servicios relacionados con la misma</w:t>
      </w:r>
      <w:r w:rsidRPr="008321E7">
        <w:rPr>
          <w:rFonts w:ascii="Palatino Linotype" w:eastAsia="Calibri" w:hAnsi="Palatino Linotype" w:cs="Times New Roman"/>
          <w:i/>
          <w:sz w:val="22"/>
          <w:szCs w:val="22"/>
          <w:lang w:val="es-ES"/>
        </w:rPr>
        <w:t xml:space="preserve"> </w:t>
      </w:r>
      <w:r w:rsidRPr="008321E7">
        <w:rPr>
          <w:rFonts w:ascii="Palatino Linotype" w:eastAsia="Calibri" w:hAnsi="Palatino Linotype" w:cs="Times New Roman"/>
          <w:b/>
          <w:i/>
          <w:sz w:val="22"/>
          <w:szCs w:val="22"/>
          <w:lang w:val="es-ES"/>
        </w:rPr>
        <w:t>obligará</w:t>
      </w:r>
      <w:r w:rsidRPr="008321E7">
        <w:rPr>
          <w:rFonts w:ascii="Palatino Linotype" w:eastAsia="Calibri" w:hAnsi="Palatino Linotype" w:cs="Times New Roman"/>
          <w:i/>
          <w:sz w:val="22"/>
          <w:szCs w:val="22"/>
          <w:lang w:val="es-ES"/>
        </w:rPr>
        <w:t xml:space="preserve"> a la dependencia, entidad o </w:t>
      </w:r>
      <w:r w:rsidRPr="008321E7">
        <w:rPr>
          <w:rFonts w:ascii="Palatino Linotype" w:eastAsia="Calibri" w:hAnsi="Palatino Linotype" w:cs="Times New Roman"/>
          <w:b/>
          <w:i/>
          <w:sz w:val="22"/>
          <w:szCs w:val="22"/>
          <w:lang w:val="es-ES"/>
        </w:rPr>
        <w:t>ayuntamiento y a la persona en que hubiere recaído, a suscribir el contrato respectivo</w:t>
      </w:r>
      <w:r w:rsidRPr="008321E7">
        <w:rPr>
          <w:rFonts w:ascii="Palatino Linotype" w:eastAsia="Calibri" w:hAnsi="Palatino Linotype" w:cs="Times New Roman"/>
          <w:i/>
          <w:sz w:val="22"/>
          <w:szCs w:val="22"/>
          <w:lang w:val="es-ES"/>
        </w:rPr>
        <w:t xml:space="preserve"> dentro de los diez días hábiles siguientes al de la notificación del fallo.</w:t>
      </w: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i/>
          <w:sz w:val="22"/>
          <w:szCs w:val="22"/>
          <w:lang w:val="es-ES"/>
        </w:rPr>
        <w:t>…</w:t>
      </w:r>
    </w:p>
    <w:p w:rsidR="00954A2A" w:rsidRPr="008321E7" w:rsidRDefault="00954A2A" w:rsidP="00995794">
      <w:pPr>
        <w:spacing w:after="0" w:line="240" w:lineRule="auto"/>
        <w:ind w:left="851" w:right="901"/>
        <w:jc w:val="both"/>
        <w:rPr>
          <w:rFonts w:ascii="Palatino Linotype" w:eastAsia="Calibri" w:hAnsi="Palatino Linotype" w:cs="Times New Roman"/>
          <w:b/>
          <w:i/>
          <w:sz w:val="22"/>
          <w:szCs w:val="22"/>
          <w:lang w:val="es-ES"/>
        </w:rPr>
      </w:pPr>
      <w:r w:rsidRPr="008321E7">
        <w:rPr>
          <w:rFonts w:ascii="Palatino Linotype" w:eastAsia="Calibri" w:hAnsi="Palatino Linotype" w:cs="Times New Roman"/>
          <w:i/>
          <w:sz w:val="22"/>
          <w:szCs w:val="22"/>
          <w:lang w:val="es-ES"/>
        </w:rPr>
        <w:t xml:space="preserve">Artículo 12.60.- Las dependencias, entidades y </w:t>
      </w:r>
      <w:r w:rsidRPr="008321E7">
        <w:rPr>
          <w:rFonts w:ascii="Palatino Linotype" w:eastAsia="Calibri" w:hAnsi="Palatino Linotype" w:cs="Times New Roman"/>
          <w:b/>
          <w:i/>
          <w:sz w:val="22"/>
          <w:szCs w:val="22"/>
          <w:lang w:val="es-ES"/>
        </w:rPr>
        <w:t xml:space="preserve">ayuntamientos podrán realizar obras por administración directa, siempre que posean la capacidad técnica y los elementos necesarios, consistentes en: maquinaria y equipo de construcción, personal técnico, trabajadores y materiales y podrán: </w:t>
      </w:r>
    </w:p>
    <w:p w:rsidR="00954A2A" w:rsidRPr="008321E7" w:rsidRDefault="00954A2A" w:rsidP="00995794">
      <w:pPr>
        <w:spacing w:after="0" w:line="240" w:lineRule="auto"/>
        <w:ind w:left="851" w:right="901"/>
        <w:jc w:val="both"/>
        <w:rPr>
          <w:rFonts w:ascii="Palatino Linotype" w:eastAsia="Calibri" w:hAnsi="Palatino Linotype" w:cs="Times New Roman"/>
          <w:b/>
          <w:i/>
          <w:sz w:val="22"/>
          <w:szCs w:val="22"/>
          <w:lang w:val="es-ES"/>
        </w:rPr>
      </w:pPr>
      <w:r w:rsidRPr="008321E7">
        <w:rPr>
          <w:rFonts w:ascii="Palatino Linotype" w:eastAsia="Calibri" w:hAnsi="Palatino Linotype" w:cs="Times New Roman"/>
          <w:b/>
          <w:i/>
          <w:sz w:val="22"/>
          <w:szCs w:val="22"/>
          <w:lang w:val="es-ES"/>
        </w:rPr>
        <w:t xml:space="preserve">I. Utilizar mano de obra local complementaria, la que necesariamente deberá contratarse por obra determinada; </w:t>
      </w:r>
    </w:p>
    <w:p w:rsidR="00954A2A" w:rsidRPr="008321E7" w:rsidRDefault="00954A2A" w:rsidP="00995794">
      <w:pPr>
        <w:spacing w:after="0" w:line="240" w:lineRule="auto"/>
        <w:ind w:left="851" w:right="901"/>
        <w:jc w:val="both"/>
        <w:rPr>
          <w:rFonts w:ascii="Palatino Linotype" w:eastAsia="Calibri" w:hAnsi="Palatino Linotype" w:cs="Times New Roman"/>
          <w:b/>
          <w:i/>
          <w:sz w:val="22"/>
          <w:szCs w:val="22"/>
          <w:lang w:val="es-ES"/>
        </w:rPr>
      </w:pPr>
      <w:r w:rsidRPr="008321E7">
        <w:rPr>
          <w:rFonts w:ascii="Palatino Linotype" w:eastAsia="Calibri" w:hAnsi="Palatino Linotype" w:cs="Times New Roman"/>
          <w:b/>
          <w:i/>
          <w:sz w:val="22"/>
          <w:szCs w:val="22"/>
          <w:lang w:val="es-ES"/>
        </w:rPr>
        <w:t xml:space="preserve">II. Alquilar equipo y maquinaria de construcción complementaria; </w:t>
      </w:r>
    </w:p>
    <w:p w:rsidR="00954A2A" w:rsidRPr="008321E7" w:rsidRDefault="00954A2A" w:rsidP="00995794">
      <w:pPr>
        <w:spacing w:after="0" w:line="240" w:lineRule="auto"/>
        <w:ind w:left="851" w:right="901"/>
        <w:jc w:val="both"/>
        <w:rPr>
          <w:rFonts w:ascii="Palatino Linotype" w:eastAsia="Calibri" w:hAnsi="Palatino Linotype" w:cs="Times New Roman"/>
          <w:b/>
          <w:i/>
          <w:sz w:val="22"/>
          <w:szCs w:val="22"/>
          <w:lang w:val="es-ES"/>
        </w:rPr>
      </w:pPr>
      <w:r w:rsidRPr="008321E7">
        <w:rPr>
          <w:rFonts w:ascii="Palatino Linotype" w:eastAsia="Calibri" w:hAnsi="Palatino Linotype" w:cs="Times New Roman"/>
          <w:b/>
          <w:i/>
          <w:sz w:val="22"/>
          <w:szCs w:val="22"/>
          <w:lang w:val="es-ES"/>
        </w:rPr>
        <w:t xml:space="preserve">III. Utilizar preferentemente los materiales de la región; </w:t>
      </w:r>
    </w:p>
    <w:p w:rsidR="00954A2A" w:rsidRPr="008321E7" w:rsidRDefault="00954A2A" w:rsidP="00995794">
      <w:pPr>
        <w:spacing w:after="0" w:line="240" w:lineRule="auto"/>
        <w:ind w:left="851" w:right="901"/>
        <w:jc w:val="both"/>
        <w:rPr>
          <w:rFonts w:ascii="Palatino Linotype" w:eastAsia="Calibri" w:hAnsi="Palatino Linotype" w:cs="Times New Roman"/>
          <w:b/>
          <w:i/>
          <w:sz w:val="22"/>
          <w:szCs w:val="22"/>
          <w:lang w:val="es-ES"/>
        </w:rPr>
      </w:pPr>
      <w:r w:rsidRPr="008321E7">
        <w:rPr>
          <w:rFonts w:ascii="Palatino Linotype" w:eastAsia="Calibri" w:hAnsi="Palatino Linotype" w:cs="Times New Roman"/>
          <w:b/>
          <w:i/>
          <w:sz w:val="22"/>
          <w:szCs w:val="22"/>
          <w:lang w:val="es-ES"/>
        </w:rPr>
        <w:t xml:space="preserve">IV. Contratar equipos, instrumentos, elementos prefabricados terminados y materiales u otros bienes que deban ser instalados, montados, colocados o aplicados; </w:t>
      </w:r>
    </w:p>
    <w:p w:rsidR="00954A2A" w:rsidRPr="008321E7" w:rsidRDefault="00954A2A" w:rsidP="00995794">
      <w:pPr>
        <w:spacing w:after="0" w:line="240" w:lineRule="auto"/>
        <w:ind w:left="851" w:right="901"/>
        <w:jc w:val="both"/>
        <w:rPr>
          <w:rFonts w:ascii="Palatino Linotype" w:eastAsia="Calibri" w:hAnsi="Palatino Linotype" w:cs="Times New Roman"/>
          <w:b/>
          <w:i/>
          <w:sz w:val="22"/>
          <w:szCs w:val="22"/>
          <w:lang w:val="es-ES"/>
        </w:rPr>
      </w:pPr>
      <w:r w:rsidRPr="008321E7">
        <w:rPr>
          <w:rFonts w:ascii="Palatino Linotype" w:eastAsia="Calibri" w:hAnsi="Palatino Linotype" w:cs="Times New Roman"/>
          <w:b/>
          <w:i/>
          <w:sz w:val="22"/>
          <w:szCs w:val="22"/>
          <w:lang w:val="es-ES"/>
        </w:rPr>
        <w:t>V. Utilizar servicios de fletes y acarreos complementarios.</w:t>
      </w:r>
    </w:p>
    <w:p w:rsidR="00954A2A" w:rsidRPr="008321E7"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b/>
          <w:i/>
          <w:sz w:val="22"/>
          <w:szCs w:val="22"/>
          <w:lang w:val="es-ES"/>
        </w:rPr>
        <w:t>Artículo 12.61.-</w:t>
      </w:r>
      <w:r w:rsidRPr="008321E7">
        <w:rPr>
          <w:rFonts w:ascii="Palatino Linotype" w:eastAsia="Calibri" w:hAnsi="Palatino Linotype" w:cs="Times New Roman"/>
          <w:i/>
          <w:sz w:val="22"/>
          <w:szCs w:val="22"/>
          <w:lang w:val="es-ES"/>
        </w:rPr>
        <w:t xml:space="preserve"> En la ejecución de los trabajos por administración directa serán aplicables en lo conducente, las disposiciones de este Libro relativas a la obra pública contratada. </w:t>
      </w:r>
    </w:p>
    <w:p w:rsidR="00954A2A" w:rsidRPr="008321E7"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8321E7"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8321E7">
        <w:rPr>
          <w:rFonts w:ascii="Palatino Linotype" w:eastAsia="Calibri" w:hAnsi="Palatino Linotype" w:cs="Times New Roman"/>
          <w:b/>
          <w:i/>
          <w:sz w:val="22"/>
          <w:szCs w:val="22"/>
          <w:lang w:val="es-ES"/>
        </w:rPr>
        <w:t>Artículo 12.62.-</w:t>
      </w:r>
      <w:r w:rsidRPr="008321E7">
        <w:rPr>
          <w:rFonts w:ascii="Palatino Linotype" w:eastAsia="Calibri" w:hAnsi="Palatino Linotype" w:cs="Times New Roman"/>
          <w:i/>
          <w:sz w:val="22"/>
          <w:szCs w:val="22"/>
          <w:lang w:val="es-ES"/>
        </w:rPr>
        <w:t xml:space="preserve"> En la obra por administración directa bajo ninguna circunstancia podrán participar terceros como contratistas, sean cuales fueren las circunstancias particulares, naturaleza jurídica o modalidades que estos adopten.</w:t>
      </w:r>
    </w:p>
    <w:p w:rsidR="00954A2A" w:rsidRPr="008321E7" w:rsidRDefault="00954A2A" w:rsidP="00995794">
      <w:pPr>
        <w:spacing w:after="0" w:line="240" w:lineRule="auto"/>
        <w:ind w:left="851" w:right="901"/>
        <w:jc w:val="both"/>
        <w:rPr>
          <w:rFonts w:ascii="Palatino Linotype" w:eastAsia="Calibri" w:hAnsi="Palatino Linotype" w:cs="Arial"/>
          <w:i/>
          <w:sz w:val="22"/>
          <w:szCs w:val="22"/>
          <w:lang w:val="es-ES"/>
        </w:rPr>
      </w:pPr>
    </w:p>
    <w:p w:rsidR="00954A2A" w:rsidRPr="008321E7" w:rsidRDefault="00954A2A" w:rsidP="00995794">
      <w:pPr>
        <w:tabs>
          <w:tab w:val="left" w:pos="8647"/>
        </w:tabs>
        <w:spacing w:after="0" w:line="360" w:lineRule="auto"/>
        <w:ind w:right="51"/>
        <w:jc w:val="both"/>
        <w:rPr>
          <w:rFonts w:ascii="Palatino Linotype" w:eastAsia="Calibri" w:hAnsi="Palatino Linotype" w:cs="Arial"/>
          <w:sz w:val="24"/>
          <w:szCs w:val="24"/>
          <w:lang w:val="es-ES"/>
        </w:rPr>
      </w:pPr>
      <w:r w:rsidRPr="008321E7">
        <w:rPr>
          <w:rFonts w:ascii="Palatino Linotype" w:eastAsia="Calibri" w:hAnsi="Palatino Linotype" w:cs="Arial"/>
          <w:sz w:val="24"/>
          <w:szCs w:val="24"/>
          <w:lang w:val="es-ES"/>
        </w:rPr>
        <w:t xml:space="preserve">Es así, que de los preceptos citados se concluye que el Libro Décimo Segundo del Código Administrativo del Estado de México, regula lo concerniente a la obra pública que realicen los Municipios; por lo que, </w:t>
      </w:r>
      <w:r w:rsidRPr="008321E7">
        <w:rPr>
          <w:rFonts w:ascii="Palatino Linotype" w:eastAsia="Calibri" w:hAnsi="Palatino Linotype" w:cs="Arial"/>
          <w:b/>
          <w:sz w:val="24"/>
          <w:szCs w:val="24"/>
          <w:lang w:val="es-ES"/>
        </w:rPr>
        <w:t>EL SUJETO OBLIGADO</w:t>
      </w:r>
      <w:r w:rsidRPr="008321E7">
        <w:rPr>
          <w:rFonts w:ascii="Palatino Linotype" w:eastAsia="Calibri" w:hAnsi="Palatino Linotype" w:cs="Arial"/>
          <w:sz w:val="24"/>
          <w:szCs w:val="24"/>
          <w:lang w:val="es-ES"/>
        </w:rPr>
        <w:t>,</w:t>
      </w:r>
      <w:r w:rsidRPr="008321E7">
        <w:rPr>
          <w:rFonts w:ascii="Palatino Linotype" w:eastAsia="Calibri" w:hAnsi="Palatino Linotype" w:cs="Arial"/>
          <w:b/>
          <w:sz w:val="24"/>
          <w:szCs w:val="24"/>
          <w:lang w:val="es-ES"/>
        </w:rPr>
        <w:t xml:space="preserve"> </w:t>
      </w:r>
      <w:r w:rsidRPr="008321E7">
        <w:rPr>
          <w:rFonts w:ascii="Palatino Linotype" w:eastAsia="Calibri" w:hAnsi="Palatino Linotype" w:cs="Arial"/>
          <w:sz w:val="24"/>
          <w:szCs w:val="24"/>
          <w:lang w:val="es-ES"/>
        </w:rPr>
        <w:t xml:space="preserve">al contar con facultades para la realización de actos relativos a la planeación, programación, </w:t>
      </w:r>
      <w:proofErr w:type="spellStart"/>
      <w:r w:rsidRPr="008321E7">
        <w:rPr>
          <w:rFonts w:ascii="Palatino Linotype" w:eastAsia="Calibri" w:hAnsi="Palatino Linotype" w:cs="Arial"/>
          <w:sz w:val="24"/>
          <w:szCs w:val="24"/>
          <w:lang w:val="es-ES"/>
        </w:rPr>
        <w:t>presupuestación</w:t>
      </w:r>
      <w:proofErr w:type="spellEnd"/>
      <w:r w:rsidRPr="008321E7">
        <w:rPr>
          <w:rFonts w:ascii="Palatino Linotype" w:eastAsia="Calibri" w:hAnsi="Palatino Linotype" w:cs="Arial"/>
          <w:sz w:val="24"/>
          <w:szCs w:val="24"/>
          <w:lang w:val="es-ES"/>
        </w:rPr>
        <w:t>, adjudicación, contratación, ejecuci</w:t>
      </w:r>
      <w:r w:rsidR="00F051BC" w:rsidRPr="008321E7">
        <w:rPr>
          <w:rFonts w:ascii="Palatino Linotype" w:eastAsia="Calibri" w:hAnsi="Palatino Linotype" w:cs="Arial"/>
          <w:sz w:val="24"/>
          <w:szCs w:val="24"/>
          <w:lang w:val="es-ES"/>
        </w:rPr>
        <w:t xml:space="preserve">ón y control de la obra pública; así como, </w:t>
      </w:r>
      <w:r w:rsidRPr="008321E7">
        <w:rPr>
          <w:rFonts w:ascii="Palatino Linotype" w:eastAsia="Calibri" w:hAnsi="Palatino Linotype" w:cs="Arial"/>
          <w:sz w:val="24"/>
          <w:szCs w:val="24"/>
          <w:lang w:val="es-ES"/>
        </w:rPr>
        <w:t xml:space="preserve">los servicios relacionados con la misma que, por sí o por conducto de terceros, realice; asimismo, al tener el deber de formular los programas de obra pública o de </w:t>
      </w:r>
      <w:r w:rsidRPr="008321E7">
        <w:rPr>
          <w:rFonts w:ascii="Palatino Linotype" w:eastAsia="Calibri" w:hAnsi="Palatino Linotype" w:cs="Arial"/>
          <w:sz w:val="24"/>
          <w:szCs w:val="24"/>
          <w:lang w:val="es-ES"/>
        </w:rPr>
        <w:lastRenderedPageBreak/>
        <w:t>servicios relacionados con la misma, con sus respectivos presupuestos, con base en las políticas, objetivos y prioridades de la planeación del desarrollo del Municipio; la</w:t>
      </w:r>
      <w:r w:rsidR="00F051BC" w:rsidRPr="008321E7">
        <w:rPr>
          <w:rFonts w:ascii="Palatino Linotype" w:eastAsia="Calibri" w:hAnsi="Palatino Linotype" w:cs="Arial"/>
          <w:sz w:val="24"/>
          <w:szCs w:val="24"/>
          <w:lang w:val="es-ES"/>
        </w:rPr>
        <w:t xml:space="preserve">s obras se adjudicarán, </w:t>
      </w:r>
      <w:r w:rsidRPr="008321E7">
        <w:rPr>
          <w:rFonts w:ascii="Palatino Linotype" w:eastAsia="Calibri" w:hAnsi="Palatino Linotype" w:cs="Arial"/>
          <w:sz w:val="24"/>
          <w:szCs w:val="24"/>
          <w:lang w:val="es-ES"/>
        </w:rPr>
        <w:t>a través de licitaciones públicas, mediante convocatoria pública o mediante invitación restringida o adjudicación directa; aunado a lo expuesto, es importante referir que dicho Código establece que los Ayuntamientos podrán realizar obras por administración directa, siempre que posean la capacidad técnica y los elementos necesarios, consistentes en: maquinaria y equipo de construcción, personal técnico, trabajadores y materiales, es decir, por sí mismos podrán ejecutar la obra programada siempre que cuenten con la capacidad técnica y los elementos necesario</w:t>
      </w:r>
      <w:r w:rsidR="00F051BC" w:rsidRPr="008321E7">
        <w:rPr>
          <w:rFonts w:ascii="Palatino Linotype" w:eastAsia="Calibri" w:hAnsi="Palatino Linotype" w:cs="Arial"/>
          <w:sz w:val="24"/>
          <w:szCs w:val="24"/>
          <w:lang w:val="es-ES"/>
        </w:rPr>
        <w:t>s</w:t>
      </w:r>
      <w:r w:rsidRPr="008321E7">
        <w:rPr>
          <w:rFonts w:ascii="Palatino Linotype" w:eastAsia="Calibri" w:hAnsi="Palatino Linotype" w:cs="Arial"/>
          <w:sz w:val="24"/>
          <w:szCs w:val="24"/>
          <w:lang w:val="es-ES"/>
        </w:rPr>
        <w:t xml:space="preserve"> para realizarla.</w:t>
      </w:r>
    </w:p>
    <w:p w:rsidR="00954A2A" w:rsidRPr="008321E7" w:rsidRDefault="00954A2A" w:rsidP="00995794">
      <w:pPr>
        <w:spacing w:after="0" w:line="360" w:lineRule="auto"/>
        <w:jc w:val="both"/>
        <w:rPr>
          <w:rFonts w:ascii="Palatino Linotype" w:eastAsia="Calibri" w:hAnsi="Palatino Linotype" w:cs="Times New Roman"/>
          <w:sz w:val="24"/>
          <w:szCs w:val="24"/>
          <w:lang w:val="es-ES"/>
        </w:rPr>
      </w:pPr>
    </w:p>
    <w:p w:rsidR="00330B9B" w:rsidRPr="008321E7" w:rsidRDefault="00954A2A" w:rsidP="00995794">
      <w:pPr>
        <w:spacing w:after="0" w:line="360" w:lineRule="auto"/>
        <w:jc w:val="both"/>
        <w:rPr>
          <w:rFonts w:ascii="Palatino Linotype" w:eastAsia="Calibri" w:hAnsi="Palatino Linotype" w:cs="Times New Roman"/>
          <w:sz w:val="24"/>
          <w:szCs w:val="24"/>
          <w:lang w:val="es-ES"/>
        </w:rPr>
      </w:pPr>
      <w:r w:rsidRPr="008321E7">
        <w:rPr>
          <w:rFonts w:ascii="Palatino Linotype" w:eastAsia="Calibri" w:hAnsi="Palatino Linotype" w:cs="Times New Roman"/>
          <w:sz w:val="24"/>
          <w:szCs w:val="24"/>
          <w:lang w:val="es-ES"/>
        </w:rPr>
        <w:t>Por otro lado, no debe perde</w:t>
      </w:r>
      <w:r w:rsidR="00F051BC" w:rsidRPr="008321E7">
        <w:rPr>
          <w:rFonts w:ascii="Palatino Linotype" w:eastAsia="Calibri" w:hAnsi="Palatino Linotype" w:cs="Times New Roman"/>
          <w:sz w:val="24"/>
          <w:szCs w:val="24"/>
          <w:lang w:val="es-ES"/>
        </w:rPr>
        <w:t xml:space="preserve">rse de vista que la información, </w:t>
      </w:r>
      <w:r w:rsidRPr="008321E7">
        <w:rPr>
          <w:rFonts w:ascii="Palatino Linotype" w:eastAsia="Calibri" w:hAnsi="Palatino Linotype" w:cs="Times New Roman"/>
          <w:sz w:val="24"/>
          <w:szCs w:val="24"/>
          <w:lang w:val="es-ES"/>
        </w:rPr>
        <w:t xml:space="preserve">relacionada con procesos de licitación, adjudicación directa e invitación restringida de obra pública, </w:t>
      </w:r>
      <w:r w:rsidR="00330B9B" w:rsidRPr="008321E7">
        <w:rPr>
          <w:rFonts w:ascii="Palatino Linotype" w:eastAsia="Calibri" w:hAnsi="Palatino Linotype" w:cs="Times New Roman"/>
          <w:sz w:val="24"/>
          <w:szCs w:val="24"/>
          <w:lang w:val="es-ES"/>
        </w:rPr>
        <w:t xml:space="preserve">es considerada como una de las obligaciones de transparencias comunes que los Sujetos Obligados tienen el deber de poner a disposición del público de </w:t>
      </w:r>
      <w:r w:rsidR="00F051BC" w:rsidRPr="008321E7">
        <w:rPr>
          <w:rFonts w:ascii="Palatino Linotype" w:eastAsia="Calibri" w:hAnsi="Palatino Linotype" w:cs="Times New Roman"/>
          <w:sz w:val="24"/>
          <w:szCs w:val="24"/>
          <w:lang w:val="es-ES"/>
        </w:rPr>
        <w:t xml:space="preserve">manera permanente y actualizada, </w:t>
      </w:r>
      <w:r w:rsidR="00330B9B" w:rsidRPr="008321E7">
        <w:rPr>
          <w:rFonts w:ascii="Palatino Linotype" w:eastAsia="Calibri" w:hAnsi="Palatino Linotype" w:cs="Times New Roman"/>
          <w:sz w:val="24"/>
          <w:szCs w:val="24"/>
          <w:lang w:val="es-ES"/>
        </w:rPr>
        <w:t>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rsidR="00954A2A" w:rsidRPr="008321E7" w:rsidRDefault="00954A2A" w:rsidP="00995794">
      <w:pPr>
        <w:spacing w:after="0" w:line="240" w:lineRule="auto"/>
        <w:jc w:val="both"/>
        <w:rPr>
          <w:rFonts w:ascii="Palatino Linotype" w:eastAsia="Calibri" w:hAnsi="Palatino Linotype" w:cs="Times New Roman"/>
          <w:sz w:val="24"/>
          <w:szCs w:val="24"/>
          <w:lang w:val="es-ES"/>
        </w:rPr>
      </w:pPr>
    </w:p>
    <w:p w:rsidR="00954A2A" w:rsidRPr="008321E7" w:rsidRDefault="00954A2A" w:rsidP="00995794">
      <w:pPr>
        <w:spacing w:after="0" w:line="240" w:lineRule="auto"/>
        <w:ind w:left="851" w:right="901"/>
        <w:jc w:val="both"/>
        <w:rPr>
          <w:rFonts w:ascii="Palatino Linotype" w:hAnsi="Palatino Linotype" w:cs="Arial"/>
          <w:sz w:val="22"/>
          <w:szCs w:val="22"/>
        </w:rPr>
      </w:pPr>
      <w:r w:rsidRPr="008321E7">
        <w:rPr>
          <w:rFonts w:ascii="Palatino Linotype" w:hAnsi="Palatino Linotype" w:cs="Arial"/>
          <w:b/>
          <w:bCs/>
          <w:i/>
          <w:iCs/>
          <w:sz w:val="22"/>
          <w:szCs w:val="22"/>
        </w:rPr>
        <w:t>“Artículo 92. </w:t>
      </w:r>
      <w:r w:rsidRPr="008321E7">
        <w:rPr>
          <w:rFonts w:ascii="Palatino Linotype" w:hAnsi="Palatino Linotype" w:cs="Arial"/>
          <w:i/>
          <w:iCs/>
          <w:sz w:val="22"/>
          <w:szCs w:val="22"/>
        </w:rPr>
        <w:t xml:space="preserve">Los sujetos obligados deberán poner a disposición del público de manera permanente y actualizada de forma sencilla, precisa y entendible, en los respectivos medios electrónicos, de acuerdo con sus facultades, atribuciones, </w:t>
      </w:r>
      <w:r w:rsidRPr="008321E7">
        <w:rPr>
          <w:rFonts w:ascii="Palatino Linotype" w:hAnsi="Palatino Linotype" w:cs="Arial"/>
          <w:i/>
          <w:iCs/>
          <w:sz w:val="22"/>
          <w:szCs w:val="22"/>
        </w:rPr>
        <w:lastRenderedPageBreak/>
        <w:t>funciones u objeto social, según corresponda, la información, por lo menos, de los temas, documentos y políticas que a continuación se señalan:</w:t>
      </w:r>
    </w:p>
    <w:p w:rsidR="00954A2A" w:rsidRPr="008321E7" w:rsidRDefault="00954A2A" w:rsidP="00995794">
      <w:pPr>
        <w:spacing w:after="0" w:line="240" w:lineRule="auto"/>
        <w:ind w:left="851" w:right="901"/>
        <w:jc w:val="both"/>
        <w:rPr>
          <w:rFonts w:ascii="Palatino Linotype" w:hAnsi="Palatino Linotype" w:cs="Arial"/>
          <w:sz w:val="22"/>
          <w:szCs w:val="22"/>
        </w:rPr>
      </w:pPr>
      <w:r w:rsidRPr="008321E7">
        <w:rPr>
          <w:rFonts w:ascii="Palatino Linotype" w:hAnsi="Palatino Linotype" w:cs="Arial"/>
          <w:i/>
          <w:iCs/>
          <w:sz w:val="22"/>
          <w:szCs w:val="22"/>
        </w:rPr>
        <w:t>(…)</w:t>
      </w:r>
    </w:p>
    <w:p w:rsidR="00954A2A" w:rsidRPr="008321E7" w:rsidRDefault="00954A2A" w:rsidP="00995794">
      <w:pPr>
        <w:spacing w:after="0" w:line="240" w:lineRule="auto"/>
        <w:ind w:left="851" w:right="901"/>
        <w:jc w:val="both"/>
        <w:rPr>
          <w:rFonts w:ascii="Palatino Linotype" w:hAnsi="Palatino Linotype" w:cs="Arial"/>
          <w:sz w:val="22"/>
          <w:szCs w:val="22"/>
        </w:rPr>
      </w:pPr>
      <w:r w:rsidRPr="008321E7">
        <w:rPr>
          <w:rFonts w:ascii="Palatino Linotype" w:hAnsi="Palatino Linotype" w:cs="Arial"/>
          <w:b/>
          <w:bCs/>
          <w:i/>
          <w:iCs/>
          <w:sz w:val="22"/>
          <w:szCs w:val="22"/>
        </w:rPr>
        <w:t>XXIX. </w:t>
      </w:r>
      <w:r w:rsidRPr="008321E7">
        <w:rPr>
          <w:rFonts w:ascii="Palatino Linotype" w:hAnsi="Palatino Linotype" w:cs="Arial"/>
          <w:i/>
          <w:iCs/>
          <w:sz w:val="22"/>
          <w:szCs w:val="22"/>
        </w:rPr>
        <w:t>La información sobre los procesos y resultados sobre procedimientos de adjudicación directa, invitación restringida y licitación de cualquier naturaleza, </w:t>
      </w:r>
      <w:r w:rsidRPr="008321E7">
        <w:rPr>
          <w:rFonts w:ascii="Palatino Linotype" w:hAnsi="Palatino Linotype" w:cs="Arial"/>
          <w:b/>
          <w:bCs/>
          <w:i/>
          <w:iCs/>
          <w:sz w:val="22"/>
          <w:szCs w:val="22"/>
          <w:u w:val="single"/>
        </w:rPr>
        <w:t>incluyendo la versión pública del expediente respectivo y de los contratos</w:t>
      </w:r>
      <w:r w:rsidRPr="008321E7">
        <w:rPr>
          <w:rFonts w:ascii="Palatino Linotype" w:hAnsi="Palatino Linotype" w:cs="Arial"/>
          <w:i/>
          <w:iCs/>
          <w:sz w:val="22"/>
          <w:szCs w:val="22"/>
        </w:rPr>
        <w:t> celebrados, que deberán contener, por los menos, lo siguiente:</w:t>
      </w:r>
    </w:p>
    <w:p w:rsidR="00954A2A" w:rsidRPr="008321E7" w:rsidRDefault="00954A2A" w:rsidP="00995794">
      <w:pPr>
        <w:spacing w:after="0" w:line="240" w:lineRule="auto"/>
        <w:ind w:left="851" w:right="901"/>
        <w:jc w:val="both"/>
        <w:rPr>
          <w:rFonts w:ascii="Palatino Linotype" w:hAnsi="Palatino Linotype" w:cs="Arial"/>
          <w:sz w:val="22"/>
          <w:szCs w:val="22"/>
        </w:rPr>
      </w:pPr>
      <w:r w:rsidRPr="008321E7">
        <w:rPr>
          <w:rFonts w:ascii="Palatino Linotype" w:hAnsi="Palatino Linotype" w:cs="Arial"/>
          <w:b/>
          <w:bCs/>
          <w:i/>
          <w:iCs/>
          <w:sz w:val="22"/>
          <w:szCs w:val="22"/>
        </w:rPr>
        <w:t>a) </w:t>
      </w:r>
      <w:r w:rsidRPr="008321E7">
        <w:rPr>
          <w:rFonts w:ascii="Palatino Linotype" w:hAnsi="Palatino Linotype" w:cs="Arial"/>
          <w:i/>
          <w:iCs/>
          <w:sz w:val="22"/>
          <w:szCs w:val="22"/>
        </w:rPr>
        <w:t>De licitaciones públicas o procedimientos de invitación restringida:</w:t>
      </w:r>
    </w:p>
    <w:p w:rsidR="00954A2A" w:rsidRPr="008321E7" w:rsidRDefault="00954A2A" w:rsidP="00995794">
      <w:pPr>
        <w:spacing w:after="0" w:line="240" w:lineRule="auto"/>
        <w:ind w:left="851" w:right="901"/>
        <w:jc w:val="both"/>
        <w:rPr>
          <w:rFonts w:ascii="Palatino Linotype" w:hAnsi="Palatino Linotype" w:cs="Arial"/>
          <w:sz w:val="22"/>
          <w:szCs w:val="22"/>
        </w:rPr>
      </w:pPr>
      <w:r w:rsidRPr="008321E7">
        <w:rPr>
          <w:rFonts w:ascii="Palatino Linotype" w:hAnsi="Palatino Linotype" w:cs="Arial"/>
          <w:b/>
          <w:bCs/>
          <w:i/>
          <w:iCs/>
          <w:sz w:val="22"/>
          <w:szCs w:val="22"/>
        </w:rPr>
        <w:t>1)</w:t>
      </w:r>
      <w:r w:rsidRPr="008321E7">
        <w:rPr>
          <w:rFonts w:ascii="Palatino Linotype" w:hAnsi="Palatino Linotype" w:cs="Arial"/>
          <w:i/>
          <w:iCs/>
          <w:sz w:val="22"/>
          <w:szCs w:val="22"/>
        </w:rPr>
        <w:t> La convocatoria o invitación emitida, así como los fundamentos legales aplicados para llevarla a cabo;</w:t>
      </w:r>
    </w:p>
    <w:p w:rsidR="00954A2A" w:rsidRPr="008321E7" w:rsidRDefault="00954A2A" w:rsidP="00995794">
      <w:pPr>
        <w:spacing w:after="0" w:line="240" w:lineRule="auto"/>
        <w:ind w:left="851" w:right="901"/>
        <w:jc w:val="both"/>
        <w:rPr>
          <w:rFonts w:ascii="Palatino Linotype" w:hAnsi="Palatino Linotype" w:cs="Arial"/>
          <w:sz w:val="22"/>
          <w:szCs w:val="22"/>
        </w:rPr>
      </w:pPr>
      <w:r w:rsidRPr="008321E7">
        <w:rPr>
          <w:rFonts w:ascii="Palatino Linotype" w:hAnsi="Palatino Linotype" w:cs="Arial"/>
          <w:b/>
          <w:bCs/>
          <w:i/>
          <w:iCs/>
          <w:sz w:val="22"/>
          <w:szCs w:val="22"/>
        </w:rPr>
        <w:t>2) </w:t>
      </w:r>
      <w:r w:rsidRPr="008321E7">
        <w:rPr>
          <w:rFonts w:ascii="Palatino Linotype" w:hAnsi="Palatino Linotype" w:cs="Arial"/>
          <w:i/>
          <w:iCs/>
          <w:sz w:val="22"/>
          <w:szCs w:val="22"/>
        </w:rPr>
        <w:t>Los nombres de los participantes o invitados;</w:t>
      </w:r>
    </w:p>
    <w:p w:rsidR="00954A2A" w:rsidRPr="008321E7" w:rsidRDefault="00954A2A" w:rsidP="00995794">
      <w:pPr>
        <w:spacing w:after="0" w:line="240" w:lineRule="auto"/>
        <w:ind w:left="851" w:right="901"/>
        <w:jc w:val="both"/>
        <w:rPr>
          <w:rFonts w:ascii="Palatino Linotype" w:hAnsi="Palatino Linotype" w:cs="Arial"/>
          <w:sz w:val="22"/>
          <w:szCs w:val="22"/>
        </w:rPr>
      </w:pPr>
      <w:r w:rsidRPr="008321E7">
        <w:rPr>
          <w:rFonts w:ascii="Palatino Linotype" w:hAnsi="Palatino Linotype" w:cs="Arial"/>
          <w:b/>
          <w:bCs/>
          <w:i/>
          <w:iCs/>
          <w:sz w:val="22"/>
          <w:szCs w:val="22"/>
        </w:rPr>
        <w:t>3)</w:t>
      </w:r>
      <w:r w:rsidRPr="008321E7">
        <w:rPr>
          <w:rFonts w:ascii="Palatino Linotype" w:hAnsi="Palatino Linotype" w:cs="Arial"/>
          <w:i/>
          <w:iCs/>
          <w:sz w:val="22"/>
          <w:szCs w:val="22"/>
        </w:rPr>
        <w:t> El nombre del ganador y las razones que lo justifican;</w:t>
      </w:r>
    </w:p>
    <w:p w:rsidR="00954A2A" w:rsidRPr="008321E7" w:rsidRDefault="00954A2A" w:rsidP="00995794">
      <w:pPr>
        <w:spacing w:after="0" w:line="240" w:lineRule="auto"/>
        <w:ind w:left="851" w:right="901"/>
        <w:jc w:val="both"/>
        <w:rPr>
          <w:rFonts w:ascii="Palatino Linotype" w:hAnsi="Palatino Linotype" w:cs="Arial"/>
          <w:sz w:val="22"/>
          <w:szCs w:val="22"/>
        </w:rPr>
      </w:pPr>
      <w:r w:rsidRPr="008321E7">
        <w:rPr>
          <w:rFonts w:ascii="Palatino Linotype" w:hAnsi="Palatino Linotype" w:cs="Arial"/>
          <w:b/>
          <w:bCs/>
          <w:i/>
          <w:iCs/>
          <w:sz w:val="22"/>
          <w:szCs w:val="22"/>
        </w:rPr>
        <w:t>4) </w:t>
      </w:r>
      <w:r w:rsidRPr="008321E7">
        <w:rPr>
          <w:rFonts w:ascii="Palatino Linotype" w:hAnsi="Palatino Linotype" w:cs="Arial"/>
          <w:i/>
          <w:iCs/>
          <w:sz w:val="22"/>
          <w:szCs w:val="22"/>
        </w:rPr>
        <w:t>El área solicitante y la responsable de su ejecución;</w:t>
      </w:r>
    </w:p>
    <w:p w:rsidR="00954A2A" w:rsidRPr="008321E7" w:rsidRDefault="00954A2A" w:rsidP="00995794">
      <w:pPr>
        <w:spacing w:after="0" w:line="240" w:lineRule="auto"/>
        <w:ind w:left="851" w:right="901"/>
        <w:jc w:val="both"/>
        <w:rPr>
          <w:rFonts w:ascii="Palatino Linotype" w:hAnsi="Palatino Linotype" w:cs="Arial"/>
          <w:sz w:val="22"/>
          <w:szCs w:val="22"/>
        </w:rPr>
      </w:pPr>
      <w:r w:rsidRPr="008321E7">
        <w:rPr>
          <w:rFonts w:ascii="Palatino Linotype" w:hAnsi="Palatino Linotype" w:cs="Arial"/>
          <w:b/>
          <w:bCs/>
          <w:i/>
          <w:iCs/>
          <w:sz w:val="22"/>
          <w:szCs w:val="22"/>
        </w:rPr>
        <w:t>5) </w:t>
      </w:r>
      <w:r w:rsidRPr="008321E7">
        <w:rPr>
          <w:rFonts w:ascii="Palatino Linotype" w:hAnsi="Palatino Linotype" w:cs="Arial"/>
          <w:i/>
          <w:iCs/>
          <w:sz w:val="22"/>
          <w:szCs w:val="22"/>
        </w:rPr>
        <w:t>Las convocatorias e invitaciones emitidas;</w:t>
      </w:r>
    </w:p>
    <w:p w:rsidR="00954A2A" w:rsidRPr="008321E7" w:rsidRDefault="00954A2A" w:rsidP="00995794">
      <w:pPr>
        <w:spacing w:after="0" w:line="240" w:lineRule="auto"/>
        <w:ind w:left="851" w:right="901"/>
        <w:jc w:val="both"/>
        <w:rPr>
          <w:rFonts w:ascii="Palatino Linotype" w:hAnsi="Palatino Linotype" w:cs="Arial"/>
          <w:sz w:val="22"/>
          <w:szCs w:val="22"/>
        </w:rPr>
      </w:pPr>
      <w:r w:rsidRPr="008321E7">
        <w:rPr>
          <w:rFonts w:ascii="Palatino Linotype" w:hAnsi="Palatino Linotype" w:cs="Arial"/>
          <w:b/>
          <w:bCs/>
          <w:i/>
          <w:iCs/>
          <w:sz w:val="22"/>
          <w:szCs w:val="22"/>
        </w:rPr>
        <w:t>6)</w:t>
      </w:r>
      <w:r w:rsidRPr="008321E7">
        <w:rPr>
          <w:rFonts w:ascii="Palatino Linotype" w:hAnsi="Palatino Linotype" w:cs="Arial"/>
          <w:i/>
          <w:iCs/>
          <w:sz w:val="22"/>
          <w:szCs w:val="22"/>
        </w:rPr>
        <w:t> Los dictámenes y fallo de adjudicación;</w:t>
      </w:r>
    </w:p>
    <w:p w:rsidR="00954A2A" w:rsidRPr="008321E7" w:rsidRDefault="00954A2A" w:rsidP="00995794">
      <w:pPr>
        <w:spacing w:after="0" w:line="240" w:lineRule="auto"/>
        <w:ind w:left="851" w:right="901"/>
        <w:jc w:val="both"/>
        <w:rPr>
          <w:rFonts w:ascii="Palatino Linotype" w:hAnsi="Palatino Linotype" w:cs="Arial"/>
          <w:sz w:val="22"/>
          <w:szCs w:val="22"/>
        </w:rPr>
      </w:pPr>
      <w:r w:rsidRPr="008321E7">
        <w:rPr>
          <w:rFonts w:ascii="Palatino Linotype" w:hAnsi="Palatino Linotype" w:cs="Arial"/>
          <w:b/>
          <w:bCs/>
          <w:i/>
          <w:iCs/>
          <w:sz w:val="22"/>
          <w:szCs w:val="22"/>
        </w:rPr>
        <w:t>7)</w:t>
      </w:r>
      <w:r w:rsidRPr="008321E7">
        <w:rPr>
          <w:rFonts w:ascii="Palatino Linotype" w:hAnsi="Palatino Linotype" w:cs="Arial"/>
          <w:bCs/>
          <w:i/>
          <w:iCs/>
          <w:sz w:val="22"/>
          <w:szCs w:val="22"/>
        </w:rPr>
        <w:t xml:space="preserve"> El contrato y, en </w:t>
      </w:r>
      <w:r w:rsidRPr="008321E7">
        <w:rPr>
          <w:rFonts w:ascii="Palatino Linotype" w:hAnsi="Palatino Linotype" w:cs="Arial"/>
          <w:i/>
          <w:iCs/>
          <w:sz w:val="22"/>
          <w:szCs w:val="22"/>
        </w:rPr>
        <w:t>su</w:t>
      </w:r>
      <w:r w:rsidRPr="008321E7">
        <w:rPr>
          <w:rFonts w:ascii="Palatino Linotype" w:hAnsi="Palatino Linotype" w:cs="Arial"/>
          <w:bCs/>
          <w:i/>
          <w:iCs/>
          <w:sz w:val="22"/>
          <w:szCs w:val="22"/>
        </w:rPr>
        <w:t xml:space="preserve"> caso, sus anexos;</w:t>
      </w:r>
    </w:p>
    <w:p w:rsidR="00954A2A" w:rsidRPr="008321E7" w:rsidRDefault="00954A2A" w:rsidP="00995794">
      <w:pPr>
        <w:spacing w:after="0" w:line="240" w:lineRule="auto"/>
        <w:ind w:left="851" w:right="901"/>
        <w:jc w:val="both"/>
        <w:rPr>
          <w:rFonts w:ascii="Palatino Linotype" w:hAnsi="Palatino Linotype" w:cs="Arial"/>
          <w:sz w:val="22"/>
          <w:szCs w:val="22"/>
        </w:rPr>
      </w:pPr>
      <w:r w:rsidRPr="008321E7">
        <w:rPr>
          <w:rFonts w:ascii="Palatino Linotype" w:hAnsi="Palatino Linotype" w:cs="Arial"/>
          <w:b/>
          <w:bCs/>
          <w:i/>
          <w:iCs/>
          <w:sz w:val="22"/>
          <w:szCs w:val="22"/>
        </w:rPr>
        <w:t>8) </w:t>
      </w:r>
      <w:r w:rsidRPr="008321E7">
        <w:rPr>
          <w:rFonts w:ascii="Palatino Linotype" w:hAnsi="Palatino Linotype" w:cs="Arial"/>
          <w:i/>
          <w:iCs/>
          <w:sz w:val="22"/>
          <w:szCs w:val="22"/>
        </w:rPr>
        <w:t>Los mecanismos de vigilancia y supervisión, incluyendo en su caso, los estudios de impacto urbano y ambiental, según corresponda;</w:t>
      </w:r>
    </w:p>
    <w:p w:rsidR="00954A2A" w:rsidRPr="008321E7" w:rsidRDefault="00954A2A" w:rsidP="00995794">
      <w:pPr>
        <w:spacing w:after="0" w:line="240" w:lineRule="auto"/>
        <w:ind w:left="851" w:right="901"/>
        <w:jc w:val="both"/>
        <w:rPr>
          <w:rFonts w:ascii="Palatino Linotype" w:hAnsi="Palatino Linotype" w:cs="Arial"/>
          <w:sz w:val="22"/>
          <w:szCs w:val="22"/>
        </w:rPr>
      </w:pPr>
      <w:r w:rsidRPr="008321E7">
        <w:rPr>
          <w:rFonts w:ascii="Palatino Linotype" w:hAnsi="Palatino Linotype" w:cs="Arial"/>
          <w:b/>
          <w:bCs/>
          <w:i/>
          <w:iCs/>
          <w:sz w:val="22"/>
          <w:szCs w:val="22"/>
        </w:rPr>
        <w:t>9) </w:t>
      </w:r>
      <w:r w:rsidRPr="008321E7">
        <w:rPr>
          <w:rFonts w:ascii="Palatino Linotype" w:hAnsi="Palatino Linotype" w:cs="Arial"/>
          <w:i/>
          <w:iCs/>
          <w:sz w:val="22"/>
          <w:szCs w:val="22"/>
        </w:rPr>
        <w:t>La partida presupuestal, de conformidad con el clasificador por objeto del gasto, en el caso de ser aplicable;</w:t>
      </w:r>
    </w:p>
    <w:p w:rsidR="00954A2A" w:rsidRPr="008321E7" w:rsidRDefault="00954A2A" w:rsidP="00995794">
      <w:pPr>
        <w:spacing w:after="0" w:line="240" w:lineRule="auto"/>
        <w:ind w:left="851" w:right="901"/>
        <w:jc w:val="both"/>
        <w:rPr>
          <w:rFonts w:ascii="Palatino Linotype" w:hAnsi="Palatino Linotype" w:cs="Arial"/>
          <w:sz w:val="22"/>
          <w:szCs w:val="22"/>
        </w:rPr>
      </w:pPr>
      <w:r w:rsidRPr="008321E7">
        <w:rPr>
          <w:rFonts w:ascii="Palatino Linotype" w:hAnsi="Palatino Linotype" w:cs="Arial"/>
          <w:b/>
          <w:bCs/>
          <w:i/>
          <w:iCs/>
          <w:sz w:val="22"/>
          <w:szCs w:val="22"/>
        </w:rPr>
        <w:t>10) </w:t>
      </w:r>
      <w:r w:rsidRPr="008321E7">
        <w:rPr>
          <w:rFonts w:ascii="Palatino Linotype" w:hAnsi="Palatino Linotype" w:cs="Arial"/>
          <w:i/>
          <w:iCs/>
          <w:sz w:val="22"/>
          <w:szCs w:val="22"/>
        </w:rPr>
        <w:t>Origen de los recursos especificando si son federales, estatales o municipales, así como el tipo de fondo de participación o aportación respectiva;</w:t>
      </w:r>
    </w:p>
    <w:p w:rsidR="00954A2A" w:rsidRPr="008321E7" w:rsidRDefault="00954A2A" w:rsidP="00995794">
      <w:pPr>
        <w:spacing w:after="0" w:line="240" w:lineRule="auto"/>
        <w:ind w:left="851" w:right="901"/>
        <w:jc w:val="both"/>
        <w:rPr>
          <w:rFonts w:ascii="Palatino Linotype" w:hAnsi="Palatino Linotype" w:cs="Arial"/>
          <w:sz w:val="22"/>
          <w:szCs w:val="22"/>
        </w:rPr>
      </w:pPr>
      <w:r w:rsidRPr="008321E7">
        <w:rPr>
          <w:rFonts w:ascii="Palatino Linotype" w:hAnsi="Palatino Linotype" w:cs="Arial"/>
          <w:b/>
          <w:bCs/>
          <w:i/>
          <w:iCs/>
          <w:sz w:val="22"/>
          <w:szCs w:val="22"/>
        </w:rPr>
        <w:t>11) </w:t>
      </w:r>
      <w:r w:rsidRPr="008321E7">
        <w:rPr>
          <w:rFonts w:ascii="Palatino Linotype" w:hAnsi="Palatino Linotype" w:cs="Arial"/>
          <w:i/>
          <w:iCs/>
          <w:sz w:val="22"/>
          <w:szCs w:val="22"/>
        </w:rPr>
        <w:t>Los convenios modificatorios que, en su caso, sean firmados, precisando el objeto y la fecha de celebración;</w:t>
      </w:r>
    </w:p>
    <w:p w:rsidR="00954A2A" w:rsidRPr="008321E7" w:rsidRDefault="00954A2A" w:rsidP="00995794">
      <w:pPr>
        <w:spacing w:after="0" w:line="240" w:lineRule="auto"/>
        <w:ind w:left="851" w:right="901"/>
        <w:jc w:val="both"/>
        <w:rPr>
          <w:rFonts w:ascii="Palatino Linotype" w:hAnsi="Palatino Linotype" w:cs="Arial"/>
          <w:sz w:val="22"/>
          <w:szCs w:val="22"/>
        </w:rPr>
      </w:pPr>
      <w:r w:rsidRPr="008321E7">
        <w:rPr>
          <w:rFonts w:ascii="Palatino Linotype" w:hAnsi="Palatino Linotype" w:cs="Arial"/>
          <w:b/>
          <w:bCs/>
          <w:i/>
          <w:iCs/>
          <w:sz w:val="22"/>
          <w:szCs w:val="22"/>
        </w:rPr>
        <w:t>12) </w:t>
      </w:r>
      <w:r w:rsidRPr="008321E7">
        <w:rPr>
          <w:rFonts w:ascii="Palatino Linotype" w:hAnsi="Palatino Linotype" w:cs="Arial"/>
          <w:i/>
          <w:iCs/>
          <w:sz w:val="22"/>
          <w:szCs w:val="22"/>
        </w:rPr>
        <w:t>Los informes de avance físico y financiero sobre las obras o servicios contratados;</w:t>
      </w:r>
    </w:p>
    <w:p w:rsidR="00954A2A" w:rsidRPr="008321E7" w:rsidRDefault="00954A2A" w:rsidP="00995794">
      <w:pPr>
        <w:spacing w:after="0" w:line="240" w:lineRule="auto"/>
        <w:ind w:left="851" w:right="901"/>
        <w:jc w:val="both"/>
        <w:rPr>
          <w:rFonts w:ascii="Palatino Linotype" w:hAnsi="Palatino Linotype" w:cs="Arial"/>
          <w:sz w:val="22"/>
          <w:szCs w:val="22"/>
        </w:rPr>
      </w:pPr>
      <w:r w:rsidRPr="008321E7">
        <w:rPr>
          <w:rFonts w:ascii="Palatino Linotype" w:hAnsi="Palatino Linotype" w:cs="Arial"/>
          <w:b/>
          <w:bCs/>
          <w:i/>
          <w:iCs/>
          <w:sz w:val="22"/>
          <w:szCs w:val="22"/>
        </w:rPr>
        <w:t>13) </w:t>
      </w:r>
      <w:r w:rsidRPr="008321E7">
        <w:rPr>
          <w:rFonts w:ascii="Palatino Linotype" w:hAnsi="Palatino Linotype" w:cs="Arial"/>
          <w:i/>
          <w:iCs/>
          <w:sz w:val="22"/>
          <w:szCs w:val="22"/>
        </w:rPr>
        <w:t>El convenio de terminación; y</w:t>
      </w:r>
    </w:p>
    <w:p w:rsidR="00954A2A" w:rsidRPr="008321E7" w:rsidRDefault="00954A2A" w:rsidP="00995794">
      <w:pPr>
        <w:spacing w:after="0" w:line="240" w:lineRule="auto"/>
        <w:ind w:left="851" w:right="901"/>
        <w:jc w:val="both"/>
        <w:rPr>
          <w:rFonts w:ascii="Palatino Linotype" w:hAnsi="Palatino Linotype" w:cs="Arial"/>
          <w:sz w:val="22"/>
          <w:szCs w:val="22"/>
        </w:rPr>
      </w:pPr>
      <w:r w:rsidRPr="008321E7">
        <w:rPr>
          <w:rFonts w:ascii="Palatino Linotype" w:hAnsi="Palatino Linotype" w:cs="Arial"/>
          <w:b/>
          <w:bCs/>
          <w:i/>
          <w:iCs/>
          <w:sz w:val="22"/>
          <w:szCs w:val="22"/>
        </w:rPr>
        <w:t>14) </w:t>
      </w:r>
      <w:r w:rsidRPr="008321E7">
        <w:rPr>
          <w:rFonts w:ascii="Palatino Linotype" w:hAnsi="Palatino Linotype" w:cs="Arial"/>
          <w:i/>
          <w:iCs/>
          <w:sz w:val="22"/>
          <w:szCs w:val="22"/>
        </w:rPr>
        <w:t>El finiquito.</w:t>
      </w:r>
    </w:p>
    <w:p w:rsidR="00954A2A" w:rsidRPr="008321E7" w:rsidRDefault="00954A2A" w:rsidP="00995794">
      <w:pPr>
        <w:spacing w:after="0" w:line="240" w:lineRule="auto"/>
        <w:ind w:left="851" w:right="901"/>
        <w:jc w:val="both"/>
        <w:rPr>
          <w:rFonts w:ascii="Palatino Linotype" w:hAnsi="Palatino Linotype" w:cs="Arial"/>
          <w:b/>
          <w:bCs/>
          <w:i/>
          <w:iCs/>
          <w:sz w:val="22"/>
          <w:szCs w:val="22"/>
        </w:rPr>
      </w:pPr>
    </w:p>
    <w:p w:rsidR="00954A2A" w:rsidRPr="008321E7" w:rsidRDefault="00954A2A" w:rsidP="00995794">
      <w:pPr>
        <w:spacing w:after="0" w:line="240" w:lineRule="auto"/>
        <w:ind w:left="851" w:right="901"/>
        <w:jc w:val="both"/>
        <w:rPr>
          <w:rFonts w:ascii="Palatino Linotype" w:hAnsi="Palatino Linotype" w:cs="Arial"/>
          <w:sz w:val="22"/>
          <w:szCs w:val="22"/>
        </w:rPr>
      </w:pPr>
      <w:r w:rsidRPr="008321E7">
        <w:rPr>
          <w:rFonts w:ascii="Palatino Linotype" w:hAnsi="Palatino Linotype" w:cs="Arial"/>
          <w:b/>
          <w:bCs/>
          <w:i/>
          <w:iCs/>
          <w:sz w:val="22"/>
          <w:szCs w:val="22"/>
        </w:rPr>
        <w:t>b) </w:t>
      </w:r>
      <w:r w:rsidRPr="008321E7">
        <w:rPr>
          <w:rFonts w:ascii="Palatino Linotype" w:hAnsi="Palatino Linotype" w:cs="Arial"/>
          <w:i/>
          <w:iCs/>
          <w:sz w:val="22"/>
          <w:szCs w:val="22"/>
        </w:rPr>
        <w:t>De las adjudicaciones directas:</w:t>
      </w:r>
    </w:p>
    <w:p w:rsidR="00954A2A" w:rsidRPr="008321E7" w:rsidRDefault="00954A2A" w:rsidP="00995794">
      <w:pPr>
        <w:spacing w:after="0" w:line="240" w:lineRule="auto"/>
        <w:ind w:left="851" w:right="901"/>
        <w:jc w:val="both"/>
        <w:rPr>
          <w:rFonts w:ascii="Palatino Linotype" w:hAnsi="Palatino Linotype" w:cs="Arial"/>
          <w:sz w:val="22"/>
          <w:szCs w:val="22"/>
        </w:rPr>
      </w:pPr>
      <w:r w:rsidRPr="008321E7">
        <w:rPr>
          <w:rFonts w:ascii="Palatino Linotype" w:hAnsi="Palatino Linotype" w:cs="Arial"/>
          <w:b/>
          <w:bCs/>
          <w:i/>
          <w:iCs/>
          <w:sz w:val="22"/>
          <w:szCs w:val="22"/>
        </w:rPr>
        <w:t>1) </w:t>
      </w:r>
      <w:r w:rsidRPr="008321E7">
        <w:rPr>
          <w:rFonts w:ascii="Palatino Linotype" w:hAnsi="Palatino Linotype" w:cs="Arial"/>
          <w:i/>
          <w:iCs/>
          <w:sz w:val="22"/>
          <w:szCs w:val="22"/>
        </w:rPr>
        <w:t>La propuesta enviada por el participante;</w:t>
      </w:r>
    </w:p>
    <w:p w:rsidR="00954A2A" w:rsidRPr="008321E7" w:rsidRDefault="00954A2A" w:rsidP="00995794">
      <w:pPr>
        <w:spacing w:after="0" w:line="240" w:lineRule="auto"/>
        <w:ind w:left="851" w:right="901"/>
        <w:jc w:val="both"/>
        <w:rPr>
          <w:rFonts w:ascii="Palatino Linotype" w:hAnsi="Palatino Linotype" w:cs="Arial"/>
          <w:sz w:val="22"/>
          <w:szCs w:val="22"/>
        </w:rPr>
      </w:pPr>
      <w:r w:rsidRPr="008321E7">
        <w:rPr>
          <w:rFonts w:ascii="Palatino Linotype" w:hAnsi="Palatino Linotype" w:cs="Arial"/>
          <w:b/>
          <w:bCs/>
          <w:i/>
          <w:iCs/>
          <w:sz w:val="22"/>
          <w:szCs w:val="22"/>
        </w:rPr>
        <w:t>2) </w:t>
      </w:r>
      <w:r w:rsidRPr="008321E7">
        <w:rPr>
          <w:rFonts w:ascii="Palatino Linotype" w:hAnsi="Palatino Linotype" w:cs="Arial"/>
          <w:i/>
          <w:iCs/>
          <w:sz w:val="22"/>
          <w:szCs w:val="22"/>
        </w:rPr>
        <w:t>Los motivos y fundamentos legales aplicados para llevarla a cabo;</w:t>
      </w:r>
    </w:p>
    <w:p w:rsidR="00954A2A" w:rsidRPr="008321E7" w:rsidRDefault="00954A2A" w:rsidP="00995794">
      <w:pPr>
        <w:spacing w:after="0" w:line="240" w:lineRule="auto"/>
        <w:ind w:left="851" w:right="901"/>
        <w:jc w:val="both"/>
        <w:rPr>
          <w:rFonts w:ascii="Palatino Linotype" w:hAnsi="Palatino Linotype" w:cs="Arial"/>
          <w:sz w:val="22"/>
          <w:szCs w:val="22"/>
        </w:rPr>
      </w:pPr>
      <w:r w:rsidRPr="008321E7">
        <w:rPr>
          <w:rFonts w:ascii="Palatino Linotype" w:hAnsi="Palatino Linotype" w:cs="Arial"/>
          <w:b/>
          <w:bCs/>
          <w:i/>
          <w:iCs/>
          <w:sz w:val="22"/>
          <w:szCs w:val="22"/>
        </w:rPr>
        <w:t>3) </w:t>
      </w:r>
      <w:r w:rsidRPr="008321E7">
        <w:rPr>
          <w:rFonts w:ascii="Palatino Linotype" w:hAnsi="Palatino Linotype" w:cs="Arial"/>
          <w:i/>
          <w:iCs/>
          <w:sz w:val="22"/>
          <w:szCs w:val="22"/>
        </w:rPr>
        <w:t>La autorización del ejercicio de la opción;</w:t>
      </w:r>
    </w:p>
    <w:p w:rsidR="00954A2A" w:rsidRPr="008321E7" w:rsidRDefault="00954A2A" w:rsidP="00995794">
      <w:pPr>
        <w:spacing w:after="0" w:line="240" w:lineRule="auto"/>
        <w:ind w:left="851" w:right="901"/>
        <w:jc w:val="both"/>
        <w:rPr>
          <w:rFonts w:ascii="Palatino Linotype" w:hAnsi="Palatino Linotype" w:cs="Arial"/>
          <w:sz w:val="22"/>
          <w:szCs w:val="22"/>
        </w:rPr>
      </w:pPr>
      <w:r w:rsidRPr="008321E7">
        <w:rPr>
          <w:rFonts w:ascii="Palatino Linotype" w:hAnsi="Palatino Linotype" w:cs="Arial"/>
          <w:b/>
          <w:bCs/>
          <w:i/>
          <w:iCs/>
          <w:sz w:val="22"/>
          <w:szCs w:val="22"/>
        </w:rPr>
        <w:t>4) </w:t>
      </w:r>
      <w:r w:rsidRPr="008321E7">
        <w:rPr>
          <w:rFonts w:ascii="Palatino Linotype" w:hAnsi="Palatino Linotype" w:cs="Arial"/>
          <w:i/>
          <w:iCs/>
          <w:sz w:val="22"/>
          <w:szCs w:val="22"/>
        </w:rPr>
        <w:t>En su caso, las cotizaciones consideradas, especificando los nombres de los proveedores y sus montos;</w:t>
      </w:r>
    </w:p>
    <w:p w:rsidR="00954A2A" w:rsidRPr="008321E7" w:rsidRDefault="00954A2A" w:rsidP="00995794">
      <w:pPr>
        <w:spacing w:after="0" w:line="240" w:lineRule="auto"/>
        <w:ind w:left="851" w:right="901"/>
        <w:jc w:val="both"/>
        <w:rPr>
          <w:rFonts w:ascii="Palatino Linotype" w:hAnsi="Palatino Linotype" w:cs="Arial"/>
          <w:sz w:val="22"/>
          <w:szCs w:val="22"/>
        </w:rPr>
      </w:pPr>
      <w:r w:rsidRPr="008321E7">
        <w:rPr>
          <w:rFonts w:ascii="Palatino Linotype" w:hAnsi="Palatino Linotype" w:cs="Arial"/>
          <w:b/>
          <w:bCs/>
          <w:i/>
          <w:iCs/>
          <w:sz w:val="22"/>
          <w:szCs w:val="22"/>
        </w:rPr>
        <w:t>5) </w:t>
      </w:r>
      <w:r w:rsidRPr="008321E7">
        <w:rPr>
          <w:rFonts w:ascii="Palatino Linotype" w:hAnsi="Palatino Linotype" w:cs="Arial"/>
          <w:i/>
          <w:iCs/>
          <w:sz w:val="22"/>
          <w:szCs w:val="22"/>
        </w:rPr>
        <w:t>El nombre de la persona física o jurídica colectiva adjudicada;</w:t>
      </w:r>
    </w:p>
    <w:p w:rsidR="00954A2A" w:rsidRPr="008321E7" w:rsidRDefault="00954A2A" w:rsidP="00995794">
      <w:pPr>
        <w:spacing w:after="0" w:line="240" w:lineRule="auto"/>
        <w:ind w:left="851" w:right="901"/>
        <w:jc w:val="both"/>
        <w:rPr>
          <w:rFonts w:ascii="Palatino Linotype" w:hAnsi="Palatino Linotype" w:cs="Arial"/>
          <w:sz w:val="22"/>
          <w:szCs w:val="22"/>
        </w:rPr>
      </w:pPr>
      <w:r w:rsidRPr="008321E7">
        <w:rPr>
          <w:rFonts w:ascii="Palatino Linotype" w:hAnsi="Palatino Linotype" w:cs="Arial"/>
          <w:b/>
          <w:bCs/>
          <w:i/>
          <w:iCs/>
          <w:sz w:val="22"/>
          <w:szCs w:val="22"/>
        </w:rPr>
        <w:t>6) </w:t>
      </w:r>
      <w:r w:rsidRPr="008321E7">
        <w:rPr>
          <w:rFonts w:ascii="Palatino Linotype" w:hAnsi="Palatino Linotype" w:cs="Arial"/>
          <w:i/>
          <w:iCs/>
          <w:sz w:val="22"/>
          <w:szCs w:val="22"/>
        </w:rPr>
        <w:t>La unidad administrativa solicitante y la responsable de su ejecución;</w:t>
      </w:r>
    </w:p>
    <w:p w:rsidR="00954A2A" w:rsidRPr="008321E7" w:rsidRDefault="00954A2A" w:rsidP="00995794">
      <w:pPr>
        <w:spacing w:after="0" w:line="240" w:lineRule="auto"/>
        <w:ind w:left="851" w:right="901"/>
        <w:jc w:val="both"/>
        <w:rPr>
          <w:rFonts w:ascii="Palatino Linotype" w:hAnsi="Palatino Linotype" w:cs="Arial"/>
          <w:sz w:val="22"/>
          <w:szCs w:val="22"/>
        </w:rPr>
      </w:pPr>
      <w:r w:rsidRPr="008321E7">
        <w:rPr>
          <w:rFonts w:ascii="Palatino Linotype" w:hAnsi="Palatino Linotype" w:cs="Arial"/>
          <w:b/>
          <w:bCs/>
          <w:i/>
          <w:iCs/>
          <w:sz w:val="22"/>
          <w:szCs w:val="22"/>
        </w:rPr>
        <w:t>7)</w:t>
      </w:r>
      <w:r w:rsidRPr="008321E7">
        <w:rPr>
          <w:rFonts w:ascii="Palatino Linotype" w:hAnsi="Palatino Linotype" w:cs="Arial"/>
          <w:bCs/>
          <w:i/>
          <w:iCs/>
          <w:sz w:val="22"/>
          <w:szCs w:val="22"/>
        </w:rPr>
        <w:t> El número, fecha, el monto del contrato y el plazo de entrega o de ejecución de los servicios u obra;</w:t>
      </w:r>
    </w:p>
    <w:p w:rsidR="00954A2A" w:rsidRPr="008321E7" w:rsidRDefault="00954A2A" w:rsidP="00995794">
      <w:pPr>
        <w:spacing w:after="0" w:line="240" w:lineRule="auto"/>
        <w:ind w:left="851" w:right="901"/>
        <w:jc w:val="both"/>
        <w:rPr>
          <w:rFonts w:ascii="Palatino Linotype" w:hAnsi="Palatino Linotype" w:cs="Arial"/>
          <w:sz w:val="22"/>
          <w:szCs w:val="22"/>
        </w:rPr>
      </w:pPr>
      <w:r w:rsidRPr="008321E7">
        <w:rPr>
          <w:rFonts w:ascii="Palatino Linotype" w:hAnsi="Palatino Linotype" w:cs="Arial"/>
          <w:b/>
          <w:bCs/>
          <w:i/>
          <w:iCs/>
          <w:sz w:val="22"/>
          <w:szCs w:val="22"/>
        </w:rPr>
        <w:lastRenderedPageBreak/>
        <w:t>8) </w:t>
      </w:r>
      <w:r w:rsidRPr="008321E7">
        <w:rPr>
          <w:rFonts w:ascii="Palatino Linotype" w:hAnsi="Palatino Linotype" w:cs="Arial"/>
          <w:i/>
          <w:iCs/>
          <w:sz w:val="22"/>
          <w:szCs w:val="22"/>
        </w:rPr>
        <w:t>Los mecanismos de vigilancia y supervisión, incluyendo, en su caso, los estudios de impacto urbano y ambiental, según corresponda;</w:t>
      </w:r>
    </w:p>
    <w:p w:rsidR="00954A2A" w:rsidRPr="008321E7" w:rsidRDefault="00954A2A" w:rsidP="00995794">
      <w:pPr>
        <w:spacing w:after="0" w:line="240" w:lineRule="auto"/>
        <w:ind w:left="851" w:right="901"/>
        <w:jc w:val="both"/>
        <w:rPr>
          <w:rFonts w:ascii="Palatino Linotype" w:hAnsi="Palatino Linotype" w:cs="Arial"/>
          <w:sz w:val="22"/>
          <w:szCs w:val="22"/>
        </w:rPr>
      </w:pPr>
      <w:r w:rsidRPr="008321E7">
        <w:rPr>
          <w:rFonts w:ascii="Palatino Linotype" w:hAnsi="Palatino Linotype" w:cs="Arial"/>
          <w:b/>
          <w:bCs/>
          <w:i/>
          <w:iCs/>
          <w:sz w:val="22"/>
          <w:szCs w:val="22"/>
        </w:rPr>
        <w:t>9) </w:t>
      </w:r>
      <w:r w:rsidRPr="008321E7">
        <w:rPr>
          <w:rFonts w:ascii="Palatino Linotype" w:hAnsi="Palatino Linotype" w:cs="Arial"/>
          <w:i/>
          <w:iCs/>
          <w:sz w:val="22"/>
          <w:szCs w:val="22"/>
        </w:rPr>
        <w:t>Los informes de avance sobre las obras o servicios contratados;</w:t>
      </w:r>
    </w:p>
    <w:p w:rsidR="00954A2A" w:rsidRPr="008321E7" w:rsidRDefault="00954A2A" w:rsidP="00995794">
      <w:pPr>
        <w:spacing w:after="0" w:line="240" w:lineRule="auto"/>
        <w:ind w:left="851" w:right="901"/>
        <w:jc w:val="both"/>
        <w:rPr>
          <w:rFonts w:ascii="Palatino Linotype" w:hAnsi="Palatino Linotype" w:cs="Arial"/>
          <w:sz w:val="22"/>
          <w:szCs w:val="22"/>
        </w:rPr>
      </w:pPr>
      <w:r w:rsidRPr="008321E7">
        <w:rPr>
          <w:rFonts w:ascii="Palatino Linotype" w:hAnsi="Palatino Linotype" w:cs="Arial"/>
          <w:b/>
          <w:bCs/>
          <w:i/>
          <w:iCs/>
          <w:sz w:val="22"/>
          <w:szCs w:val="22"/>
        </w:rPr>
        <w:t>10) </w:t>
      </w:r>
      <w:r w:rsidRPr="008321E7">
        <w:rPr>
          <w:rFonts w:ascii="Palatino Linotype" w:hAnsi="Palatino Linotype" w:cs="Arial"/>
          <w:i/>
          <w:iCs/>
          <w:sz w:val="22"/>
          <w:szCs w:val="22"/>
        </w:rPr>
        <w:t>El convenio de terminación; y</w:t>
      </w:r>
    </w:p>
    <w:p w:rsidR="00954A2A" w:rsidRPr="008321E7" w:rsidRDefault="00954A2A" w:rsidP="00995794">
      <w:pPr>
        <w:spacing w:after="0" w:line="240" w:lineRule="auto"/>
        <w:ind w:left="851" w:right="901"/>
        <w:jc w:val="both"/>
        <w:rPr>
          <w:rFonts w:ascii="Palatino Linotype" w:hAnsi="Palatino Linotype" w:cs="Arial"/>
          <w:b/>
          <w:i/>
          <w:iCs/>
          <w:sz w:val="22"/>
          <w:szCs w:val="22"/>
        </w:rPr>
      </w:pPr>
      <w:r w:rsidRPr="008321E7">
        <w:rPr>
          <w:rFonts w:ascii="Palatino Linotype" w:hAnsi="Palatino Linotype" w:cs="Arial"/>
          <w:b/>
          <w:bCs/>
          <w:i/>
          <w:iCs/>
          <w:sz w:val="22"/>
          <w:szCs w:val="22"/>
        </w:rPr>
        <w:t>11) </w:t>
      </w:r>
      <w:r w:rsidRPr="008321E7">
        <w:rPr>
          <w:rFonts w:ascii="Palatino Linotype" w:hAnsi="Palatino Linotype" w:cs="Arial"/>
          <w:i/>
          <w:iCs/>
          <w:sz w:val="22"/>
          <w:szCs w:val="22"/>
        </w:rPr>
        <w:t>El finiquito.</w:t>
      </w:r>
      <w:r w:rsidRPr="008321E7">
        <w:rPr>
          <w:rFonts w:ascii="Palatino Linotype" w:hAnsi="Palatino Linotype" w:cs="Arial"/>
          <w:b/>
          <w:i/>
          <w:iCs/>
          <w:sz w:val="22"/>
          <w:szCs w:val="22"/>
        </w:rPr>
        <w:t>”</w:t>
      </w:r>
    </w:p>
    <w:p w:rsidR="00954A2A" w:rsidRPr="008321E7" w:rsidRDefault="00954A2A" w:rsidP="00995794">
      <w:pPr>
        <w:spacing w:after="0" w:line="240" w:lineRule="auto"/>
        <w:ind w:left="851" w:right="901"/>
        <w:jc w:val="both"/>
        <w:rPr>
          <w:rFonts w:ascii="Palatino Linotype" w:hAnsi="Palatino Linotype" w:cs="Arial"/>
          <w:sz w:val="22"/>
          <w:szCs w:val="22"/>
        </w:rPr>
      </w:pPr>
    </w:p>
    <w:p w:rsidR="00954A2A" w:rsidRPr="008321E7" w:rsidRDefault="00954A2A" w:rsidP="00995794">
      <w:pPr>
        <w:spacing w:after="0" w:line="360" w:lineRule="auto"/>
        <w:jc w:val="both"/>
        <w:rPr>
          <w:rFonts w:ascii="Palatino Linotype" w:hAnsi="Palatino Linotype" w:cs="Arial"/>
          <w:sz w:val="24"/>
          <w:szCs w:val="24"/>
        </w:rPr>
      </w:pPr>
      <w:r w:rsidRPr="008321E7">
        <w:rPr>
          <w:rFonts w:ascii="Palatino Linotype" w:hAnsi="Palatino Linotype" w:cs="Arial"/>
          <w:sz w:val="24"/>
          <w:szCs w:val="24"/>
        </w:rPr>
        <w:t xml:space="preserve">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w:t>
      </w:r>
      <w:r w:rsidRPr="008321E7">
        <w:rPr>
          <w:rFonts w:ascii="Palatino Linotype" w:hAnsi="Palatino Linotype" w:cs="Arial"/>
          <w:b/>
          <w:sz w:val="24"/>
          <w:szCs w:val="24"/>
          <w:u w:val="single"/>
        </w:rPr>
        <w:t xml:space="preserve">en el que se debe </w:t>
      </w:r>
      <w:r w:rsidR="001C6B09" w:rsidRPr="008321E7">
        <w:rPr>
          <w:rFonts w:ascii="Palatino Linotype" w:hAnsi="Palatino Linotype" w:cs="Arial"/>
          <w:b/>
          <w:sz w:val="24"/>
          <w:szCs w:val="24"/>
          <w:u w:val="single"/>
        </w:rPr>
        <w:t xml:space="preserve">incluir </w:t>
      </w:r>
      <w:r w:rsidRPr="008321E7">
        <w:rPr>
          <w:rFonts w:ascii="Palatino Linotype" w:hAnsi="Palatino Linotype" w:cs="Arial"/>
          <w:b/>
          <w:sz w:val="24"/>
          <w:szCs w:val="24"/>
          <w:u w:val="single"/>
        </w:rPr>
        <w:t xml:space="preserve">dentro de la versión pública del expediente respectivo; contrato celebrado </w:t>
      </w:r>
      <w:r w:rsidR="00F051BC" w:rsidRPr="008321E7">
        <w:rPr>
          <w:rFonts w:ascii="Palatino Linotype" w:hAnsi="Palatino Linotype" w:cs="Arial"/>
          <w:b/>
          <w:sz w:val="24"/>
          <w:szCs w:val="24"/>
          <w:u w:val="single"/>
        </w:rPr>
        <w:t>(</w:t>
      </w:r>
      <w:r w:rsidRPr="008321E7">
        <w:rPr>
          <w:rFonts w:ascii="Palatino Linotype" w:hAnsi="Palatino Linotype" w:cs="Arial"/>
          <w:b/>
          <w:sz w:val="24"/>
          <w:szCs w:val="24"/>
          <w:u w:val="single"/>
        </w:rPr>
        <w:t xml:space="preserve">que debe contener entre otros requisitos, el </w:t>
      </w:r>
      <w:r w:rsidR="00F051BC" w:rsidRPr="008321E7">
        <w:rPr>
          <w:rFonts w:ascii="Palatino Linotype" w:hAnsi="Palatino Linotype" w:cs="Arial"/>
          <w:b/>
          <w:sz w:val="24"/>
          <w:szCs w:val="24"/>
          <w:u w:val="single"/>
        </w:rPr>
        <w:t xml:space="preserve">número, fecha y monto del mismo; así como, </w:t>
      </w:r>
      <w:r w:rsidRPr="008321E7">
        <w:rPr>
          <w:rFonts w:ascii="Palatino Linotype" w:hAnsi="Palatino Linotype" w:cs="Arial"/>
          <w:b/>
          <w:sz w:val="24"/>
          <w:szCs w:val="24"/>
          <w:u w:val="single"/>
        </w:rPr>
        <w:t>el plazo de entrega o de ejecución de los servicios u obra</w:t>
      </w:r>
      <w:r w:rsidR="00F051BC" w:rsidRPr="008321E7">
        <w:rPr>
          <w:rFonts w:ascii="Palatino Linotype" w:hAnsi="Palatino Linotype" w:cs="Arial"/>
          <w:b/>
          <w:sz w:val="24"/>
          <w:szCs w:val="24"/>
          <w:u w:val="single"/>
        </w:rPr>
        <w:t>)</w:t>
      </w:r>
      <w:r w:rsidRPr="008321E7">
        <w:rPr>
          <w:rFonts w:ascii="Palatino Linotype" w:hAnsi="Palatino Linotype" w:cs="Arial"/>
          <w:b/>
          <w:sz w:val="24"/>
          <w:szCs w:val="24"/>
          <w:u w:val="single"/>
        </w:rPr>
        <w:t>; convenios modificatorios que, en su caso, sean firmados, precisando el objeto y la fecha de celebración; origen de los recursos especificando si son federales, estatales o municipales, así como el tipo de fondo de participación o aportación respectiva.</w:t>
      </w:r>
    </w:p>
    <w:p w:rsidR="00954A2A" w:rsidRPr="008321E7" w:rsidRDefault="00954A2A" w:rsidP="00995794">
      <w:pPr>
        <w:spacing w:after="0" w:line="360" w:lineRule="auto"/>
        <w:jc w:val="both"/>
        <w:rPr>
          <w:rFonts w:ascii="Palatino Linotype" w:hAnsi="Palatino Linotype" w:cs="Arial"/>
        </w:rPr>
      </w:pPr>
    </w:p>
    <w:p w:rsidR="004A207D" w:rsidRPr="008321E7" w:rsidRDefault="004A207D" w:rsidP="00995794">
      <w:pPr>
        <w:autoSpaceDE w:val="0"/>
        <w:autoSpaceDN w:val="0"/>
        <w:adjustRightInd w:val="0"/>
        <w:spacing w:after="0" w:line="360" w:lineRule="auto"/>
        <w:jc w:val="both"/>
        <w:rPr>
          <w:rFonts w:ascii="Palatino Linotype" w:eastAsia="Times New Roman" w:hAnsi="Palatino Linotype" w:cs="Arial"/>
          <w:color w:val="000000"/>
          <w:sz w:val="24"/>
          <w:szCs w:val="24"/>
          <w:lang w:val="es-MX"/>
        </w:rPr>
      </w:pPr>
      <w:r w:rsidRPr="008321E7">
        <w:rPr>
          <w:rFonts w:ascii="Palatino Linotype" w:hAnsi="Palatino Linotype" w:cs="Arial"/>
          <w:color w:val="000000"/>
          <w:sz w:val="24"/>
          <w:szCs w:val="24"/>
        </w:rPr>
        <w:t xml:space="preserve">Aunado a lo anterior, es de precisar que la información relacionada con obra pública, se tiene contemplada dentro de los informes </w:t>
      </w:r>
      <w:r w:rsidRPr="008321E7">
        <w:rPr>
          <w:rFonts w:ascii="Palatino Linotype" w:eastAsia="Calibri" w:hAnsi="Palatino Linotype" w:cs="Arial"/>
          <w:sz w:val="24"/>
          <w:szCs w:val="24"/>
          <w:lang w:val="es-ES"/>
        </w:rPr>
        <w:t>mensuales que los Ayuntamientos tiene</w:t>
      </w:r>
      <w:r w:rsidR="00F051BC" w:rsidRPr="008321E7">
        <w:rPr>
          <w:rFonts w:ascii="Palatino Linotype" w:eastAsia="Calibri" w:hAnsi="Palatino Linotype" w:cs="Arial"/>
          <w:sz w:val="24"/>
          <w:szCs w:val="24"/>
          <w:lang w:val="es-ES"/>
        </w:rPr>
        <w:t>n la obligación de entregar al OSFEM</w:t>
      </w:r>
      <w:r w:rsidRPr="008321E7">
        <w:rPr>
          <w:rFonts w:ascii="Palatino Linotype" w:eastAsia="Calibri" w:hAnsi="Palatino Linotype" w:cs="Arial"/>
          <w:sz w:val="24"/>
          <w:szCs w:val="24"/>
          <w:lang w:val="es-ES"/>
        </w:rPr>
        <w:t>,</w:t>
      </w:r>
      <w:r w:rsidRPr="008321E7">
        <w:rPr>
          <w:rFonts w:ascii="Palatino Linotype" w:eastAsia="Times New Roman" w:hAnsi="Palatino Linotype" w:cs="Arial"/>
          <w:sz w:val="24"/>
          <w:szCs w:val="24"/>
          <w:lang w:val="es-MX"/>
        </w:rPr>
        <w:t xml:space="preserve"> mismas que se </w:t>
      </w:r>
      <w:r w:rsidRPr="008321E7">
        <w:rPr>
          <w:rFonts w:ascii="Palatino Linotype" w:eastAsia="Times New Roman" w:hAnsi="Palatino Linotype" w:cs="Arial"/>
          <w:color w:val="000000"/>
          <w:sz w:val="24"/>
          <w:szCs w:val="24"/>
          <w:lang w:val="es-MX"/>
        </w:rPr>
        <w:t>encuentra localizables en el Disco 3, para mayor referencia se inserta la imagen obtenida a manera de ejemplo de los Lineamientos para la Elaboración y Presentación del Informe Mensual Municipal 2018</w:t>
      </w:r>
      <w:r w:rsidRPr="008321E7">
        <w:rPr>
          <w:rFonts w:ascii="Palatino Linotype" w:eastAsia="Times New Roman" w:hAnsi="Palatino Linotype" w:cs="Arial"/>
          <w:color w:val="000000"/>
          <w:sz w:val="24"/>
          <w:szCs w:val="24"/>
          <w:vertAlign w:val="superscript"/>
          <w:lang w:val="es-MX"/>
        </w:rPr>
        <w:footnoteReference w:id="4"/>
      </w:r>
      <w:r w:rsidRPr="008321E7">
        <w:rPr>
          <w:rFonts w:ascii="Palatino Linotype" w:eastAsia="Times New Roman" w:hAnsi="Palatino Linotype" w:cs="Arial"/>
          <w:color w:val="000000"/>
          <w:sz w:val="24"/>
          <w:szCs w:val="24"/>
          <w:lang w:val="es-MX"/>
        </w:rPr>
        <w:t>, a continuación:</w:t>
      </w:r>
    </w:p>
    <w:p w:rsidR="005D604D" w:rsidRPr="008321E7" w:rsidRDefault="004A207D" w:rsidP="005D604D">
      <w:pPr>
        <w:spacing w:after="0" w:line="360" w:lineRule="auto"/>
        <w:jc w:val="center"/>
        <w:rPr>
          <w:rFonts w:ascii="Palatino Linotype" w:eastAsia="Times New Roman" w:hAnsi="Palatino Linotype" w:cs="Arial"/>
          <w:color w:val="000000"/>
          <w:sz w:val="24"/>
          <w:szCs w:val="24"/>
          <w:lang w:val="es-MX"/>
        </w:rPr>
      </w:pPr>
      <w:r w:rsidRPr="008321E7">
        <w:rPr>
          <w:rFonts w:ascii="Palatino Linotype" w:eastAsia="Times New Roman" w:hAnsi="Palatino Linotype" w:cs="Arial"/>
          <w:noProof/>
          <w:color w:val="000000"/>
          <w:sz w:val="24"/>
          <w:szCs w:val="24"/>
          <w:lang w:val="es-MX" w:eastAsia="es-MX"/>
        </w:rPr>
        <w:lastRenderedPageBreak/>
        <mc:AlternateContent>
          <mc:Choice Requires="wps">
            <w:drawing>
              <wp:anchor distT="0" distB="0" distL="114300" distR="114300" simplePos="0" relativeHeight="251677696" behindDoc="0" locked="0" layoutInCell="1" allowOverlap="1" wp14:anchorId="7EEBEB6D" wp14:editId="3BB3A404">
                <wp:simplePos x="0" y="0"/>
                <wp:positionH relativeFrom="column">
                  <wp:posOffset>476250</wp:posOffset>
                </wp:positionH>
                <wp:positionV relativeFrom="paragraph">
                  <wp:posOffset>1005840</wp:posOffset>
                </wp:positionV>
                <wp:extent cx="1973580" cy="251460"/>
                <wp:effectExtent l="76200" t="38100" r="64770" b="91440"/>
                <wp:wrapNone/>
                <wp:docPr id="66" name="Rectángulo redondeado 66"/>
                <wp:cNvGraphicFramePr/>
                <a:graphic xmlns:a="http://schemas.openxmlformats.org/drawingml/2006/main">
                  <a:graphicData uri="http://schemas.microsoft.com/office/word/2010/wordprocessingShape">
                    <wps:wsp>
                      <wps:cNvSpPr/>
                      <wps:spPr>
                        <a:xfrm>
                          <a:off x="0" y="0"/>
                          <a:ext cx="1973580" cy="25146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9BB325" id="Rectángulo redondeado 66" o:spid="_x0000_s1026" style="position:absolute;margin-left:37.5pt;margin-top:79.2pt;width:155.4pt;height:19.8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" filled="f" strokecolor="red" strokeweight="2.25pt">
                <v:shadow on="t" color="black" opacity="22937f" origin=",.5" offset="0,.63889mm"/>
              </v:roundrect>
            </w:pict>
          </mc:Fallback>
        </mc:AlternateContent>
      </w:r>
      <w:r w:rsidRPr="008321E7">
        <w:rPr>
          <w:rFonts w:ascii="Palatino Linotype" w:eastAsia="Times New Roman" w:hAnsi="Palatino Linotype" w:cs="Arial"/>
          <w:noProof/>
          <w:color w:val="000000"/>
          <w:sz w:val="24"/>
          <w:szCs w:val="24"/>
          <w:lang w:val="es-MX" w:eastAsia="es-MX"/>
        </w:rPr>
        <w:drawing>
          <wp:inline distT="0" distB="0" distL="0" distR="0" wp14:anchorId="75A80B2F" wp14:editId="4AC21331">
            <wp:extent cx="4836795" cy="3848100"/>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01 - copia.png"/>
                    <pic:cNvPicPr/>
                  </pic:nvPicPr>
                  <pic:blipFill>
                    <a:blip r:embed="rId25">
                      <a:extLst>
                        <a:ext uri="{28A0092B-C50C-407E-A947-70E740481C1C}">
                          <a14:useLocalDpi xmlns:a14="http://schemas.microsoft.com/office/drawing/2010/main" val="0"/>
                        </a:ext>
                      </a:extLst>
                    </a:blip>
                    <a:stretch>
                      <a:fillRect/>
                    </a:stretch>
                  </pic:blipFill>
                  <pic:spPr>
                    <a:xfrm>
                      <a:off x="0" y="0"/>
                      <a:ext cx="4878864" cy="3881570"/>
                    </a:xfrm>
                    <a:prstGeom prst="rect">
                      <a:avLst/>
                    </a:prstGeom>
                  </pic:spPr>
                </pic:pic>
              </a:graphicData>
            </a:graphic>
          </wp:inline>
        </w:drawing>
      </w:r>
    </w:p>
    <w:p w:rsidR="005D604D" w:rsidRPr="008321E7" w:rsidRDefault="005D604D" w:rsidP="00995794">
      <w:pPr>
        <w:spacing w:after="0" w:line="360" w:lineRule="auto"/>
        <w:jc w:val="both"/>
        <w:rPr>
          <w:rFonts w:ascii="Palatino Linotype" w:eastAsia="Times New Roman" w:hAnsi="Palatino Linotype" w:cs="Arial"/>
          <w:color w:val="000000"/>
          <w:sz w:val="24"/>
          <w:szCs w:val="24"/>
          <w:lang w:val="es-MX"/>
        </w:rPr>
      </w:pPr>
    </w:p>
    <w:p w:rsidR="004A207D" w:rsidRPr="008321E7" w:rsidRDefault="005D604D" w:rsidP="00995794">
      <w:pPr>
        <w:spacing w:after="0" w:line="360" w:lineRule="auto"/>
        <w:jc w:val="both"/>
        <w:rPr>
          <w:rFonts w:ascii="Palatino Linotype" w:eastAsia="Times New Roman" w:hAnsi="Palatino Linotype" w:cs="Arial"/>
          <w:color w:val="000000"/>
          <w:sz w:val="24"/>
          <w:szCs w:val="24"/>
          <w:lang w:val="es-MX"/>
        </w:rPr>
      </w:pPr>
      <w:r w:rsidRPr="008321E7">
        <w:rPr>
          <w:rFonts w:ascii="Palatino Linotype" w:eastAsia="Times New Roman" w:hAnsi="Palatino Linotype" w:cs="Times New Roman"/>
          <w:noProof/>
          <w:sz w:val="24"/>
          <w:szCs w:val="24"/>
          <w:lang w:val="es-MX" w:eastAsia="es-MX"/>
        </w:rPr>
        <mc:AlternateContent>
          <mc:Choice Requires="wps">
            <w:drawing>
              <wp:anchor distT="0" distB="0" distL="114300" distR="114300" simplePos="0" relativeHeight="251676672" behindDoc="0" locked="0" layoutInCell="1" allowOverlap="1" wp14:anchorId="21CCD6EA" wp14:editId="4A5D8269">
                <wp:simplePos x="0" y="0"/>
                <wp:positionH relativeFrom="margin">
                  <wp:posOffset>34290</wp:posOffset>
                </wp:positionH>
                <wp:positionV relativeFrom="paragraph">
                  <wp:posOffset>380999</wp:posOffset>
                </wp:positionV>
                <wp:extent cx="5699760" cy="2428875"/>
                <wp:effectExtent l="19050" t="19050" r="15240" b="28575"/>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9760" cy="24288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C55DA" id="Rectángulo 5" o:spid="_x0000_s1026" style="position:absolute;margin-left:2.7pt;margin-top:30pt;width:448.8pt;height:191.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" filled="f" strokecolor="red" strokeweight="3pt">
                <w10:wrap anchorx="margin"/>
              </v:rect>
            </w:pict>
          </mc:Fallback>
        </mc:AlternateContent>
      </w:r>
      <w:r w:rsidR="004A207D" w:rsidRPr="008321E7">
        <w:rPr>
          <w:rFonts w:ascii="Palatino Linotype" w:eastAsia="Times New Roman" w:hAnsi="Palatino Linotype" w:cs="Arial"/>
          <w:noProof/>
          <w:color w:val="000000"/>
          <w:sz w:val="24"/>
          <w:szCs w:val="24"/>
          <w:lang w:val="es-MX" w:eastAsia="es-MX"/>
        </w:rPr>
        <w:drawing>
          <wp:inline distT="0" distB="0" distL="0" distR="0" wp14:anchorId="55094670" wp14:editId="5FE01864">
            <wp:extent cx="5791835" cy="28670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01.png"/>
                    <pic:cNvPicPr/>
                  </pic:nvPicPr>
                  <pic:blipFill>
                    <a:blip r:embed="rId26">
                      <a:extLst>
                        <a:ext uri="{28A0092B-C50C-407E-A947-70E740481C1C}">
                          <a14:useLocalDpi xmlns:a14="http://schemas.microsoft.com/office/drawing/2010/main" val="0"/>
                        </a:ext>
                      </a:extLst>
                    </a:blip>
                    <a:stretch>
                      <a:fillRect/>
                    </a:stretch>
                  </pic:blipFill>
                  <pic:spPr>
                    <a:xfrm>
                      <a:off x="0" y="0"/>
                      <a:ext cx="5791835" cy="2867025"/>
                    </a:xfrm>
                    <a:prstGeom prst="rect">
                      <a:avLst/>
                    </a:prstGeom>
                  </pic:spPr>
                </pic:pic>
              </a:graphicData>
            </a:graphic>
          </wp:inline>
        </w:drawing>
      </w:r>
    </w:p>
    <w:p w:rsidR="004A207D" w:rsidRPr="008321E7" w:rsidRDefault="004A207D" w:rsidP="00995794">
      <w:pPr>
        <w:spacing w:after="0" w:line="360" w:lineRule="auto"/>
        <w:jc w:val="both"/>
        <w:rPr>
          <w:rFonts w:ascii="Palatino Linotype" w:eastAsia="Times New Roman" w:hAnsi="Palatino Linotype" w:cs="Arial"/>
          <w:sz w:val="24"/>
          <w:szCs w:val="24"/>
          <w:lang w:val="es-MX"/>
        </w:rPr>
      </w:pPr>
      <w:r w:rsidRPr="008321E7">
        <w:rPr>
          <w:rFonts w:ascii="Palatino Linotype" w:eastAsia="Times New Roman" w:hAnsi="Palatino Linotype" w:cs="Arial"/>
          <w:sz w:val="24"/>
          <w:szCs w:val="24"/>
          <w:lang w:val="es-MX"/>
        </w:rPr>
        <w:lastRenderedPageBreak/>
        <w:t xml:space="preserve">En mérito de lo expuesto, resulta claro que los Ayuntamientos deben observar las disposiciones previstas en el Libro Décimo Segundo del Código Administrativo del Estado de México, su Reglamento, la Ley de Transparencia y Acceso a la Información Pública del Estado de México y Municipios, los </w:t>
      </w:r>
      <w:r w:rsidRPr="008321E7">
        <w:rPr>
          <w:rFonts w:ascii="Palatino Linotype" w:eastAsia="Times New Roman" w:hAnsi="Palatino Linotype" w:cs="Arial"/>
          <w:color w:val="000000" w:themeColor="text1"/>
          <w:sz w:val="24"/>
          <w:szCs w:val="24"/>
          <w:lang w:val="es-MX" w:eastAsia="es-MX"/>
        </w:rPr>
        <w:t>Lineamientos para la Integración de los Informes Mensuales</w:t>
      </w:r>
      <w:r w:rsidR="00A62BB6" w:rsidRPr="008321E7">
        <w:rPr>
          <w:rFonts w:ascii="Palatino Linotype" w:eastAsia="Times New Roman" w:hAnsi="Palatino Linotype" w:cs="Arial"/>
          <w:color w:val="000000" w:themeColor="text1"/>
          <w:sz w:val="24"/>
          <w:szCs w:val="24"/>
          <w:lang w:val="es-MX" w:eastAsia="es-MX"/>
        </w:rPr>
        <w:t xml:space="preserve"> 2018</w:t>
      </w:r>
      <w:r w:rsidRPr="008321E7">
        <w:rPr>
          <w:rFonts w:ascii="Palatino Linotype" w:eastAsia="Times New Roman" w:hAnsi="Palatino Linotype" w:cs="Arial"/>
          <w:color w:val="000000" w:themeColor="text1"/>
          <w:sz w:val="24"/>
          <w:szCs w:val="24"/>
          <w:lang w:val="es-MX" w:eastAsia="es-MX"/>
        </w:rPr>
        <w:t xml:space="preserve">, </w:t>
      </w:r>
      <w:r w:rsidRPr="008321E7">
        <w:rPr>
          <w:rFonts w:ascii="Palatino Linotype" w:eastAsia="Times New Roman" w:hAnsi="Palatino Linotype" w:cs="Arial"/>
          <w:sz w:val="24"/>
          <w:szCs w:val="24"/>
          <w:lang w:val="es-MX"/>
        </w:rPr>
        <w:t>el Acuerdo del Secretario de Infraestructura por el que se establece el índice de expediente único de obra pública e instructivos de llenado en las modalidades de adjudicación directa, invitación restringida y licitación pública e instructivos de llenado en las modalidades de adjudicación directa, invitación r</w:t>
      </w:r>
      <w:r w:rsidR="00A62BB6" w:rsidRPr="008321E7">
        <w:rPr>
          <w:rFonts w:ascii="Palatino Linotype" w:eastAsia="Times New Roman" w:hAnsi="Palatino Linotype" w:cs="Arial"/>
          <w:sz w:val="24"/>
          <w:szCs w:val="24"/>
          <w:lang w:val="es-MX"/>
        </w:rPr>
        <w:t xml:space="preserve">estringida y licitación pública; así como, </w:t>
      </w:r>
      <w:r w:rsidRPr="008321E7">
        <w:rPr>
          <w:rFonts w:ascii="Palatino Linotype" w:eastAsia="Times New Roman" w:hAnsi="Palatino Linotype" w:cs="Arial"/>
          <w:sz w:val="24"/>
          <w:szCs w:val="24"/>
          <w:lang w:val="es-MX"/>
        </w:rPr>
        <w:t>en las demás disposiciones normativas aplicables en materia de obra pública y servicios relacionados con las mismas.</w:t>
      </w:r>
    </w:p>
    <w:p w:rsidR="004A207D" w:rsidRPr="008321E7" w:rsidRDefault="004A207D" w:rsidP="00995794">
      <w:pPr>
        <w:autoSpaceDE w:val="0"/>
        <w:autoSpaceDN w:val="0"/>
        <w:adjustRightInd w:val="0"/>
        <w:spacing w:after="0" w:line="360" w:lineRule="auto"/>
        <w:jc w:val="both"/>
        <w:rPr>
          <w:rFonts w:ascii="Palatino Linotype" w:hAnsi="Palatino Linotype" w:cs="Arial"/>
          <w:color w:val="000000"/>
          <w:sz w:val="24"/>
          <w:szCs w:val="24"/>
        </w:rPr>
      </w:pPr>
    </w:p>
    <w:p w:rsidR="00995794" w:rsidRPr="008321E7" w:rsidRDefault="004A207D" w:rsidP="00995794">
      <w:pPr>
        <w:widowControl w:val="0"/>
        <w:autoSpaceDE w:val="0"/>
        <w:autoSpaceDN w:val="0"/>
        <w:adjustRightInd w:val="0"/>
        <w:spacing w:after="0" w:line="360" w:lineRule="auto"/>
        <w:ind w:right="51"/>
        <w:jc w:val="both"/>
        <w:rPr>
          <w:rFonts w:ascii="Palatino Linotype" w:eastAsia="Arial Unicode MS" w:hAnsi="Palatino Linotype" w:cs="Arial"/>
          <w:sz w:val="24"/>
          <w:szCs w:val="24"/>
          <w:lang w:val="es-ES"/>
        </w:rPr>
      </w:pPr>
      <w:r w:rsidRPr="008321E7">
        <w:rPr>
          <w:rFonts w:ascii="Palatino Linotype" w:hAnsi="Palatino Linotype" w:cs="Arial"/>
          <w:color w:val="000000"/>
          <w:sz w:val="24"/>
          <w:szCs w:val="24"/>
        </w:rPr>
        <w:t xml:space="preserve">Atento a ello, este Órgano Garante advierte que </w:t>
      </w:r>
      <w:r w:rsidRPr="008321E7">
        <w:rPr>
          <w:rFonts w:ascii="Palatino Linotype" w:hAnsi="Palatino Linotype" w:cs="Arial"/>
          <w:b/>
          <w:color w:val="000000"/>
          <w:sz w:val="24"/>
          <w:szCs w:val="24"/>
        </w:rPr>
        <w:t xml:space="preserve">EL SUJETO OBLIGADO </w:t>
      </w:r>
      <w:r w:rsidRPr="008321E7">
        <w:rPr>
          <w:rFonts w:ascii="Palatino Linotype" w:hAnsi="Palatino Linotype" w:cs="Arial"/>
          <w:color w:val="000000"/>
          <w:sz w:val="24"/>
          <w:szCs w:val="24"/>
        </w:rPr>
        <w:t xml:space="preserve">se encuentra en posibilidad de atender </w:t>
      </w:r>
      <w:r w:rsidR="00D97C7C" w:rsidRPr="008321E7">
        <w:rPr>
          <w:rFonts w:ascii="Palatino Linotype" w:hAnsi="Palatino Linotype" w:cs="Arial"/>
          <w:color w:val="000000"/>
          <w:sz w:val="24"/>
          <w:szCs w:val="24"/>
        </w:rPr>
        <w:t xml:space="preserve">los requerimientos </w:t>
      </w:r>
      <w:r w:rsidRPr="008321E7">
        <w:rPr>
          <w:rFonts w:ascii="Palatino Linotype" w:hAnsi="Palatino Linotype" w:cs="Arial"/>
          <w:color w:val="000000"/>
          <w:sz w:val="24"/>
          <w:szCs w:val="24"/>
        </w:rPr>
        <w:t>señalado</w:t>
      </w:r>
      <w:r w:rsidR="00D97C7C" w:rsidRPr="008321E7">
        <w:rPr>
          <w:rFonts w:ascii="Palatino Linotype" w:hAnsi="Palatino Linotype" w:cs="Arial"/>
          <w:color w:val="000000"/>
          <w:sz w:val="24"/>
          <w:szCs w:val="24"/>
        </w:rPr>
        <w:t>s</w:t>
      </w:r>
      <w:r w:rsidRPr="008321E7">
        <w:rPr>
          <w:rFonts w:ascii="Palatino Linotype" w:hAnsi="Palatino Linotype" w:cs="Arial"/>
          <w:color w:val="000000"/>
          <w:sz w:val="24"/>
          <w:szCs w:val="24"/>
        </w:rPr>
        <w:t xml:space="preserve"> en los </w:t>
      </w:r>
      <w:r w:rsidR="00D97C7C" w:rsidRPr="008321E7">
        <w:rPr>
          <w:rFonts w:ascii="Palatino Linotype" w:hAnsi="Palatino Linotype" w:cs="Arial"/>
          <w:color w:val="000000"/>
          <w:sz w:val="24"/>
          <w:szCs w:val="24"/>
        </w:rPr>
        <w:t>puntos</w:t>
      </w:r>
      <w:r w:rsidRPr="008321E7">
        <w:rPr>
          <w:rFonts w:ascii="Palatino Linotype" w:hAnsi="Palatino Linotype" w:cs="Arial"/>
          <w:color w:val="000000"/>
          <w:sz w:val="24"/>
          <w:szCs w:val="24"/>
        </w:rPr>
        <w:t xml:space="preserve"> 8 y 9, de ser procedente en versión pública, </w:t>
      </w:r>
      <w:r w:rsidRPr="008321E7">
        <w:rPr>
          <w:rFonts w:ascii="Palatino Linotype" w:eastAsia="Times New Roman" w:hAnsi="Palatino Linotype" w:cs="Arial"/>
          <w:bCs/>
          <w:color w:val="000000"/>
          <w:sz w:val="24"/>
          <w:szCs w:val="24"/>
          <w:lang w:val="es-ES"/>
        </w:rPr>
        <w:t>cumpliendo con las formalidades que en líneas posteriores se estudiará</w:t>
      </w:r>
      <w:r w:rsidR="00995794" w:rsidRPr="008321E7">
        <w:rPr>
          <w:rFonts w:ascii="Palatino Linotype" w:eastAsia="Times New Roman" w:hAnsi="Palatino Linotype" w:cs="Arial"/>
          <w:bCs/>
          <w:color w:val="000000"/>
          <w:sz w:val="24"/>
          <w:szCs w:val="24"/>
          <w:lang w:val="es-ES"/>
        </w:rPr>
        <w:t xml:space="preserve">; sin embargo, para el caso de no haberla generado, </w:t>
      </w:r>
      <w:r w:rsidR="00995794" w:rsidRPr="008321E7">
        <w:rPr>
          <w:rFonts w:ascii="Palatino Linotype" w:eastAsia="Times New Roman" w:hAnsi="Palatino Linotype" w:cs="Arial"/>
          <w:sz w:val="24"/>
          <w:szCs w:val="24"/>
          <w:lang w:val="es-ES"/>
        </w:rPr>
        <w:t xml:space="preserve">bastará con </w:t>
      </w:r>
      <w:r w:rsidR="00995794" w:rsidRPr="008321E7">
        <w:rPr>
          <w:rFonts w:ascii="Palatino Linotype" w:eastAsia="Arial Unicode MS" w:hAnsi="Palatino Linotype" w:cs="Arial"/>
          <w:sz w:val="24"/>
          <w:szCs w:val="24"/>
          <w:lang w:val="es-ES"/>
        </w:rPr>
        <w:t xml:space="preserve">hacerlo del conocimiento a la particular. </w:t>
      </w:r>
    </w:p>
    <w:p w:rsidR="004A207D" w:rsidRPr="008321E7" w:rsidRDefault="004A207D" w:rsidP="00995794">
      <w:pPr>
        <w:autoSpaceDE w:val="0"/>
        <w:autoSpaceDN w:val="0"/>
        <w:adjustRightInd w:val="0"/>
        <w:spacing w:after="0" w:line="360" w:lineRule="auto"/>
        <w:jc w:val="both"/>
        <w:rPr>
          <w:rFonts w:ascii="Palatino Linotype" w:hAnsi="Palatino Linotype" w:cs="Arial"/>
          <w:color w:val="000000"/>
          <w:sz w:val="24"/>
          <w:szCs w:val="24"/>
        </w:rPr>
      </w:pPr>
    </w:p>
    <w:p w:rsidR="001C6B09" w:rsidRPr="008321E7" w:rsidRDefault="005C7F88" w:rsidP="00995794">
      <w:pPr>
        <w:autoSpaceDE w:val="0"/>
        <w:autoSpaceDN w:val="0"/>
        <w:adjustRightInd w:val="0"/>
        <w:spacing w:after="0" w:line="360" w:lineRule="auto"/>
        <w:jc w:val="both"/>
        <w:rPr>
          <w:rFonts w:ascii="Palatino Linotype" w:eastAsia="Times New Roman" w:hAnsi="Palatino Linotype" w:cs="Times New Roman"/>
          <w:sz w:val="24"/>
          <w:szCs w:val="24"/>
          <w:lang w:val="es-ES"/>
        </w:rPr>
      </w:pPr>
      <w:r w:rsidRPr="008321E7">
        <w:rPr>
          <w:rFonts w:ascii="Palatino Linotype" w:hAnsi="Palatino Linotype" w:cs="Arial"/>
          <w:color w:val="000000"/>
          <w:sz w:val="24"/>
          <w:szCs w:val="24"/>
        </w:rPr>
        <w:t xml:space="preserve">Por otro lado, respecto a </w:t>
      </w:r>
      <w:r w:rsidR="00D97C7C" w:rsidRPr="008321E7">
        <w:rPr>
          <w:rFonts w:ascii="Palatino Linotype" w:hAnsi="Palatino Linotype" w:cs="Arial"/>
          <w:color w:val="000000"/>
          <w:sz w:val="24"/>
          <w:szCs w:val="24"/>
        </w:rPr>
        <w:t>los requerimientos señalados en el numeral IV</w:t>
      </w:r>
      <w:r w:rsidR="00606711" w:rsidRPr="008321E7">
        <w:rPr>
          <w:rFonts w:ascii="Palatino Linotype" w:hAnsi="Palatino Linotype" w:cs="Arial"/>
          <w:color w:val="000000"/>
          <w:sz w:val="24"/>
          <w:szCs w:val="24"/>
        </w:rPr>
        <w:t xml:space="preserve">, en </w:t>
      </w:r>
      <w:r w:rsidR="00D97C7C" w:rsidRPr="008321E7">
        <w:rPr>
          <w:rFonts w:ascii="Palatino Linotype" w:hAnsi="Palatino Linotype" w:cs="Arial"/>
          <w:color w:val="000000"/>
          <w:sz w:val="24"/>
          <w:szCs w:val="24"/>
        </w:rPr>
        <w:t xml:space="preserve">los puntos </w:t>
      </w:r>
      <w:r w:rsidR="00A62BB6" w:rsidRPr="008321E7">
        <w:rPr>
          <w:rFonts w:ascii="Palatino Linotype" w:hAnsi="Palatino Linotype" w:cs="Arial"/>
          <w:color w:val="000000"/>
          <w:sz w:val="24"/>
          <w:szCs w:val="24"/>
        </w:rPr>
        <w:t>10 y 11, relativo</w:t>
      </w:r>
      <w:r w:rsidRPr="008321E7">
        <w:rPr>
          <w:rFonts w:ascii="Palatino Linotype" w:hAnsi="Palatino Linotype" w:cs="Arial"/>
          <w:color w:val="000000"/>
          <w:sz w:val="24"/>
          <w:szCs w:val="24"/>
        </w:rPr>
        <w:t>s al número de solicitudes ciudadanas formales realizadas al municipio para ampliar el sistema de alumbrado público</w:t>
      </w:r>
      <w:r w:rsidR="00A62BB6" w:rsidRPr="008321E7">
        <w:rPr>
          <w:rFonts w:ascii="Palatino Linotype" w:hAnsi="Palatino Linotype" w:cs="Arial"/>
          <w:color w:val="000000"/>
          <w:sz w:val="24"/>
          <w:szCs w:val="24"/>
        </w:rPr>
        <w:t>,</w:t>
      </w:r>
      <w:r w:rsidRPr="008321E7">
        <w:rPr>
          <w:rFonts w:ascii="Palatino Linotype" w:hAnsi="Palatino Linotype" w:cs="Arial"/>
          <w:color w:val="000000"/>
          <w:sz w:val="24"/>
          <w:szCs w:val="24"/>
        </w:rPr>
        <w:t xml:space="preserve"> mediante proyectos de electrificación; así como</w:t>
      </w:r>
      <w:r w:rsidR="00D73DA1" w:rsidRPr="008321E7">
        <w:rPr>
          <w:rFonts w:ascii="Palatino Linotype" w:hAnsi="Palatino Linotype" w:cs="Arial"/>
          <w:color w:val="000000"/>
          <w:sz w:val="24"/>
          <w:szCs w:val="24"/>
        </w:rPr>
        <w:t>,</w:t>
      </w:r>
      <w:r w:rsidRPr="008321E7">
        <w:rPr>
          <w:rFonts w:ascii="Palatino Linotype" w:hAnsi="Palatino Linotype" w:cs="Arial"/>
          <w:color w:val="000000"/>
          <w:sz w:val="24"/>
          <w:szCs w:val="24"/>
        </w:rPr>
        <w:t xml:space="preserve"> el número de éstas que fueron atendidas y concluidas </w:t>
      </w:r>
      <w:r w:rsidR="000C1E46" w:rsidRPr="008321E7">
        <w:rPr>
          <w:rFonts w:ascii="Palatino Linotype" w:hAnsi="Palatino Linotype" w:cs="Arial"/>
          <w:color w:val="000000"/>
          <w:sz w:val="24"/>
          <w:szCs w:val="24"/>
        </w:rPr>
        <w:t xml:space="preserve">por el periodo referido por </w:t>
      </w:r>
      <w:r w:rsidR="00670749" w:rsidRPr="008321E7">
        <w:rPr>
          <w:rFonts w:ascii="Palatino Linotype" w:hAnsi="Palatino Linotype" w:cs="Arial"/>
          <w:color w:val="000000"/>
          <w:sz w:val="24"/>
          <w:szCs w:val="24"/>
        </w:rPr>
        <w:t>la</w:t>
      </w:r>
      <w:r w:rsidR="000C1E46" w:rsidRPr="008321E7">
        <w:rPr>
          <w:rFonts w:ascii="Palatino Linotype" w:hAnsi="Palatino Linotype" w:cs="Arial"/>
          <w:color w:val="000000"/>
          <w:sz w:val="24"/>
          <w:szCs w:val="24"/>
        </w:rPr>
        <w:t xml:space="preserve"> particular en su solicitud; al respecto</w:t>
      </w:r>
      <w:r w:rsidR="00D73DA1" w:rsidRPr="008321E7">
        <w:rPr>
          <w:rFonts w:ascii="Palatino Linotype" w:hAnsi="Palatino Linotype" w:cs="Arial"/>
          <w:color w:val="000000"/>
          <w:sz w:val="24"/>
          <w:szCs w:val="24"/>
        </w:rPr>
        <w:t xml:space="preserve">, </w:t>
      </w:r>
      <w:r w:rsidR="001C6B09" w:rsidRPr="008321E7">
        <w:rPr>
          <w:rFonts w:ascii="Palatino Linotype" w:eastAsia="Times New Roman" w:hAnsi="Palatino Linotype" w:cs="Times New Roman"/>
          <w:sz w:val="24"/>
          <w:szCs w:val="24"/>
          <w:lang w:val="es-ES"/>
        </w:rPr>
        <w:t xml:space="preserve">cabe recordar que </w:t>
      </w:r>
      <w:r w:rsidR="00A62BB6" w:rsidRPr="008321E7">
        <w:rPr>
          <w:rFonts w:ascii="Palatino Linotype" w:eastAsia="Times New Roman" w:hAnsi="Palatino Linotype" w:cs="Times New Roman"/>
          <w:b/>
          <w:sz w:val="24"/>
          <w:szCs w:val="24"/>
          <w:lang w:val="es-ES"/>
        </w:rPr>
        <w:t xml:space="preserve">EL SUJETO OBLIGADO </w:t>
      </w:r>
      <w:r w:rsidR="001C6B09" w:rsidRPr="008321E7">
        <w:rPr>
          <w:rFonts w:ascii="Palatino Linotype" w:eastAsia="Times New Roman" w:hAnsi="Palatino Linotype" w:cs="Times New Roman"/>
          <w:sz w:val="24"/>
          <w:szCs w:val="24"/>
          <w:lang w:val="es-ES"/>
        </w:rPr>
        <w:t xml:space="preserve">es responsable de garantizar el derecho fundamental de los gobernados </w:t>
      </w:r>
      <w:r w:rsidR="001C6B09" w:rsidRPr="008321E7">
        <w:rPr>
          <w:rFonts w:ascii="Palatino Linotype" w:eastAsia="Times New Roman" w:hAnsi="Palatino Linotype" w:cs="Times New Roman"/>
          <w:sz w:val="24"/>
          <w:szCs w:val="24"/>
          <w:lang w:val="es-ES"/>
        </w:rPr>
        <w:lastRenderedPageBreak/>
        <w:t>consistente en la iluminación de las vías públicas, parques públicos y demás espacios de libre circulación, el cual se traduce en un servicio público; mismo que se debe prestar de manera eficiente a la población, por ello, cualquier persona tienen derecho a pedir que se amplié el sistema de alumbrado público, como mecanismo de participación ciudadana en los procesos de elaboración, implementación y evaluación de políticas públicas y toma de decisiones.</w:t>
      </w:r>
    </w:p>
    <w:p w:rsidR="00995794" w:rsidRPr="008321E7" w:rsidRDefault="00995794" w:rsidP="00995794">
      <w:pPr>
        <w:autoSpaceDE w:val="0"/>
        <w:autoSpaceDN w:val="0"/>
        <w:adjustRightInd w:val="0"/>
        <w:spacing w:after="0" w:line="360" w:lineRule="auto"/>
        <w:jc w:val="both"/>
        <w:rPr>
          <w:rFonts w:ascii="Palatino Linotype" w:eastAsia="Times New Roman" w:hAnsi="Palatino Linotype" w:cs="Times New Roman"/>
          <w:sz w:val="24"/>
          <w:szCs w:val="24"/>
          <w:lang w:val="es-ES"/>
        </w:rPr>
      </w:pPr>
    </w:p>
    <w:p w:rsidR="001C6B09" w:rsidRPr="008321E7" w:rsidRDefault="00A62BB6" w:rsidP="00995794">
      <w:pPr>
        <w:spacing w:after="0" w:line="360" w:lineRule="auto"/>
        <w:ind w:right="51"/>
        <w:jc w:val="both"/>
        <w:rPr>
          <w:rFonts w:ascii="Palatino Linotype" w:eastAsia="Times New Roman" w:hAnsi="Palatino Linotype" w:cs="Times New Roman"/>
          <w:sz w:val="24"/>
          <w:szCs w:val="24"/>
          <w:lang w:val="es-ES"/>
        </w:rPr>
      </w:pPr>
      <w:r w:rsidRPr="008321E7">
        <w:rPr>
          <w:rFonts w:ascii="Palatino Linotype" w:eastAsia="Times New Roman" w:hAnsi="Palatino Linotype" w:cs="Times New Roman"/>
          <w:sz w:val="24"/>
          <w:szCs w:val="24"/>
          <w:lang w:val="es-ES"/>
        </w:rPr>
        <w:t xml:space="preserve">Acto que tiene </w:t>
      </w:r>
      <w:r w:rsidR="001C6B09" w:rsidRPr="008321E7">
        <w:rPr>
          <w:rFonts w:ascii="Palatino Linotype" w:eastAsia="Times New Roman" w:hAnsi="Palatino Linotype" w:cs="Times New Roman"/>
          <w:sz w:val="24"/>
          <w:szCs w:val="24"/>
          <w:lang w:val="es-ES"/>
        </w:rPr>
        <w:t xml:space="preserve">como base o sustento el ejercicio de un derecho de petición, consagrado en el artículo 8 de la Constitución Política de los Estados unidos Mexicanos, bajo el texto, de que </w:t>
      </w:r>
      <w:r w:rsidR="001C6B09" w:rsidRPr="008321E7">
        <w:rPr>
          <w:rFonts w:ascii="Palatino Linotype" w:eastAsia="Times New Roman" w:hAnsi="Palatino Linotype" w:cs="Times New Roman"/>
          <w:i/>
          <w:sz w:val="24"/>
          <w:szCs w:val="24"/>
          <w:lang w:val="es-ES"/>
        </w:rPr>
        <w:t xml:space="preserve">los funcionarios y empleados públicos respetarán el ejercicio del derecho de petición, siempre que ésta se formule por escrito, de manera pacífica y respetuosa; </w:t>
      </w:r>
      <w:r w:rsidR="001C6B09" w:rsidRPr="008321E7">
        <w:rPr>
          <w:rFonts w:ascii="Palatino Linotype" w:eastAsia="Times New Roman" w:hAnsi="Palatino Linotype" w:cs="Times New Roman"/>
          <w:sz w:val="24"/>
          <w:szCs w:val="24"/>
          <w:lang w:val="es-ES"/>
        </w:rPr>
        <w:t>a la cual debe recaer un acuerdo escrito por la autoridad que se tiene la obligación de hacer del conocimiento en breve término al peticionario, que según lo dispuesto en el artículo 135 del Código de Procedimientos Administrativos del Estado de México, es de quince días hábiles posteriores a la fecha de la solicitud, según se puede leer enseguida:</w:t>
      </w:r>
    </w:p>
    <w:p w:rsidR="00995794" w:rsidRPr="008321E7" w:rsidRDefault="00995794" w:rsidP="00995794">
      <w:pPr>
        <w:spacing w:after="0" w:line="240" w:lineRule="auto"/>
        <w:ind w:right="51"/>
        <w:jc w:val="both"/>
        <w:rPr>
          <w:rFonts w:ascii="Palatino Linotype" w:eastAsia="Times New Roman" w:hAnsi="Palatino Linotype" w:cs="Times New Roman"/>
          <w:sz w:val="24"/>
          <w:szCs w:val="24"/>
          <w:lang w:val="es-ES"/>
        </w:rPr>
      </w:pPr>
    </w:p>
    <w:p w:rsidR="001C6B09" w:rsidRPr="008321E7" w:rsidRDefault="001C6B09" w:rsidP="00995794">
      <w:pPr>
        <w:spacing w:after="0" w:line="240" w:lineRule="auto"/>
        <w:ind w:left="851" w:right="902"/>
        <w:jc w:val="both"/>
        <w:rPr>
          <w:rFonts w:ascii="Palatino Linotype" w:eastAsia="Times New Roman" w:hAnsi="Palatino Linotype" w:cs="Times New Roman"/>
          <w:i/>
          <w:lang w:val="es-ES"/>
        </w:rPr>
      </w:pPr>
      <w:r w:rsidRPr="008321E7">
        <w:rPr>
          <w:rFonts w:ascii="Palatino Linotype" w:eastAsia="Times New Roman" w:hAnsi="Palatino Linotype" w:cs="Times New Roman"/>
          <w:b/>
          <w:i/>
          <w:lang w:val="es-ES"/>
        </w:rPr>
        <w:t>“Artículo 135.-</w:t>
      </w:r>
      <w:r w:rsidRPr="008321E7">
        <w:rPr>
          <w:rFonts w:ascii="Palatino Linotype" w:eastAsia="Times New Roman" w:hAnsi="Palatino Linotype" w:cs="Times New Roman"/>
          <w:i/>
          <w:lang w:val="es-ES"/>
        </w:rPr>
        <w:t xml:space="preserve"> Las peticiones que los particulares hagan a las autoridades del Poder Ejecutivo del Estado, de los municipios y de los organismos descentralizados con funciones de autoridad, de carácter estatal o municipal, deberán ser resueltas en forma escrita y notificada, dentro de un plazo que no exceda de quince días hábiles posteriores a la fecha de su presentación, a excepción de los trámites que tengan plazo establecido en la Ley de la materia, los cuales deberán ser resueltos en el término señalado para tal efecto…”</w:t>
      </w:r>
      <w:r w:rsidR="00F21885" w:rsidRPr="008321E7">
        <w:rPr>
          <w:rFonts w:ascii="Palatino Linotype" w:eastAsia="Times New Roman" w:hAnsi="Palatino Linotype" w:cs="Times New Roman"/>
          <w:i/>
          <w:lang w:val="es-ES"/>
        </w:rPr>
        <w:t>(Sic)</w:t>
      </w:r>
    </w:p>
    <w:p w:rsidR="00995794" w:rsidRPr="008321E7" w:rsidRDefault="00995794" w:rsidP="00995794">
      <w:pPr>
        <w:spacing w:after="0" w:line="240" w:lineRule="auto"/>
        <w:ind w:left="851" w:right="902"/>
        <w:jc w:val="both"/>
        <w:rPr>
          <w:rFonts w:ascii="Palatino Linotype" w:eastAsia="Times New Roman" w:hAnsi="Palatino Linotype" w:cs="Times New Roman"/>
          <w:i/>
          <w:lang w:val="es-ES"/>
        </w:rPr>
      </w:pPr>
    </w:p>
    <w:p w:rsidR="001C6B09" w:rsidRPr="008321E7" w:rsidRDefault="001C6B09" w:rsidP="00995794">
      <w:pPr>
        <w:spacing w:after="0" w:line="360" w:lineRule="auto"/>
        <w:ind w:right="51"/>
        <w:jc w:val="both"/>
        <w:rPr>
          <w:rFonts w:ascii="Palatino Linotype" w:eastAsia="Times New Roman" w:hAnsi="Palatino Linotype" w:cs="Times New Roman"/>
          <w:sz w:val="24"/>
          <w:szCs w:val="24"/>
          <w:lang w:val="es-ES"/>
        </w:rPr>
      </w:pPr>
      <w:r w:rsidRPr="008321E7">
        <w:rPr>
          <w:rFonts w:ascii="Palatino Linotype" w:eastAsia="Times New Roman" w:hAnsi="Palatino Linotype" w:cs="Times New Roman"/>
          <w:sz w:val="24"/>
          <w:szCs w:val="24"/>
          <w:lang w:val="es-ES"/>
        </w:rPr>
        <w:t>Así las cosas, debe señalarse que es deber de los entes públicos atender las solicitudes de petición en el ejercicio de las atrib</w:t>
      </w:r>
      <w:r w:rsidR="00A62BB6" w:rsidRPr="008321E7">
        <w:rPr>
          <w:rFonts w:ascii="Palatino Linotype" w:eastAsia="Times New Roman" w:hAnsi="Palatino Linotype" w:cs="Times New Roman"/>
          <w:sz w:val="24"/>
          <w:szCs w:val="24"/>
          <w:lang w:val="es-ES"/>
        </w:rPr>
        <w:t>uciones que tienen encomendadas;</w:t>
      </w:r>
      <w:r w:rsidRPr="008321E7">
        <w:rPr>
          <w:rFonts w:ascii="Palatino Linotype" w:eastAsia="Times New Roman" w:hAnsi="Palatino Linotype" w:cs="Times New Roman"/>
          <w:sz w:val="24"/>
          <w:szCs w:val="24"/>
          <w:lang w:val="es-ES"/>
        </w:rPr>
        <w:t xml:space="preserve"> en consecuencia, bien pudiera generar una estadística en cumplimiento de sus facultades, competencia o funciones con el mayor grado de desagregación posible, en el que se </w:t>
      </w:r>
      <w:r w:rsidRPr="008321E7">
        <w:rPr>
          <w:rFonts w:ascii="Palatino Linotype" w:eastAsia="Times New Roman" w:hAnsi="Palatino Linotype" w:cs="Times New Roman"/>
          <w:sz w:val="24"/>
          <w:szCs w:val="24"/>
          <w:lang w:val="es-ES"/>
        </w:rPr>
        <w:lastRenderedPageBreak/>
        <w:t>contenga la solicitudes de ampliación de alumbrado público, las atendidas y concluidas.</w:t>
      </w:r>
    </w:p>
    <w:p w:rsidR="00995794" w:rsidRPr="008321E7" w:rsidRDefault="00995794" w:rsidP="00995794">
      <w:pPr>
        <w:spacing w:after="0" w:line="360" w:lineRule="auto"/>
        <w:ind w:right="51"/>
        <w:jc w:val="both"/>
        <w:rPr>
          <w:rFonts w:ascii="Palatino Linotype" w:eastAsia="Times New Roman" w:hAnsi="Palatino Linotype" w:cs="Times New Roman"/>
          <w:sz w:val="24"/>
          <w:szCs w:val="24"/>
          <w:lang w:val="es-ES"/>
        </w:rPr>
      </w:pPr>
    </w:p>
    <w:p w:rsidR="001C6B09" w:rsidRPr="008321E7" w:rsidRDefault="001C6B09" w:rsidP="00995794">
      <w:pPr>
        <w:spacing w:after="0" w:line="360" w:lineRule="auto"/>
        <w:ind w:right="51"/>
        <w:jc w:val="both"/>
        <w:rPr>
          <w:rFonts w:ascii="Palatino Linotype" w:eastAsia="Times New Roman" w:hAnsi="Palatino Linotype" w:cs="Times New Roman"/>
          <w:sz w:val="24"/>
          <w:szCs w:val="24"/>
          <w:lang w:val="es-ES"/>
        </w:rPr>
      </w:pPr>
      <w:r w:rsidRPr="008321E7">
        <w:rPr>
          <w:rFonts w:ascii="Palatino Linotype" w:eastAsia="Times New Roman" w:hAnsi="Palatino Linotype" w:cs="Times New Roman"/>
          <w:sz w:val="24"/>
          <w:szCs w:val="24"/>
          <w:lang w:val="es-ES"/>
        </w:rPr>
        <w:t>Las cuales en todo caso, tiene</w:t>
      </w:r>
      <w:r w:rsidR="00A62BB6" w:rsidRPr="008321E7">
        <w:rPr>
          <w:rFonts w:ascii="Palatino Linotype" w:eastAsia="Times New Roman" w:hAnsi="Palatino Linotype" w:cs="Times New Roman"/>
          <w:sz w:val="24"/>
          <w:szCs w:val="24"/>
          <w:lang w:val="es-ES"/>
        </w:rPr>
        <w:t>n</w:t>
      </w:r>
      <w:r w:rsidRPr="008321E7">
        <w:rPr>
          <w:rFonts w:ascii="Palatino Linotype" w:eastAsia="Times New Roman" w:hAnsi="Palatino Linotype" w:cs="Times New Roman"/>
          <w:sz w:val="24"/>
          <w:szCs w:val="24"/>
          <w:lang w:val="es-ES"/>
        </w:rPr>
        <w:t xml:space="preserve"> el carácter de públicas</w:t>
      </w:r>
      <w:r w:rsidR="00A62BB6" w:rsidRPr="008321E7">
        <w:rPr>
          <w:rFonts w:ascii="Palatino Linotype" w:eastAsia="Times New Roman" w:hAnsi="Palatino Linotype" w:cs="Times New Roman"/>
          <w:sz w:val="24"/>
          <w:szCs w:val="24"/>
          <w:lang w:val="es-ES"/>
        </w:rPr>
        <w:t>,</w:t>
      </w:r>
      <w:r w:rsidRPr="008321E7">
        <w:rPr>
          <w:rFonts w:ascii="Palatino Linotype" w:eastAsia="Times New Roman" w:hAnsi="Palatino Linotype" w:cs="Times New Roman"/>
          <w:sz w:val="24"/>
          <w:szCs w:val="24"/>
          <w:lang w:val="es-ES"/>
        </w:rPr>
        <w:t xml:space="preserve"> en términos del artículo 92</w:t>
      </w:r>
      <w:r w:rsidR="00A62BB6" w:rsidRPr="008321E7">
        <w:rPr>
          <w:rFonts w:ascii="Palatino Linotype" w:eastAsia="Times New Roman" w:hAnsi="Palatino Linotype" w:cs="Times New Roman"/>
          <w:sz w:val="24"/>
          <w:szCs w:val="24"/>
          <w:lang w:val="es-ES"/>
        </w:rPr>
        <w:t>,</w:t>
      </w:r>
      <w:r w:rsidRPr="008321E7">
        <w:rPr>
          <w:rFonts w:ascii="Palatino Linotype" w:eastAsia="Times New Roman" w:hAnsi="Palatino Linotype" w:cs="Times New Roman"/>
          <w:sz w:val="24"/>
          <w:szCs w:val="24"/>
          <w:lang w:val="es-ES"/>
        </w:rPr>
        <w:t xml:space="preserve"> fracción XXXIV de la Ley de Transparencia y Acceso a la Información Pública de</w:t>
      </w:r>
      <w:r w:rsidR="00A62BB6" w:rsidRPr="008321E7">
        <w:rPr>
          <w:rFonts w:ascii="Palatino Linotype" w:eastAsia="Times New Roman" w:hAnsi="Palatino Linotype" w:cs="Times New Roman"/>
          <w:sz w:val="24"/>
          <w:szCs w:val="24"/>
          <w:lang w:val="es-ES"/>
        </w:rPr>
        <w:t xml:space="preserve">l Estado de México y Municipios, en relación directa con el 70, </w:t>
      </w:r>
      <w:r w:rsidRPr="008321E7">
        <w:rPr>
          <w:rFonts w:ascii="Palatino Linotype" w:eastAsia="Times New Roman" w:hAnsi="Palatino Linotype" w:cs="Times New Roman"/>
          <w:sz w:val="24"/>
          <w:szCs w:val="24"/>
          <w:lang w:val="es-ES"/>
        </w:rPr>
        <w:t>fracción XXX de la Ley General de Transparencia y A</w:t>
      </w:r>
      <w:r w:rsidR="00A62BB6" w:rsidRPr="008321E7">
        <w:rPr>
          <w:rFonts w:ascii="Palatino Linotype" w:eastAsia="Times New Roman" w:hAnsi="Palatino Linotype" w:cs="Times New Roman"/>
          <w:sz w:val="24"/>
          <w:szCs w:val="24"/>
          <w:lang w:val="es-ES"/>
        </w:rPr>
        <w:t>cceso a la Información Pública y los Lineamientos Técnicos Generales para la Publicación, H</w:t>
      </w:r>
      <w:r w:rsidRPr="008321E7">
        <w:rPr>
          <w:rFonts w:ascii="Palatino Linotype" w:eastAsia="Times New Roman" w:hAnsi="Palatino Linotype" w:cs="Times New Roman"/>
          <w:sz w:val="24"/>
          <w:szCs w:val="24"/>
          <w:lang w:val="es-ES"/>
        </w:rPr>
        <w:t xml:space="preserve">omologación y </w:t>
      </w:r>
      <w:r w:rsidR="00A62BB6" w:rsidRPr="008321E7">
        <w:rPr>
          <w:rFonts w:ascii="Palatino Linotype" w:eastAsia="Times New Roman" w:hAnsi="Palatino Linotype" w:cs="Times New Roman"/>
          <w:sz w:val="24"/>
          <w:szCs w:val="24"/>
          <w:lang w:val="es-ES"/>
        </w:rPr>
        <w:t>Estandarización de la Información de las Obligaciones establecidas en el Título Q</w:t>
      </w:r>
      <w:r w:rsidRPr="008321E7">
        <w:rPr>
          <w:rFonts w:ascii="Palatino Linotype" w:eastAsia="Times New Roman" w:hAnsi="Palatino Linotype" w:cs="Times New Roman"/>
          <w:sz w:val="24"/>
          <w:szCs w:val="24"/>
          <w:lang w:val="es-ES"/>
        </w:rPr>
        <w:t>uinto y en la fracción IV del artículo 31 de la Ley General de Transparencia y Acceso a la Información Pública, que deben de difundir los sujetos obligados en los portales de Internet y en la Plataforma Nacional de Transparencia, que en su texto señala lo siguiente:</w:t>
      </w:r>
    </w:p>
    <w:p w:rsidR="00995794" w:rsidRPr="008321E7" w:rsidRDefault="00995794" w:rsidP="00995794">
      <w:pPr>
        <w:spacing w:after="0" w:line="240" w:lineRule="auto"/>
        <w:ind w:right="51"/>
        <w:jc w:val="both"/>
        <w:rPr>
          <w:rFonts w:ascii="Palatino Linotype" w:eastAsia="Times New Roman" w:hAnsi="Palatino Linotype" w:cs="Times New Roman"/>
          <w:sz w:val="24"/>
          <w:szCs w:val="24"/>
          <w:lang w:val="es-ES"/>
        </w:rPr>
      </w:pPr>
    </w:p>
    <w:p w:rsidR="001C6B09" w:rsidRPr="008321E7" w:rsidRDefault="001C6B09" w:rsidP="00995794">
      <w:pPr>
        <w:spacing w:after="0" w:line="240" w:lineRule="auto"/>
        <w:ind w:left="851" w:right="902"/>
        <w:jc w:val="both"/>
        <w:rPr>
          <w:rFonts w:ascii="Palatino Linotype" w:eastAsia="Times New Roman" w:hAnsi="Palatino Linotype" w:cs="Times New Roman"/>
          <w:b/>
          <w:i/>
          <w:lang w:val="es-ES"/>
        </w:rPr>
      </w:pPr>
      <w:r w:rsidRPr="008321E7">
        <w:rPr>
          <w:rFonts w:ascii="Palatino Linotype" w:eastAsia="Times New Roman" w:hAnsi="Palatino Linotype" w:cs="Times New Roman"/>
          <w:b/>
          <w:i/>
          <w:lang w:val="es-ES"/>
        </w:rPr>
        <w:t>“XXX. Las estadísticas que generen en cumplimiento de sus facultades, competencias o funciones con la mayor desagregación posible.</w:t>
      </w:r>
    </w:p>
    <w:p w:rsidR="001C6B09" w:rsidRPr="008321E7" w:rsidRDefault="001C6B09" w:rsidP="00995794">
      <w:pPr>
        <w:spacing w:after="0" w:line="240" w:lineRule="auto"/>
        <w:ind w:left="851" w:right="902"/>
        <w:jc w:val="both"/>
        <w:rPr>
          <w:rFonts w:ascii="Palatino Linotype" w:eastAsia="Times New Roman" w:hAnsi="Palatino Linotype" w:cs="Times New Roman"/>
          <w:i/>
          <w:lang w:val="es-ES"/>
        </w:rPr>
      </w:pPr>
      <w:r w:rsidRPr="008321E7">
        <w:rPr>
          <w:rFonts w:ascii="Palatino Linotype" w:eastAsia="Times New Roman" w:hAnsi="Palatino Linotype" w:cs="Times New Roman"/>
          <w:i/>
          <w:lang w:val="es-ES"/>
        </w:rPr>
        <w:t xml:space="preserve">Para dar cumplimiento a lo establecido en esta fracción, todos los sujetos obligados deberán publicar una relación de las estadísticas116 de cualquier tipo que hayan generado en cumplimiento de sus facultades, competencias y/o funciones, y vincular a los documentos, bases de datos y/o sistemas donde se registran los resultados periódicos respectivos, los cuales deberán ofrecerse en formato abierto, de acuerdo con el concepto establecido en la Ley General, artículo 3, fracción X, que a la letra dice: </w:t>
      </w:r>
    </w:p>
    <w:p w:rsidR="001C6B09" w:rsidRPr="008321E7" w:rsidRDefault="001C6B09" w:rsidP="00995794">
      <w:pPr>
        <w:spacing w:after="0" w:line="240" w:lineRule="auto"/>
        <w:ind w:left="851" w:right="902"/>
        <w:jc w:val="both"/>
        <w:rPr>
          <w:rFonts w:ascii="Palatino Linotype" w:eastAsia="Times New Roman" w:hAnsi="Palatino Linotype" w:cs="Times New Roman"/>
          <w:i/>
          <w:lang w:val="es-ES"/>
        </w:rPr>
      </w:pPr>
      <w:r w:rsidRPr="008321E7">
        <w:rPr>
          <w:rFonts w:ascii="Palatino Linotype" w:eastAsia="Times New Roman" w:hAnsi="Palatino Linotype" w:cs="Times New Roman"/>
          <w:i/>
          <w:lang w:val="es-ES"/>
        </w:rPr>
        <w:t xml:space="preserve">“Formatos Abiertos: Conjunto de características técnicas y de presentación de la información que corresponden a la estructura lógica usada para almacenar datos de forma integral y facilitan su procesamiento digital, cuyas especificaciones están disponibles públicamente y que permiten el acceso sin restricción de uso por parte de los usuarios.” Todo sujeto obligado deberá publicar y actualizar la información mínimo trimestralmente, a menos que de conformidad con la normatividad aplicable se establezcan otros periodos de actualización de los resultados estadísticos. Asimismo, se deberá conservar en el sitio de Internet la información de las series históricas que permitan brindar acceso al acervo de las bases de datos y los documentos técnicos relacionados con las estadísticas que generen todos los sujetos obligados en el país y que hayan sido financiadas parcial o totalmente con recursos públicos, durante los últimos seis años. </w:t>
      </w:r>
    </w:p>
    <w:p w:rsidR="001C6B09" w:rsidRPr="008321E7" w:rsidRDefault="001C6B09" w:rsidP="00995794">
      <w:pPr>
        <w:spacing w:after="0" w:line="240" w:lineRule="auto"/>
        <w:ind w:left="851" w:right="902"/>
        <w:jc w:val="both"/>
        <w:rPr>
          <w:rFonts w:ascii="Palatino Linotype" w:eastAsia="Times New Roman" w:hAnsi="Palatino Linotype" w:cs="Times New Roman"/>
          <w:i/>
          <w:lang w:val="es-ES"/>
        </w:rPr>
      </w:pPr>
      <w:r w:rsidRPr="008321E7">
        <w:rPr>
          <w:rFonts w:ascii="Palatino Linotype" w:eastAsia="Times New Roman" w:hAnsi="Palatino Linotype" w:cs="Times New Roman"/>
          <w:i/>
          <w:lang w:val="es-ES"/>
        </w:rPr>
        <w:lastRenderedPageBreak/>
        <w:t xml:space="preserve">Cada sujeto obligado presentará de manera homogénea los resultados de las diferentes estadísticas que genere y sus respectivas bases de datos, cuestionarios, fichas técnicas, descripción de variables y otros documentos, con el objetivo de conjuntar toda la información estadística generada y que se encuentra dispersa en diferentes sitios. </w:t>
      </w:r>
    </w:p>
    <w:p w:rsidR="001C6B09" w:rsidRPr="008321E7" w:rsidRDefault="001C6B09" w:rsidP="00995794">
      <w:pPr>
        <w:spacing w:after="0" w:line="240" w:lineRule="auto"/>
        <w:ind w:left="851" w:right="902"/>
        <w:jc w:val="both"/>
        <w:rPr>
          <w:rFonts w:ascii="Palatino Linotype" w:eastAsia="Times New Roman" w:hAnsi="Palatino Linotype" w:cs="Times New Roman"/>
          <w:i/>
          <w:lang w:val="es-ES"/>
        </w:rPr>
      </w:pPr>
      <w:r w:rsidRPr="008321E7">
        <w:rPr>
          <w:rFonts w:ascii="Palatino Linotype" w:eastAsia="Times New Roman" w:hAnsi="Palatino Linotype" w:cs="Times New Roman"/>
          <w:i/>
          <w:lang w:val="es-ES"/>
        </w:rPr>
        <w:t>En caso de que algún sujeto obligado no genere estadísticas en cumplimiento de sus facultades, competencias o funciones, éste deberá especificar mediante una nota fundamentada, motivada y actualizada al periodo correspondiente la falta de información. Asimismo, cuando algún sujeto obligado genere estadísticas cuyos datos sean confidenciales o reservados dada la naturaleza legal de los mismos, éste especificará en su relación de estadísticas cuáles de ellas se encuentran clasificadas por alguna de esas causales. Sin embargo, no se podrán reservar los nombres o títulos con los que se denominan a esas estadísticas, aun cuando existan causales de clasificación respecto a sus datos o contenido.”</w:t>
      </w:r>
    </w:p>
    <w:p w:rsidR="00995794" w:rsidRPr="008321E7" w:rsidRDefault="00995794" w:rsidP="00995794">
      <w:pPr>
        <w:spacing w:after="0" w:line="240" w:lineRule="auto"/>
        <w:ind w:left="851" w:right="902"/>
        <w:jc w:val="both"/>
        <w:rPr>
          <w:rFonts w:ascii="Palatino Linotype" w:eastAsia="Times New Roman" w:hAnsi="Palatino Linotype" w:cs="Times New Roman"/>
          <w:i/>
          <w:lang w:val="es-ES"/>
        </w:rPr>
      </w:pPr>
    </w:p>
    <w:p w:rsidR="001C6B09" w:rsidRPr="008321E7" w:rsidRDefault="001C6B09" w:rsidP="00995794">
      <w:pPr>
        <w:spacing w:after="0" w:line="360" w:lineRule="auto"/>
        <w:ind w:right="51"/>
        <w:jc w:val="both"/>
        <w:rPr>
          <w:rFonts w:ascii="Palatino Linotype" w:eastAsia="Times New Roman" w:hAnsi="Palatino Linotype" w:cs="Times New Roman"/>
          <w:sz w:val="24"/>
          <w:szCs w:val="24"/>
          <w:lang w:val="es-ES"/>
        </w:rPr>
      </w:pPr>
      <w:r w:rsidRPr="008321E7">
        <w:rPr>
          <w:rFonts w:ascii="Palatino Linotype" w:eastAsia="Times New Roman" w:hAnsi="Palatino Linotype" w:cs="Times New Roman"/>
          <w:sz w:val="24"/>
          <w:szCs w:val="24"/>
          <w:lang w:val="es-ES"/>
        </w:rPr>
        <w:t xml:space="preserve">Sin que obste, </w:t>
      </w:r>
      <w:r w:rsidR="00A62BB6" w:rsidRPr="008321E7">
        <w:rPr>
          <w:rFonts w:ascii="Palatino Linotype" w:eastAsia="Times New Roman" w:hAnsi="Palatino Linotype" w:cs="Times New Roman"/>
          <w:sz w:val="24"/>
          <w:szCs w:val="24"/>
          <w:lang w:val="es-ES"/>
        </w:rPr>
        <w:t xml:space="preserve">a lo anterior </w:t>
      </w:r>
      <w:r w:rsidRPr="008321E7">
        <w:rPr>
          <w:rFonts w:ascii="Palatino Linotype" w:eastAsia="Times New Roman" w:hAnsi="Palatino Linotype" w:cs="Times New Roman"/>
          <w:sz w:val="24"/>
          <w:szCs w:val="24"/>
          <w:lang w:val="es-ES"/>
        </w:rPr>
        <w:t>que en todo caso para dar atención a las solitudes de los gobernados para atender el servicio público denominado “Alumbrado Público” deberá g</w:t>
      </w:r>
      <w:r w:rsidR="00A62BB6" w:rsidRPr="008321E7">
        <w:rPr>
          <w:rFonts w:ascii="Palatino Linotype" w:eastAsia="Times New Roman" w:hAnsi="Palatino Linotype" w:cs="Times New Roman"/>
          <w:sz w:val="24"/>
          <w:szCs w:val="24"/>
          <w:lang w:val="es-ES"/>
        </w:rPr>
        <w:t>enerar un documento que permita</w:t>
      </w:r>
      <w:r w:rsidRPr="008321E7">
        <w:rPr>
          <w:rFonts w:ascii="Palatino Linotype" w:eastAsia="Times New Roman" w:hAnsi="Palatino Linotype" w:cs="Times New Roman"/>
          <w:sz w:val="24"/>
          <w:szCs w:val="24"/>
          <w:lang w:val="es-ES"/>
        </w:rPr>
        <w:t xml:space="preserve"> registrar las solicitudes planteadas y el </w:t>
      </w:r>
      <w:r w:rsidR="00A62BB6" w:rsidRPr="008321E7">
        <w:rPr>
          <w:rFonts w:ascii="Palatino Linotype" w:eastAsia="Times New Roman" w:hAnsi="Palatino Linotype" w:cs="Times New Roman"/>
          <w:sz w:val="24"/>
          <w:szCs w:val="24"/>
          <w:lang w:val="es-ES"/>
        </w:rPr>
        <w:t xml:space="preserve">seguimiento dado a la mismas; </w:t>
      </w:r>
      <w:r w:rsidRPr="008321E7">
        <w:rPr>
          <w:rFonts w:ascii="Palatino Linotype" w:eastAsia="Times New Roman" w:hAnsi="Palatino Linotype" w:cs="Times New Roman"/>
          <w:sz w:val="24"/>
          <w:szCs w:val="24"/>
          <w:lang w:val="es-ES"/>
        </w:rPr>
        <w:t>en consecuencia en términos del artículo del párrafo segundo del artículo</w:t>
      </w:r>
      <w:r w:rsidR="00A62BB6" w:rsidRPr="008321E7">
        <w:rPr>
          <w:rFonts w:ascii="Palatino Linotype" w:eastAsia="Times New Roman" w:hAnsi="Palatino Linotype" w:cs="Times New Roman"/>
          <w:sz w:val="24"/>
          <w:szCs w:val="24"/>
          <w:lang w:val="es-ES"/>
        </w:rPr>
        <w:t xml:space="preserve"> </w:t>
      </w:r>
      <w:r w:rsidRPr="008321E7">
        <w:rPr>
          <w:rFonts w:ascii="Palatino Linotype" w:eastAsia="Times New Roman" w:hAnsi="Palatino Linotype" w:cs="Times New Roman"/>
          <w:sz w:val="24"/>
          <w:szCs w:val="24"/>
          <w:lang w:val="es-ES"/>
        </w:rPr>
        <w:t xml:space="preserve">12 de la Ley de la Materia, </w:t>
      </w:r>
      <w:r w:rsidR="00A62BB6" w:rsidRPr="008321E7">
        <w:rPr>
          <w:rFonts w:ascii="Palatino Linotype" w:eastAsia="Times New Roman" w:hAnsi="Palatino Linotype" w:cs="Times New Roman"/>
          <w:b/>
          <w:sz w:val="24"/>
          <w:szCs w:val="24"/>
          <w:lang w:val="es-ES"/>
        </w:rPr>
        <w:t xml:space="preserve">EL SUJETO OBLIGADO </w:t>
      </w:r>
      <w:r w:rsidRPr="008321E7">
        <w:rPr>
          <w:rFonts w:ascii="Palatino Linotype" w:eastAsia="Times New Roman" w:hAnsi="Palatino Linotype" w:cs="Times New Roman"/>
          <w:sz w:val="24"/>
          <w:szCs w:val="24"/>
          <w:lang w:val="es-ES"/>
        </w:rPr>
        <w:t>tiene el deber de proporcionar la expr</w:t>
      </w:r>
      <w:r w:rsidR="00A62BB6" w:rsidRPr="008321E7">
        <w:rPr>
          <w:rFonts w:ascii="Palatino Linotype" w:eastAsia="Times New Roman" w:hAnsi="Palatino Linotype" w:cs="Times New Roman"/>
          <w:sz w:val="24"/>
          <w:szCs w:val="24"/>
          <w:lang w:val="es-ES"/>
        </w:rPr>
        <w:t xml:space="preserve">esión documental en que conste </w:t>
      </w:r>
      <w:r w:rsidRPr="008321E7">
        <w:rPr>
          <w:rFonts w:ascii="Palatino Linotype" w:eastAsia="Times New Roman" w:hAnsi="Palatino Linotype" w:cs="Times New Roman"/>
          <w:sz w:val="24"/>
          <w:szCs w:val="24"/>
          <w:lang w:val="es-ES"/>
        </w:rPr>
        <w:t>el requerimiento de</w:t>
      </w:r>
      <w:r w:rsidR="005D604D" w:rsidRPr="008321E7">
        <w:rPr>
          <w:rFonts w:ascii="Palatino Linotype" w:eastAsia="Times New Roman" w:hAnsi="Palatino Linotype" w:cs="Times New Roman"/>
          <w:sz w:val="24"/>
          <w:szCs w:val="24"/>
          <w:lang w:val="es-ES"/>
        </w:rPr>
        <w:t xml:space="preserve"> la</w:t>
      </w:r>
      <w:r w:rsidRPr="008321E7">
        <w:rPr>
          <w:rFonts w:ascii="Palatino Linotype" w:eastAsia="Times New Roman" w:hAnsi="Palatino Linotype" w:cs="Times New Roman"/>
          <w:sz w:val="24"/>
          <w:szCs w:val="24"/>
          <w:lang w:val="es-ES"/>
        </w:rPr>
        <w:t xml:space="preserve"> particular, misma que no está obligado a procesar a efectos de dar cumplimiento a lo solicitado.</w:t>
      </w:r>
    </w:p>
    <w:p w:rsidR="00995794" w:rsidRPr="008321E7" w:rsidRDefault="00995794" w:rsidP="00995794">
      <w:pPr>
        <w:spacing w:after="0" w:line="360" w:lineRule="auto"/>
        <w:ind w:right="51"/>
        <w:jc w:val="both"/>
        <w:rPr>
          <w:rFonts w:ascii="Palatino Linotype" w:eastAsia="Times New Roman" w:hAnsi="Palatino Linotype" w:cs="Times New Roman"/>
          <w:sz w:val="24"/>
          <w:szCs w:val="24"/>
          <w:lang w:val="es-ES"/>
        </w:rPr>
      </w:pPr>
    </w:p>
    <w:p w:rsidR="001C6B09" w:rsidRPr="008321E7" w:rsidRDefault="00DC701A" w:rsidP="00995794">
      <w:pPr>
        <w:spacing w:after="0" w:line="360" w:lineRule="auto"/>
        <w:ind w:right="51"/>
        <w:jc w:val="both"/>
        <w:rPr>
          <w:rFonts w:ascii="Palatino Linotype" w:eastAsia="Times New Roman" w:hAnsi="Palatino Linotype" w:cs="Times New Roman"/>
          <w:sz w:val="24"/>
          <w:szCs w:val="24"/>
          <w:lang w:val="es-ES"/>
        </w:rPr>
      </w:pPr>
      <w:r w:rsidRPr="008321E7">
        <w:rPr>
          <w:rFonts w:ascii="Palatino Linotype" w:hAnsi="Palatino Linotype" w:cs="Arial"/>
          <w:sz w:val="24"/>
          <w:szCs w:val="24"/>
        </w:rPr>
        <w:t>Atento a ello, este Órgano Garante determin</w:t>
      </w:r>
      <w:r w:rsidR="00A62BB6" w:rsidRPr="008321E7">
        <w:rPr>
          <w:rFonts w:ascii="Palatino Linotype" w:hAnsi="Palatino Linotype" w:cs="Arial"/>
          <w:sz w:val="24"/>
          <w:szCs w:val="24"/>
        </w:rPr>
        <w:t xml:space="preserve">a su entrega, de ser procedente, </w:t>
      </w:r>
      <w:r w:rsidRPr="008321E7">
        <w:rPr>
          <w:rFonts w:ascii="Palatino Linotype" w:hAnsi="Palatino Linotype" w:cs="Arial"/>
          <w:sz w:val="24"/>
          <w:szCs w:val="24"/>
        </w:rPr>
        <w:t xml:space="preserve">en versión pública; sin embargo, </w:t>
      </w:r>
      <w:r w:rsidR="001C6B09" w:rsidRPr="008321E7">
        <w:rPr>
          <w:rFonts w:ascii="Palatino Linotype" w:eastAsia="Times New Roman" w:hAnsi="Palatino Linotype" w:cs="Times New Roman"/>
          <w:sz w:val="24"/>
          <w:szCs w:val="24"/>
          <w:lang w:val="es-ES"/>
        </w:rPr>
        <w:t>la generac</w:t>
      </w:r>
      <w:r w:rsidR="00A62BB6" w:rsidRPr="008321E7">
        <w:rPr>
          <w:rFonts w:ascii="Palatino Linotype" w:eastAsia="Times New Roman" w:hAnsi="Palatino Linotype" w:cs="Times New Roman"/>
          <w:sz w:val="24"/>
          <w:szCs w:val="24"/>
          <w:lang w:val="es-ES"/>
        </w:rPr>
        <w:t>ión de dicha información, tiene</w:t>
      </w:r>
      <w:r w:rsidR="001C6B09" w:rsidRPr="008321E7">
        <w:rPr>
          <w:rFonts w:ascii="Palatino Linotype" w:eastAsia="Times New Roman" w:hAnsi="Palatino Linotype" w:cs="Times New Roman"/>
          <w:sz w:val="24"/>
          <w:szCs w:val="24"/>
          <w:lang w:val="es-ES"/>
        </w:rPr>
        <w:t xml:space="preserve"> como naturaleza el ejercicio de un derecho de petición, que puede ser o no ejercido por los particulares, dicho de otra manera, es una facultad potes</w:t>
      </w:r>
      <w:r w:rsidR="00A62BB6" w:rsidRPr="008321E7">
        <w:rPr>
          <w:rFonts w:ascii="Palatino Linotype" w:eastAsia="Times New Roman" w:hAnsi="Palatino Linotype" w:cs="Times New Roman"/>
          <w:sz w:val="24"/>
          <w:szCs w:val="24"/>
          <w:lang w:val="es-ES"/>
        </w:rPr>
        <w:t xml:space="preserve">tativa que ejercen </w:t>
      </w:r>
      <w:r w:rsidR="001C6B09" w:rsidRPr="008321E7">
        <w:rPr>
          <w:rFonts w:ascii="Palatino Linotype" w:eastAsia="Times New Roman" w:hAnsi="Palatino Linotype" w:cs="Times New Roman"/>
          <w:sz w:val="24"/>
          <w:szCs w:val="24"/>
          <w:lang w:val="es-ES"/>
        </w:rPr>
        <w:t>los particulares,  por ello, para el caso de que no obre en sus archivos dicha información, por haber registrado solicitudes de ampliación de servicio de alum</w:t>
      </w:r>
      <w:r w:rsidR="00A62BB6" w:rsidRPr="008321E7">
        <w:rPr>
          <w:rFonts w:ascii="Palatino Linotype" w:eastAsia="Times New Roman" w:hAnsi="Palatino Linotype" w:cs="Times New Roman"/>
          <w:sz w:val="24"/>
          <w:szCs w:val="24"/>
          <w:lang w:val="es-ES"/>
        </w:rPr>
        <w:t>brado público, bastara con el só</w:t>
      </w:r>
      <w:r w:rsidR="001C6B09" w:rsidRPr="008321E7">
        <w:rPr>
          <w:rFonts w:ascii="Palatino Linotype" w:eastAsia="Times New Roman" w:hAnsi="Palatino Linotype" w:cs="Times New Roman"/>
          <w:sz w:val="24"/>
          <w:szCs w:val="24"/>
          <w:lang w:val="es-ES"/>
        </w:rPr>
        <w:t xml:space="preserve">lo </w:t>
      </w:r>
      <w:r w:rsidR="001C6B09" w:rsidRPr="008321E7">
        <w:rPr>
          <w:rFonts w:ascii="Palatino Linotype" w:eastAsia="Times New Roman" w:hAnsi="Palatino Linotype" w:cs="Times New Roman"/>
          <w:sz w:val="24"/>
          <w:szCs w:val="24"/>
          <w:lang w:val="es-ES"/>
        </w:rPr>
        <w:lastRenderedPageBreak/>
        <w:t xml:space="preserve">pronunciamiento del </w:t>
      </w:r>
      <w:r w:rsidR="00A62BB6" w:rsidRPr="008321E7">
        <w:rPr>
          <w:rFonts w:ascii="Palatino Linotype" w:eastAsia="Times New Roman" w:hAnsi="Palatino Linotype" w:cs="Times New Roman"/>
          <w:b/>
          <w:sz w:val="24"/>
          <w:szCs w:val="24"/>
          <w:lang w:val="es-ES"/>
        </w:rPr>
        <w:t xml:space="preserve">SUJETO OBLIGADO </w:t>
      </w:r>
      <w:r w:rsidR="001C6B09" w:rsidRPr="008321E7">
        <w:rPr>
          <w:rFonts w:ascii="Palatino Linotype" w:eastAsia="Times New Roman" w:hAnsi="Palatino Linotype" w:cs="Times New Roman"/>
          <w:sz w:val="24"/>
          <w:szCs w:val="24"/>
          <w:lang w:val="es-ES"/>
        </w:rPr>
        <w:t>para tener por colmado el requerimiento de información.</w:t>
      </w:r>
    </w:p>
    <w:p w:rsidR="001C6B09" w:rsidRPr="008321E7" w:rsidRDefault="001C6B09" w:rsidP="00995794">
      <w:pPr>
        <w:autoSpaceDE w:val="0"/>
        <w:autoSpaceDN w:val="0"/>
        <w:adjustRightInd w:val="0"/>
        <w:spacing w:after="0" w:line="360" w:lineRule="auto"/>
        <w:jc w:val="both"/>
        <w:rPr>
          <w:rFonts w:ascii="Palatino Linotype" w:hAnsi="Palatino Linotype" w:cs="Arial"/>
          <w:color w:val="000000"/>
          <w:sz w:val="24"/>
          <w:szCs w:val="24"/>
        </w:rPr>
      </w:pPr>
    </w:p>
    <w:p w:rsidR="00F21885" w:rsidRPr="008321E7" w:rsidRDefault="00606711" w:rsidP="00F21885">
      <w:pPr>
        <w:autoSpaceDE w:val="0"/>
        <w:autoSpaceDN w:val="0"/>
        <w:adjustRightInd w:val="0"/>
        <w:spacing w:after="0" w:line="360" w:lineRule="auto"/>
        <w:jc w:val="both"/>
        <w:rPr>
          <w:rFonts w:ascii="Palatino Linotype" w:hAnsi="Palatino Linotype" w:cs="Arial"/>
          <w:sz w:val="24"/>
          <w:szCs w:val="24"/>
          <w:lang w:val="es-ES"/>
        </w:rPr>
      </w:pPr>
      <w:r w:rsidRPr="008321E7">
        <w:rPr>
          <w:rFonts w:ascii="Palatino Linotype" w:hAnsi="Palatino Linotype" w:cs="Arial"/>
          <w:sz w:val="24"/>
          <w:szCs w:val="24"/>
        </w:rPr>
        <w:t xml:space="preserve">Por otro lado, respecto al requerimiento realizado por  </w:t>
      </w:r>
      <w:r w:rsidR="00670749" w:rsidRPr="008321E7">
        <w:rPr>
          <w:rFonts w:ascii="Palatino Linotype" w:hAnsi="Palatino Linotype" w:cs="Arial"/>
          <w:sz w:val="24"/>
          <w:szCs w:val="24"/>
        </w:rPr>
        <w:t>la</w:t>
      </w:r>
      <w:r w:rsidR="00A62BB6" w:rsidRPr="008321E7">
        <w:rPr>
          <w:rFonts w:ascii="Palatino Linotype" w:hAnsi="Palatino Linotype" w:cs="Arial"/>
          <w:sz w:val="24"/>
          <w:szCs w:val="24"/>
        </w:rPr>
        <w:t xml:space="preserve"> particular, identificado </w:t>
      </w:r>
      <w:r w:rsidR="00BB7C4F" w:rsidRPr="008321E7">
        <w:rPr>
          <w:rFonts w:ascii="Palatino Linotype" w:hAnsi="Palatino Linotype" w:cs="Arial"/>
          <w:sz w:val="24"/>
          <w:szCs w:val="24"/>
        </w:rPr>
        <w:t>con el</w:t>
      </w:r>
      <w:r w:rsidRPr="008321E7">
        <w:rPr>
          <w:rFonts w:ascii="Palatino Linotype" w:hAnsi="Palatino Linotype" w:cs="Arial"/>
          <w:sz w:val="24"/>
          <w:szCs w:val="24"/>
        </w:rPr>
        <w:t xml:space="preserve"> numeral V, en el punto 1</w:t>
      </w:r>
      <w:r w:rsidR="00A62BB6" w:rsidRPr="008321E7">
        <w:rPr>
          <w:rFonts w:ascii="Palatino Linotype" w:hAnsi="Palatino Linotype" w:cs="Arial"/>
          <w:sz w:val="24"/>
          <w:szCs w:val="24"/>
        </w:rPr>
        <w:t>, relativo</w:t>
      </w:r>
      <w:r w:rsidR="00BB7C4F" w:rsidRPr="008321E7">
        <w:rPr>
          <w:rFonts w:ascii="Palatino Linotype" w:hAnsi="Palatino Linotype" w:cs="Arial"/>
          <w:sz w:val="24"/>
          <w:szCs w:val="24"/>
        </w:rPr>
        <w:t xml:space="preserve"> al contrato de prestación de servicios por concepto de suministro de energía eléctrica celebrado por el Ayuntamiento con la CFE; al respecto</w:t>
      </w:r>
      <w:r w:rsidR="00DC701A" w:rsidRPr="008321E7">
        <w:rPr>
          <w:rFonts w:ascii="Palatino Linotype" w:hAnsi="Palatino Linotype" w:cs="Arial"/>
          <w:sz w:val="24"/>
          <w:szCs w:val="24"/>
        </w:rPr>
        <w:t xml:space="preserve">, </w:t>
      </w:r>
      <w:r w:rsidR="00DC701A" w:rsidRPr="008321E7">
        <w:rPr>
          <w:rFonts w:ascii="Palatino Linotype" w:eastAsia="Times New Roman" w:hAnsi="Palatino Linotype" w:cs="Arial"/>
          <w:sz w:val="24"/>
          <w:szCs w:val="24"/>
          <w:lang w:val="es-ES"/>
        </w:rPr>
        <w:t xml:space="preserve">es conveniente recordar que conforme al </w:t>
      </w:r>
      <w:r w:rsidR="00DC701A" w:rsidRPr="008321E7">
        <w:rPr>
          <w:rFonts w:ascii="Palatino Linotype" w:hAnsi="Palatino Linotype" w:cs="Arial"/>
          <w:sz w:val="24"/>
          <w:szCs w:val="24"/>
          <w:lang w:val="es-MX"/>
        </w:rPr>
        <w:t xml:space="preserve">artículo 115, fracción III de la Constitución Política de los Estados Unidos Mexicanos, los municipios tendrán a su cargo </w:t>
      </w:r>
      <w:r w:rsidR="00DC701A" w:rsidRPr="008321E7">
        <w:rPr>
          <w:rFonts w:ascii="Palatino Linotype" w:hAnsi="Palatino Linotype" w:cs="Arial"/>
          <w:sz w:val="24"/>
          <w:szCs w:val="24"/>
          <w:lang w:val="es-ES"/>
        </w:rPr>
        <w:t xml:space="preserve">la prestación de servicios públicos, entre los que destaca el </w:t>
      </w:r>
      <w:r w:rsidR="00DC701A" w:rsidRPr="008321E7">
        <w:rPr>
          <w:rFonts w:ascii="Palatino Linotype" w:hAnsi="Palatino Linotype" w:cs="Arial"/>
          <w:sz w:val="24"/>
          <w:szCs w:val="24"/>
          <w:lang w:val="es-MX"/>
        </w:rPr>
        <w:t>alumbrado público, el cual</w:t>
      </w:r>
      <w:r w:rsidR="00A62BB6" w:rsidRPr="008321E7">
        <w:rPr>
          <w:rFonts w:ascii="Palatino Linotype" w:hAnsi="Palatino Linotype" w:cs="Arial"/>
          <w:sz w:val="24"/>
          <w:szCs w:val="24"/>
          <w:lang w:val="es-MX"/>
        </w:rPr>
        <w:t>,</w:t>
      </w:r>
      <w:r w:rsidR="00DC701A" w:rsidRPr="008321E7">
        <w:rPr>
          <w:rFonts w:ascii="Palatino Linotype" w:hAnsi="Palatino Linotype" w:cs="Arial"/>
          <w:sz w:val="24"/>
          <w:szCs w:val="24"/>
          <w:lang w:val="es-ES"/>
        </w:rPr>
        <w:t xml:space="preserve"> conforme a lo dispuesto por el artículo</w:t>
      </w:r>
      <w:r w:rsidR="00DC701A" w:rsidRPr="008321E7">
        <w:rPr>
          <w:rFonts w:ascii="Palatino Linotype" w:hAnsi="Palatino Linotype" w:cs="Arial"/>
          <w:sz w:val="24"/>
          <w:szCs w:val="24"/>
          <w:lang w:val="es-MX"/>
        </w:rPr>
        <w:t xml:space="preserve"> 3</w:t>
      </w:r>
      <w:r w:rsidR="00DC701A" w:rsidRPr="008321E7">
        <w:rPr>
          <w:rFonts w:ascii="Palatino Linotype" w:hAnsi="Palatino Linotype" w:cs="Arial"/>
          <w:sz w:val="24"/>
          <w:szCs w:val="24"/>
          <w:lang w:val="es-ES"/>
        </w:rPr>
        <w:t>1</w:t>
      </w:r>
      <w:r w:rsidR="00A62BB6" w:rsidRPr="008321E7">
        <w:rPr>
          <w:rFonts w:ascii="Palatino Linotype" w:hAnsi="Palatino Linotype" w:cs="Arial"/>
          <w:sz w:val="24"/>
          <w:szCs w:val="24"/>
          <w:lang w:val="es-MX"/>
        </w:rPr>
        <w:t xml:space="preserve">, </w:t>
      </w:r>
      <w:r w:rsidR="00DC701A" w:rsidRPr="008321E7">
        <w:rPr>
          <w:rFonts w:ascii="Palatino Linotype" w:hAnsi="Palatino Linotype" w:cs="Arial"/>
          <w:sz w:val="24"/>
          <w:szCs w:val="24"/>
          <w:lang w:val="es-MX"/>
        </w:rPr>
        <w:t>fracciones II y VII de la Ley Orgánica Municipal</w:t>
      </w:r>
      <w:r w:rsidR="00DC701A" w:rsidRPr="008321E7">
        <w:rPr>
          <w:rFonts w:ascii="Palatino Linotype" w:hAnsi="Palatino Linotype" w:cs="Arial"/>
          <w:sz w:val="24"/>
          <w:szCs w:val="24"/>
          <w:lang w:val="es-ES"/>
        </w:rPr>
        <w:t xml:space="preserve"> del Estado de México, </w:t>
      </w:r>
      <w:r w:rsidR="00DC701A" w:rsidRPr="008321E7">
        <w:rPr>
          <w:rFonts w:ascii="Palatino Linotype" w:hAnsi="Palatino Linotype" w:cs="Arial"/>
          <w:sz w:val="24"/>
          <w:szCs w:val="24"/>
          <w:lang w:val="es-MX"/>
        </w:rPr>
        <w:t xml:space="preserve">podrá prestarse mediante </w:t>
      </w:r>
      <w:proofErr w:type="spellStart"/>
      <w:r w:rsidR="00DC701A" w:rsidRPr="008321E7">
        <w:rPr>
          <w:rFonts w:ascii="Palatino Linotype" w:hAnsi="Palatino Linotype" w:cs="Arial"/>
          <w:sz w:val="24"/>
          <w:szCs w:val="24"/>
          <w:lang w:val="es-MX"/>
        </w:rPr>
        <w:t>conven</w:t>
      </w:r>
      <w:r w:rsidR="00DC701A" w:rsidRPr="008321E7">
        <w:rPr>
          <w:rFonts w:ascii="Palatino Linotype" w:hAnsi="Palatino Linotype" w:cs="Arial"/>
          <w:sz w:val="24"/>
          <w:szCs w:val="24"/>
          <w:lang w:val="es-ES"/>
        </w:rPr>
        <w:t>io</w:t>
      </w:r>
      <w:proofErr w:type="spellEnd"/>
      <w:r w:rsidR="00DC701A" w:rsidRPr="008321E7">
        <w:rPr>
          <w:rFonts w:ascii="Palatino Linotype" w:hAnsi="Palatino Linotype" w:cs="Arial"/>
          <w:sz w:val="24"/>
          <w:szCs w:val="24"/>
          <w:lang w:val="es-ES"/>
        </w:rPr>
        <w:t xml:space="preserve">, contrato o concesión, </w:t>
      </w:r>
      <w:r w:rsidR="00F21885" w:rsidRPr="008321E7">
        <w:rPr>
          <w:rFonts w:ascii="Palatino Linotype" w:hAnsi="Palatino Linotype" w:cs="Arial"/>
          <w:sz w:val="24"/>
          <w:szCs w:val="24"/>
          <w:lang w:val="es-ES"/>
        </w:rPr>
        <w:t>como se observa a continuación:</w:t>
      </w:r>
    </w:p>
    <w:p w:rsidR="00F21885" w:rsidRPr="008321E7" w:rsidRDefault="00F21885" w:rsidP="00F21885">
      <w:pPr>
        <w:autoSpaceDE w:val="0"/>
        <w:autoSpaceDN w:val="0"/>
        <w:adjustRightInd w:val="0"/>
        <w:spacing w:after="0" w:line="360" w:lineRule="auto"/>
        <w:jc w:val="both"/>
        <w:rPr>
          <w:rFonts w:ascii="Palatino Linotype" w:hAnsi="Palatino Linotype" w:cs="Arial"/>
          <w:sz w:val="24"/>
          <w:szCs w:val="24"/>
          <w:lang w:val="es-ES"/>
        </w:rPr>
      </w:pPr>
    </w:p>
    <w:p w:rsidR="00DC701A" w:rsidRPr="008321E7" w:rsidRDefault="00F21885" w:rsidP="00F21885">
      <w:pPr>
        <w:autoSpaceDE w:val="0"/>
        <w:autoSpaceDN w:val="0"/>
        <w:adjustRightInd w:val="0"/>
        <w:spacing w:after="0" w:line="240" w:lineRule="auto"/>
        <w:rPr>
          <w:rFonts w:ascii="Palatino Linotype" w:hAnsi="Palatino Linotype" w:cs="Arial"/>
          <w:sz w:val="24"/>
          <w:szCs w:val="24"/>
          <w:lang w:val="es-ES"/>
        </w:rPr>
      </w:pPr>
      <w:r w:rsidRPr="008321E7">
        <w:rPr>
          <w:rFonts w:ascii="Palatino Linotype" w:hAnsi="Palatino Linotype" w:cs="Arial"/>
          <w:b/>
          <w:i/>
          <w:sz w:val="24"/>
          <w:szCs w:val="24"/>
          <w:lang w:val="es-ES"/>
        </w:rPr>
        <w:t xml:space="preserve">              </w:t>
      </w:r>
      <w:r w:rsidR="00DC701A" w:rsidRPr="008321E7">
        <w:rPr>
          <w:rFonts w:ascii="Palatino Linotype" w:hAnsi="Palatino Linotype" w:cs="Arial"/>
          <w:b/>
          <w:i/>
          <w:sz w:val="24"/>
          <w:szCs w:val="24"/>
          <w:lang w:val="es-ES"/>
        </w:rPr>
        <w:t>“Artículo 31.-</w:t>
      </w:r>
      <w:r w:rsidR="00DC701A" w:rsidRPr="008321E7">
        <w:rPr>
          <w:rFonts w:ascii="Palatino Linotype" w:hAnsi="Palatino Linotype" w:cs="Arial"/>
          <w:i/>
          <w:sz w:val="24"/>
          <w:szCs w:val="24"/>
          <w:lang w:val="es-ES"/>
        </w:rPr>
        <w:t xml:space="preserve"> Son atribuciones de los ayuntamientos:</w:t>
      </w:r>
    </w:p>
    <w:p w:rsidR="00DC701A" w:rsidRPr="008321E7" w:rsidRDefault="00DC701A" w:rsidP="00F21885">
      <w:pPr>
        <w:autoSpaceDE w:val="0"/>
        <w:autoSpaceDN w:val="0"/>
        <w:adjustRightInd w:val="0"/>
        <w:spacing w:after="0" w:line="240" w:lineRule="auto"/>
        <w:ind w:left="851" w:right="1183"/>
        <w:jc w:val="both"/>
        <w:rPr>
          <w:rFonts w:ascii="Palatino Linotype" w:hAnsi="Palatino Linotype" w:cs="Arial"/>
          <w:i/>
          <w:sz w:val="24"/>
          <w:szCs w:val="24"/>
          <w:lang w:val="es-ES"/>
        </w:rPr>
      </w:pPr>
      <w:r w:rsidRPr="008321E7">
        <w:rPr>
          <w:rFonts w:ascii="Palatino Linotype" w:hAnsi="Palatino Linotype" w:cs="Arial"/>
          <w:i/>
          <w:sz w:val="24"/>
          <w:szCs w:val="24"/>
          <w:lang w:val="es-ES"/>
        </w:rPr>
        <w:t>…</w:t>
      </w:r>
    </w:p>
    <w:p w:rsidR="00DC701A" w:rsidRPr="008321E7" w:rsidRDefault="00DC701A" w:rsidP="00F21885">
      <w:pPr>
        <w:autoSpaceDE w:val="0"/>
        <w:autoSpaceDN w:val="0"/>
        <w:adjustRightInd w:val="0"/>
        <w:spacing w:after="0" w:line="240" w:lineRule="auto"/>
        <w:ind w:left="851" w:right="1183"/>
        <w:jc w:val="both"/>
        <w:rPr>
          <w:rFonts w:ascii="Palatino Linotype" w:hAnsi="Palatino Linotype" w:cs="Arial"/>
          <w:i/>
          <w:sz w:val="24"/>
          <w:szCs w:val="24"/>
          <w:lang w:val="es-ES"/>
        </w:rPr>
      </w:pPr>
      <w:r w:rsidRPr="008321E7">
        <w:rPr>
          <w:rFonts w:ascii="Palatino Linotype" w:hAnsi="Palatino Linotype" w:cs="Arial"/>
          <w:i/>
          <w:sz w:val="24"/>
          <w:szCs w:val="24"/>
          <w:lang w:val="es-ES"/>
        </w:rPr>
        <w:t>II. Celebrar convenios, cuando así fuese necesario, con las autoridades estatales competentes; en relación con la prestación de los servicios públicos a que se refiere el artículo 115, fracción III de la Constitución General, así como en lo referente a la administración de contribuciones fiscales;</w:t>
      </w:r>
    </w:p>
    <w:p w:rsidR="00DC701A" w:rsidRPr="008321E7" w:rsidRDefault="00DC701A" w:rsidP="00F21885">
      <w:pPr>
        <w:autoSpaceDE w:val="0"/>
        <w:autoSpaceDN w:val="0"/>
        <w:adjustRightInd w:val="0"/>
        <w:spacing w:after="0" w:line="240" w:lineRule="auto"/>
        <w:ind w:left="851" w:right="1183"/>
        <w:jc w:val="both"/>
        <w:rPr>
          <w:rFonts w:ascii="Palatino Linotype" w:hAnsi="Palatino Linotype" w:cs="Arial"/>
          <w:i/>
          <w:sz w:val="24"/>
          <w:szCs w:val="24"/>
          <w:lang w:val="es-ES"/>
        </w:rPr>
      </w:pPr>
      <w:r w:rsidRPr="008321E7">
        <w:rPr>
          <w:rFonts w:ascii="Palatino Linotype" w:hAnsi="Palatino Linotype" w:cs="Arial"/>
          <w:i/>
          <w:sz w:val="24"/>
          <w:szCs w:val="24"/>
          <w:lang w:val="es-ES"/>
        </w:rPr>
        <w:t>…</w:t>
      </w:r>
    </w:p>
    <w:p w:rsidR="00DC701A" w:rsidRPr="008321E7" w:rsidRDefault="00DC701A" w:rsidP="00F21885">
      <w:pPr>
        <w:autoSpaceDE w:val="0"/>
        <w:autoSpaceDN w:val="0"/>
        <w:adjustRightInd w:val="0"/>
        <w:spacing w:after="0" w:line="240" w:lineRule="auto"/>
        <w:ind w:left="851" w:right="1183"/>
        <w:jc w:val="both"/>
        <w:rPr>
          <w:rFonts w:ascii="Palatino Linotype" w:hAnsi="Palatino Linotype" w:cs="Arial"/>
          <w:i/>
          <w:sz w:val="24"/>
          <w:szCs w:val="24"/>
          <w:lang w:val="es-ES"/>
        </w:rPr>
      </w:pPr>
      <w:r w:rsidRPr="008321E7">
        <w:rPr>
          <w:rFonts w:ascii="Palatino Linotype" w:hAnsi="Palatino Linotype" w:cs="Arial"/>
          <w:i/>
          <w:sz w:val="24"/>
          <w:szCs w:val="24"/>
          <w:lang w:val="es-ES"/>
        </w:rPr>
        <w:t>VII. Convenir, contratar o concesionar, en términos de ley, la ejecución de obras y la prestación de servicios públicos, con el Estado, con otros municipios de la entidad o con particulares, recabando, cuando proceda, la autorización de la Legislatura del Estado;”</w:t>
      </w:r>
    </w:p>
    <w:p w:rsidR="00DC701A" w:rsidRPr="008321E7" w:rsidRDefault="00DC701A" w:rsidP="00F21885">
      <w:pPr>
        <w:autoSpaceDE w:val="0"/>
        <w:autoSpaceDN w:val="0"/>
        <w:adjustRightInd w:val="0"/>
        <w:spacing w:after="0" w:line="240" w:lineRule="auto"/>
        <w:jc w:val="both"/>
        <w:rPr>
          <w:rFonts w:ascii="Palatino Linotype" w:hAnsi="Palatino Linotype" w:cs="Arial"/>
          <w:sz w:val="24"/>
          <w:szCs w:val="24"/>
        </w:rPr>
      </w:pPr>
    </w:p>
    <w:p w:rsidR="00DC701A" w:rsidRPr="008321E7" w:rsidRDefault="00DC701A" w:rsidP="00995794">
      <w:pPr>
        <w:autoSpaceDE w:val="0"/>
        <w:autoSpaceDN w:val="0"/>
        <w:adjustRightInd w:val="0"/>
        <w:spacing w:after="0" w:line="360" w:lineRule="auto"/>
        <w:ind w:right="-141"/>
        <w:jc w:val="both"/>
        <w:rPr>
          <w:rFonts w:ascii="Palatino Linotype" w:eastAsia="Times New Roman" w:hAnsi="Palatino Linotype" w:cs="Arial"/>
          <w:sz w:val="24"/>
          <w:szCs w:val="24"/>
          <w:lang w:val="es-ES"/>
        </w:rPr>
      </w:pPr>
      <w:r w:rsidRPr="008321E7">
        <w:rPr>
          <w:rFonts w:ascii="Palatino Linotype" w:eastAsiaTheme="minorHAnsi" w:hAnsi="Palatino Linotype" w:cs="Arial"/>
          <w:sz w:val="24"/>
          <w:szCs w:val="24"/>
          <w:lang w:val="es-ES"/>
        </w:rPr>
        <w:t>Vincula</w:t>
      </w:r>
      <w:r w:rsidR="00A62BB6" w:rsidRPr="008321E7">
        <w:rPr>
          <w:rFonts w:ascii="Palatino Linotype" w:eastAsiaTheme="minorHAnsi" w:hAnsi="Palatino Linotype" w:cs="Arial"/>
          <w:sz w:val="24"/>
          <w:szCs w:val="24"/>
          <w:lang w:val="es-ES"/>
        </w:rPr>
        <w:t xml:space="preserve">do con lo anterior, tenemos que, </w:t>
      </w:r>
      <w:r w:rsidRPr="008321E7">
        <w:rPr>
          <w:rFonts w:ascii="Palatino Linotype" w:eastAsiaTheme="minorHAnsi" w:hAnsi="Palatino Linotype" w:cs="Arial"/>
          <w:sz w:val="24"/>
          <w:szCs w:val="24"/>
          <w:lang w:val="es-ES"/>
        </w:rPr>
        <w:t xml:space="preserve">de acuerdo con la Ley de la Comisión Federal de Electricidad, la CFE es una empresa productiva del Estado de propiedad exclusiva </w:t>
      </w:r>
      <w:r w:rsidRPr="008321E7">
        <w:rPr>
          <w:rFonts w:ascii="Palatino Linotype" w:eastAsiaTheme="minorHAnsi" w:hAnsi="Palatino Linotype" w:cs="Arial"/>
          <w:sz w:val="24"/>
          <w:szCs w:val="24"/>
          <w:lang w:val="es-ES"/>
        </w:rPr>
        <w:lastRenderedPageBreak/>
        <w:t>del Gobierno Federal</w:t>
      </w:r>
      <w:r w:rsidR="00A62BB6" w:rsidRPr="008321E7">
        <w:rPr>
          <w:rFonts w:ascii="Palatino Linotype" w:eastAsiaTheme="minorHAnsi" w:hAnsi="Palatino Linotype" w:cs="Arial"/>
          <w:sz w:val="24"/>
          <w:szCs w:val="24"/>
          <w:lang w:val="es-ES"/>
        </w:rPr>
        <w:t>,</w:t>
      </w:r>
      <w:r w:rsidRPr="008321E7">
        <w:rPr>
          <w:rFonts w:ascii="Palatino Linotype" w:eastAsiaTheme="minorHAnsi" w:hAnsi="Palatino Linotype" w:cs="Arial"/>
          <w:sz w:val="24"/>
          <w:szCs w:val="24"/>
          <w:lang w:val="es-ES"/>
        </w:rPr>
        <w:t xml:space="preserve"> con personalidad jurídica y patrimonio propio</w:t>
      </w:r>
      <w:r w:rsidR="00A62BB6" w:rsidRPr="008321E7">
        <w:rPr>
          <w:rFonts w:ascii="Palatino Linotype" w:eastAsiaTheme="minorHAnsi" w:hAnsi="Palatino Linotype" w:cs="Arial"/>
          <w:sz w:val="24"/>
          <w:szCs w:val="24"/>
          <w:lang w:val="es-ES"/>
        </w:rPr>
        <w:t>;</w:t>
      </w:r>
      <w:r w:rsidRPr="008321E7">
        <w:rPr>
          <w:rFonts w:ascii="Palatino Linotype" w:eastAsiaTheme="minorHAnsi" w:hAnsi="Palatino Linotype" w:cs="Arial"/>
          <w:sz w:val="24"/>
          <w:szCs w:val="24"/>
          <w:lang w:val="es-ES"/>
        </w:rPr>
        <w:t xml:space="preserve"> quien</w:t>
      </w:r>
      <w:r w:rsidR="00A62BB6" w:rsidRPr="008321E7">
        <w:rPr>
          <w:rFonts w:ascii="Palatino Linotype" w:eastAsiaTheme="minorHAnsi" w:hAnsi="Palatino Linotype" w:cs="Arial"/>
          <w:sz w:val="24"/>
          <w:szCs w:val="24"/>
          <w:lang w:val="es-ES"/>
        </w:rPr>
        <w:t>,</w:t>
      </w:r>
      <w:r w:rsidRPr="008321E7">
        <w:rPr>
          <w:rFonts w:ascii="Palatino Linotype" w:eastAsiaTheme="minorHAnsi" w:hAnsi="Palatino Linotype" w:cs="Arial"/>
          <w:sz w:val="24"/>
          <w:szCs w:val="24"/>
          <w:lang w:val="es-ES"/>
        </w:rPr>
        <w:t xml:space="preserve"> además</w:t>
      </w:r>
      <w:r w:rsidR="00A62BB6" w:rsidRPr="008321E7">
        <w:rPr>
          <w:rFonts w:ascii="Palatino Linotype" w:eastAsiaTheme="minorHAnsi" w:hAnsi="Palatino Linotype" w:cs="Arial"/>
          <w:sz w:val="24"/>
          <w:szCs w:val="24"/>
          <w:lang w:val="es-ES"/>
        </w:rPr>
        <w:t>,</w:t>
      </w:r>
      <w:r w:rsidRPr="008321E7">
        <w:rPr>
          <w:rFonts w:ascii="Palatino Linotype" w:eastAsiaTheme="minorHAnsi" w:hAnsi="Palatino Linotype" w:cs="Arial"/>
          <w:sz w:val="24"/>
          <w:szCs w:val="24"/>
          <w:lang w:val="es-ES"/>
        </w:rPr>
        <w:t xml:space="preserve"> goza de autonomía técnica, operativa y de gestión</w:t>
      </w:r>
      <w:r w:rsidRPr="008321E7">
        <w:rPr>
          <w:rFonts w:ascii="Palatino Linotype" w:eastAsia="Times New Roman" w:hAnsi="Palatino Linotype" w:cs="Arial"/>
          <w:sz w:val="24"/>
          <w:szCs w:val="24"/>
          <w:vertAlign w:val="superscript"/>
          <w:lang w:val="es-ES"/>
        </w:rPr>
        <w:footnoteReference w:id="5"/>
      </w:r>
      <w:r w:rsidRPr="008321E7">
        <w:rPr>
          <w:rFonts w:ascii="Palatino Linotype" w:eastAsia="Times New Roman" w:hAnsi="Palatino Linotype" w:cs="Arial"/>
          <w:sz w:val="24"/>
          <w:szCs w:val="24"/>
          <w:lang w:val="es-ES"/>
        </w:rPr>
        <w:t>, dicha empresa tiene como como fin el desarrollo de actividades empresariales, económicas, industriales y comerciales y como objeto la prestación del servicio público de transmisión y distribución de energía eléctrica, por cuenta y orden del Estado Mexicano</w:t>
      </w:r>
      <w:r w:rsidRPr="008321E7">
        <w:rPr>
          <w:rFonts w:ascii="Palatino Linotype" w:eastAsia="Times New Roman" w:hAnsi="Palatino Linotype" w:cs="Arial"/>
          <w:sz w:val="24"/>
          <w:szCs w:val="24"/>
          <w:vertAlign w:val="superscript"/>
          <w:lang w:val="es-ES"/>
        </w:rPr>
        <w:footnoteReference w:id="6"/>
      </w:r>
      <w:r w:rsidR="00A62BB6" w:rsidRPr="008321E7">
        <w:rPr>
          <w:rFonts w:ascii="Palatino Linotype" w:eastAsia="Times New Roman" w:hAnsi="Palatino Linotype" w:cs="Arial"/>
          <w:sz w:val="24"/>
          <w:szCs w:val="24"/>
          <w:lang w:val="es-ES"/>
        </w:rPr>
        <w:t>;</w:t>
      </w:r>
      <w:r w:rsidRPr="008321E7">
        <w:rPr>
          <w:rFonts w:ascii="Palatino Linotype" w:eastAsia="Times New Roman" w:hAnsi="Palatino Linotype" w:cs="Arial"/>
          <w:sz w:val="24"/>
          <w:szCs w:val="24"/>
          <w:lang w:val="es-ES"/>
        </w:rPr>
        <w:t xml:space="preserve"> asimismo la Ley en </w:t>
      </w:r>
      <w:r w:rsidR="00A62BB6" w:rsidRPr="008321E7">
        <w:rPr>
          <w:rFonts w:ascii="Palatino Linotype" w:eastAsia="Times New Roman" w:hAnsi="Palatino Linotype" w:cs="Arial"/>
          <w:sz w:val="24"/>
          <w:szCs w:val="24"/>
          <w:lang w:val="es-ES"/>
        </w:rPr>
        <w:t xml:space="preserve">comento </w:t>
      </w:r>
      <w:r w:rsidRPr="008321E7">
        <w:rPr>
          <w:rFonts w:ascii="Palatino Linotype" w:eastAsia="Times New Roman" w:hAnsi="Palatino Linotype" w:cs="Arial"/>
          <w:sz w:val="24"/>
          <w:szCs w:val="24"/>
          <w:lang w:val="es-ES"/>
        </w:rPr>
        <w:t xml:space="preserve">indica que la </w:t>
      </w:r>
      <w:r w:rsidR="00A62BB6" w:rsidRPr="008321E7">
        <w:rPr>
          <w:rFonts w:ascii="Palatino Linotype" w:eastAsia="Times New Roman" w:hAnsi="Palatino Linotype" w:cs="Arial"/>
          <w:sz w:val="24"/>
          <w:szCs w:val="24"/>
          <w:lang w:val="es-ES"/>
        </w:rPr>
        <w:t xml:space="preserve">CFE </w:t>
      </w:r>
      <w:r w:rsidRPr="008321E7">
        <w:rPr>
          <w:rFonts w:ascii="Palatino Linotype" w:eastAsia="Times New Roman" w:hAnsi="Palatino Linotype" w:cs="Arial"/>
          <w:sz w:val="24"/>
          <w:szCs w:val="24"/>
          <w:lang w:val="es-ES"/>
        </w:rPr>
        <w:t>podrá realizar actividades, operaciones o servicios necesarios para el cumplimiento de su objeto por sí misma o a través de la celebración de contratos, convenios, alianzas o asociaciones o cualquier acto jurídico con personas física</w:t>
      </w:r>
      <w:r w:rsidR="00A62BB6" w:rsidRPr="008321E7">
        <w:rPr>
          <w:rFonts w:ascii="Palatino Linotype" w:eastAsia="Times New Roman" w:hAnsi="Palatino Linotype" w:cs="Arial"/>
          <w:sz w:val="24"/>
          <w:szCs w:val="24"/>
          <w:lang w:val="es-ES"/>
        </w:rPr>
        <w:t>s</w:t>
      </w:r>
      <w:r w:rsidRPr="008321E7">
        <w:rPr>
          <w:rFonts w:ascii="Palatino Linotype" w:eastAsia="Times New Roman" w:hAnsi="Palatino Linotype" w:cs="Arial"/>
          <w:sz w:val="24"/>
          <w:szCs w:val="24"/>
          <w:lang w:val="es-ES"/>
        </w:rPr>
        <w:t xml:space="preserve"> o morales de los sectores público, privado, social, nacional o internacional, como se advierte en los artículos 7 y 8 de su ordenamiento jurídico:</w:t>
      </w:r>
    </w:p>
    <w:p w:rsidR="005D604D" w:rsidRPr="008321E7" w:rsidRDefault="005D604D" w:rsidP="00995794">
      <w:pPr>
        <w:autoSpaceDE w:val="0"/>
        <w:autoSpaceDN w:val="0"/>
        <w:adjustRightInd w:val="0"/>
        <w:spacing w:after="0" w:line="360" w:lineRule="auto"/>
        <w:ind w:right="-141"/>
        <w:jc w:val="both"/>
        <w:rPr>
          <w:rFonts w:ascii="Palatino Linotype" w:eastAsia="Times New Roman" w:hAnsi="Palatino Linotype" w:cs="Arial"/>
          <w:sz w:val="22"/>
          <w:szCs w:val="22"/>
          <w:lang w:val="es-ES"/>
        </w:rPr>
      </w:pPr>
    </w:p>
    <w:p w:rsidR="00DC701A" w:rsidRPr="008321E7" w:rsidRDefault="00DC701A" w:rsidP="00995794">
      <w:pPr>
        <w:autoSpaceDE w:val="0"/>
        <w:autoSpaceDN w:val="0"/>
        <w:adjustRightInd w:val="0"/>
        <w:spacing w:after="0" w:line="259" w:lineRule="auto"/>
        <w:ind w:left="851" w:right="1183"/>
        <w:jc w:val="both"/>
        <w:rPr>
          <w:rFonts w:ascii="Palatino Linotype" w:hAnsi="Palatino Linotype" w:cs="Arial"/>
          <w:i/>
          <w:sz w:val="22"/>
          <w:szCs w:val="22"/>
          <w:lang w:val="es-ES"/>
        </w:rPr>
      </w:pPr>
      <w:r w:rsidRPr="008321E7">
        <w:rPr>
          <w:rFonts w:ascii="Palatino Linotype" w:hAnsi="Palatino Linotype" w:cs="Arial"/>
          <w:b/>
          <w:i/>
          <w:sz w:val="22"/>
          <w:szCs w:val="22"/>
          <w:lang w:val="es-ES"/>
        </w:rPr>
        <w:t>“Artículo 7.-</w:t>
      </w:r>
      <w:r w:rsidRPr="008321E7">
        <w:rPr>
          <w:rFonts w:ascii="Palatino Linotype" w:hAnsi="Palatino Linotype" w:cs="Arial"/>
          <w:i/>
          <w:sz w:val="22"/>
          <w:szCs w:val="22"/>
          <w:lang w:val="es-ES"/>
        </w:rPr>
        <w:t xml:space="preserve"> Para cumplir con su objeto, la Comisión Federal de Electricidad podrá celebrar con el Gobierno Federal y con personas físicas o morales toda clase de actos, convenios, contratos, suscribir títulos de crédito y otorgar todo tipo de garantías reales y personales de obligaciones contraídas por sí o por sus empresas productivas subsidiarias y empresas filiales, con sujeción a las disposiciones legales aplicables. La Comisión Federal de Electricidad estará facultada para realizar las operaciones relacionadas directa o indirectamente con su objeto. </w:t>
      </w:r>
    </w:p>
    <w:p w:rsidR="00DC701A" w:rsidRPr="008321E7" w:rsidRDefault="00DC701A" w:rsidP="00995794">
      <w:pPr>
        <w:autoSpaceDE w:val="0"/>
        <w:autoSpaceDN w:val="0"/>
        <w:adjustRightInd w:val="0"/>
        <w:spacing w:after="0" w:line="259" w:lineRule="auto"/>
        <w:ind w:left="851" w:right="1183"/>
        <w:jc w:val="both"/>
        <w:rPr>
          <w:rFonts w:ascii="Palatino Linotype" w:hAnsi="Palatino Linotype" w:cs="Arial"/>
          <w:i/>
          <w:sz w:val="22"/>
          <w:szCs w:val="22"/>
          <w:lang w:val="es-ES"/>
        </w:rPr>
      </w:pPr>
      <w:r w:rsidRPr="008321E7">
        <w:rPr>
          <w:rFonts w:ascii="Palatino Linotype" w:hAnsi="Palatino Linotype" w:cs="Arial"/>
          <w:i/>
          <w:sz w:val="22"/>
          <w:szCs w:val="22"/>
          <w:lang w:val="es-ES"/>
        </w:rPr>
        <w:t>Los contratos y, en general, todos los actos jurídicos que celebre la Comisión Federal de Electricidad para el cumplimiento de su objeto, podrán incluir cualquiera de los términos permitidos por la legislación mercantil y común y deberán cumplir con la regulación aplicable en las materias que corresponda.</w:t>
      </w:r>
    </w:p>
    <w:p w:rsidR="00DC701A" w:rsidRPr="008321E7" w:rsidRDefault="00DC701A" w:rsidP="00995794">
      <w:pPr>
        <w:autoSpaceDE w:val="0"/>
        <w:autoSpaceDN w:val="0"/>
        <w:adjustRightInd w:val="0"/>
        <w:spacing w:after="0" w:line="240" w:lineRule="auto"/>
        <w:ind w:left="851" w:right="1183"/>
        <w:jc w:val="both"/>
        <w:rPr>
          <w:rFonts w:ascii="Palatino Linotype" w:hAnsi="Palatino Linotype" w:cs="Arial"/>
          <w:i/>
          <w:sz w:val="22"/>
          <w:szCs w:val="22"/>
          <w:lang w:val="es-ES"/>
        </w:rPr>
      </w:pPr>
      <w:r w:rsidRPr="008321E7">
        <w:rPr>
          <w:rFonts w:ascii="Palatino Linotype" w:hAnsi="Palatino Linotype" w:cs="Arial"/>
          <w:b/>
          <w:i/>
          <w:sz w:val="22"/>
          <w:szCs w:val="22"/>
          <w:lang w:val="es-ES"/>
        </w:rPr>
        <w:t>Artículo 8.-</w:t>
      </w:r>
      <w:r w:rsidRPr="008321E7">
        <w:rPr>
          <w:rFonts w:ascii="Palatino Linotype" w:hAnsi="Palatino Linotype" w:cs="Arial"/>
          <w:i/>
          <w:sz w:val="22"/>
          <w:szCs w:val="22"/>
          <w:lang w:val="es-ES"/>
        </w:rPr>
        <w:t xml:space="preserve"> Para cumplir con su objeto, la Comisión Federal de Electricidad y sus empresas productivas subsidiarias podrán celebrar contratos con particulares bajo esquemas que les generen una mayor productividad y rentabilidad, incluyendo modalidades que les permitan asociarse y/o compartir costos, gastos, </w:t>
      </w:r>
      <w:r w:rsidRPr="008321E7">
        <w:rPr>
          <w:rFonts w:ascii="Palatino Linotype" w:hAnsi="Palatino Linotype" w:cs="Arial"/>
          <w:i/>
          <w:sz w:val="22"/>
          <w:szCs w:val="22"/>
          <w:lang w:val="es-ES"/>
        </w:rPr>
        <w:lastRenderedPageBreak/>
        <w:t>inversiones, riesgos y demás aspectos de las actividades de los que sea titular, conforme a las disposiciones que al efecto emitan sus Consejos de Administración.”</w:t>
      </w:r>
    </w:p>
    <w:p w:rsidR="005D604D" w:rsidRPr="008321E7" w:rsidRDefault="005D604D" w:rsidP="00995794">
      <w:pPr>
        <w:autoSpaceDE w:val="0"/>
        <w:autoSpaceDN w:val="0"/>
        <w:adjustRightInd w:val="0"/>
        <w:spacing w:after="0" w:line="240" w:lineRule="auto"/>
        <w:ind w:left="851" w:right="1183"/>
        <w:jc w:val="both"/>
        <w:rPr>
          <w:rFonts w:ascii="Palatino Linotype" w:hAnsi="Palatino Linotype" w:cs="Arial"/>
          <w:i/>
          <w:sz w:val="22"/>
          <w:szCs w:val="22"/>
          <w:lang w:val="es-ES"/>
        </w:rPr>
      </w:pPr>
    </w:p>
    <w:p w:rsidR="006F10DF" w:rsidRPr="008321E7" w:rsidRDefault="00DC701A" w:rsidP="00995794">
      <w:pPr>
        <w:autoSpaceDE w:val="0"/>
        <w:autoSpaceDN w:val="0"/>
        <w:adjustRightInd w:val="0"/>
        <w:spacing w:after="0" w:line="360" w:lineRule="auto"/>
        <w:jc w:val="both"/>
        <w:rPr>
          <w:rFonts w:ascii="Palatino Linotype" w:hAnsi="Palatino Linotype" w:cs="Arial"/>
          <w:bCs/>
          <w:sz w:val="24"/>
          <w:szCs w:val="24"/>
        </w:rPr>
      </w:pPr>
      <w:r w:rsidRPr="008321E7">
        <w:rPr>
          <w:rFonts w:ascii="Palatino Linotype" w:eastAsiaTheme="minorHAnsi" w:hAnsi="Palatino Linotype" w:cs="Arial"/>
          <w:sz w:val="24"/>
          <w:szCs w:val="24"/>
          <w:lang w:val="es-ES"/>
        </w:rPr>
        <w:t xml:space="preserve">De la interpretación de los preceptos jurídicos citados con anterioridad, se advierte que tanto los Municipios como la </w:t>
      </w:r>
      <w:r w:rsidR="00A62BB6" w:rsidRPr="008321E7">
        <w:rPr>
          <w:rFonts w:ascii="Palatino Linotype" w:eastAsiaTheme="minorHAnsi" w:hAnsi="Palatino Linotype" w:cs="Arial"/>
          <w:sz w:val="24"/>
          <w:szCs w:val="24"/>
          <w:lang w:val="es-ES"/>
        </w:rPr>
        <w:t xml:space="preserve">CFE </w:t>
      </w:r>
      <w:r w:rsidRPr="008321E7">
        <w:rPr>
          <w:rFonts w:ascii="Palatino Linotype" w:eastAsiaTheme="minorHAnsi" w:hAnsi="Palatino Linotype" w:cs="Arial"/>
          <w:sz w:val="24"/>
          <w:szCs w:val="24"/>
          <w:lang w:val="es-ES"/>
        </w:rPr>
        <w:t xml:space="preserve">cuentan con las atribuciones y facultades suficientes para la celebración de contratos y convenios para la prestación de servicios </w:t>
      </w:r>
      <w:r w:rsidRPr="008321E7">
        <w:rPr>
          <w:rFonts w:ascii="Palatino Linotype" w:eastAsia="Times New Roman" w:hAnsi="Palatino Linotype" w:cs="Arial"/>
          <w:sz w:val="24"/>
          <w:szCs w:val="24"/>
          <w:lang w:val="es-ES"/>
        </w:rPr>
        <w:t>por concepto de suministro de energía eléctrica</w:t>
      </w:r>
      <w:r w:rsidR="006F10DF" w:rsidRPr="008321E7">
        <w:rPr>
          <w:rFonts w:ascii="Palatino Linotype" w:hAnsi="Palatino Linotype" w:cs="Arial"/>
          <w:bCs/>
          <w:sz w:val="24"/>
          <w:szCs w:val="24"/>
        </w:rPr>
        <w:t>; en consecuencia</w:t>
      </w:r>
      <w:r w:rsidR="004E28D3" w:rsidRPr="008321E7">
        <w:rPr>
          <w:rFonts w:ascii="Palatino Linotype" w:hAnsi="Palatino Linotype" w:cs="Arial"/>
          <w:bCs/>
          <w:sz w:val="24"/>
          <w:szCs w:val="24"/>
        </w:rPr>
        <w:t>,</w:t>
      </w:r>
      <w:r w:rsidR="006F10DF" w:rsidRPr="008321E7">
        <w:rPr>
          <w:rFonts w:ascii="Palatino Linotype" w:hAnsi="Palatino Linotype" w:cs="Arial"/>
          <w:bCs/>
          <w:sz w:val="24"/>
          <w:szCs w:val="24"/>
        </w:rPr>
        <w:t xml:space="preserve"> este Órgano Garante determina ordenar la entrega del mismo; siendo importante señalar que la particular al momento de presentar dicha solicitud no precisó la temporalidad, atento a ello, se ordena la entrega del último contrato vigente a la fecha de solicitud. </w:t>
      </w:r>
    </w:p>
    <w:p w:rsidR="001A658B" w:rsidRPr="008321E7" w:rsidRDefault="001A658B" w:rsidP="001A658B">
      <w:pPr>
        <w:spacing w:after="0" w:line="360" w:lineRule="auto"/>
        <w:jc w:val="both"/>
        <w:rPr>
          <w:rFonts w:ascii="Palatino Linotype" w:eastAsia="Times New Roman" w:hAnsi="Palatino Linotype" w:cs="Times New Roman"/>
          <w:color w:val="000000" w:themeColor="text1"/>
          <w:sz w:val="24"/>
          <w:szCs w:val="24"/>
          <w:lang w:val="es-MX" w:eastAsia="en-US"/>
        </w:rPr>
      </w:pPr>
    </w:p>
    <w:p w:rsidR="001A658B" w:rsidRPr="008321E7" w:rsidRDefault="001A658B" w:rsidP="001A658B">
      <w:pPr>
        <w:spacing w:after="0" w:line="360" w:lineRule="auto"/>
        <w:jc w:val="both"/>
        <w:rPr>
          <w:rFonts w:ascii="Palatino Linotype" w:hAnsi="Palatino Linotype" w:cs="Arial"/>
          <w:sz w:val="24"/>
          <w:szCs w:val="24"/>
        </w:rPr>
      </w:pPr>
      <w:r w:rsidRPr="008321E7">
        <w:rPr>
          <w:rFonts w:ascii="Palatino Linotype" w:eastAsia="Times New Roman" w:hAnsi="Palatino Linotype" w:cs="Times New Roman"/>
          <w:color w:val="000000" w:themeColor="text1"/>
          <w:sz w:val="24"/>
          <w:szCs w:val="24"/>
          <w:lang w:val="es-MX" w:eastAsia="en-US"/>
        </w:rPr>
        <w:t xml:space="preserve">En otro orden de ideas, en relación a la solicitud identificada con el numeral </w:t>
      </w:r>
      <w:r w:rsidR="004F70D4" w:rsidRPr="008321E7">
        <w:rPr>
          <w:rFonts w:ascii="Palatino Linotype" w:eastAsia="Times New Roman" w:hAnsi="Palatino Linotype" w:cs="Times New Roman"/>
          <w:color w:val="000000" w:themeColor="text1"/>
          <w:sz w:val="24"/>
          <w:szCs w:val="24"/>
          <w:lang w:val="es-MX" w:eastAsia="en-US"/>
        </w:rPr>
        <w:t>V, punto 2</w:t>
      </w:r>
      <w:r w:rsidRPr="008321E7">
        <w:rPr>
          <w:rFonts w:ascii="Palatino Linotype" w:eastAsia="Times New Roman" w:hAnsi="Palatino Linotype" w:cs="Times New Roman"/>
          <w:color w:val="000000" w:themeColor="text1"/>
          <w:sz w:val="24"/>
          <w:szCs w:val="24"/>
          <w:lang w:val="es-MX" w:eastAsia="en-US"/>
        </w:rPr>
        <w:t xml:space="preserve">, </w:t>
      </w:r>
      <w:r w:rsidRPr="008321E7">
        <w:rPr>
          <w:rFonts w:ascii="Palatino Linotype" w:hAnsi="Palatino Linotype" w:cs="Arial"/>
          <w:bCs/>
          <w:sz w:val="24"/>
          <w:szCs w:val="24"/>
        </w:rPr>
        <w:t>relativa a</w:t>
      </w:r>
      <w:r w:rsidRPr="008321E7">
        <w:rPr>
          <w:rFonts w:ascii="Palatino Linotype" w:hAnsi="Palatino Linotype" w:cs="Arial"/>
          <w:sz w:val="24"/>
          <w:szCs w:val="24"/>
        </w:rPr>
        <w:t>l convenio de “</w:t>
      </w:r>
      <w:r w:rsidRPr="008321E7">
        <w:rPr>
          <w:rFonts w:ascii="Palatino Linotype" w:hAnsi="Palatino Linotype" w:cs="Arial"/>
          <w:i/>
          <w:sz w:val="24"/>
          <w:szCs w:val="24"/>
        </w:rPr>
        <w:t>Peso por Peso</w:t>
      </w:r>
      <w:r w:rsidRPr="008321E7">
        <w:rPr>
          <w:rFonts w:ascii="Palatino Linotype" w:hAnsi="Palatino Linotype" w:cs="Arial"/>
          <w:sz w:val="24"/>
          <w:szCs w:val="24"/>
        </w:rPr>
        <w:t xml:space="preserve">” firmado entre la </w:t>
      </w:r>
      <w:r w:rsidR="004E28D3" w:rsidRPr="008321E7">
        <w:rPr>
          <w:rFonts w:ascii="Palatino Linotype" w:hAnsi="Palatino Linotype" w:cs="Arial"/>
          <w:sz w:val="24"/>
          <w:szCs w:val="24"/>
        </w:rPr>
        <w:t xml:space="preserve">CFE </w:t>
      </w:r>
      <w:r w:rsidRPr="008321E7">
        <w:rPr>
          <w:rFonts w:ascii="Palatino Linotype" w:hAnsi="Palatino Linotype" w:cs="Arial"/>
          <w:sz w:val="24"/>
          <w:szCs w:val="24"/>
        </w:rPr>
        <w:t>y el municipio; al respecto, es importante señalar que en fecha diez de noviembre de dos mil catorce, el Consejo de Administración de</w:t>
      </w:r>
      <w:r w:rsidR="004E28D3" w:rsidRPr="008321E7">
        <w:rPr>
          <w:rFonts w:ascii="Palatino Linotype" w:hAnsi="Palatino Linotype" w:cs="Arial"/>
          <w:sz w:val="24"/>
          <w:szCs w:val="24"/>
        </w:rPr>
        <w:t xml:space="preserve"> la CFE</w:t>
      </w:r>
      <w:r w:rsidRPr="008321E7">
        <w:rPr>
          <w:rFonts w:ascii="Palatino Linotype" w:hAnsi="Palatino Linotype" w:cs="Arial"/>
          <w:sz w:val="24"/>
          <w:szCs w:val="24"/>
        </w:rPr>
        <w:t xml:space="preserve">, en su Tercera Sesión Ordinaria, emitió el Acuerdo CA-020/2017, en el que aprobó las </w:t>
      </w:r>
      <w:r w:rsidRPr="008321E7">
        <w:rPr>
          <w:rFonts w:ascii="Palatino Linotype" w:hAnsi="Palatino Linotype" w:cs="Arial"/>
          <w:i/>
          <w:sz w:val="24"/>
          <w:szCs w:val="24"/>
        </w:rPr>
        <w:t xml:space="preserve">Políticas Generales para la cancelación de adeudos a cargo de terceros y a favor de la CFE, </w:t>
      </w:r>
      <w:r w:rsidRPr="008321E7">
        <w:rPr>
          <w:rFonts w:ascii="Palatino Linotype" w:hAnsi="Palatino Linotype" w:cs="Arial"/>
          <w:sz w:val="24"/>
          <w:szCs w:val="24"/>
        </w:rPr>
        <w:t>en los que se plant</w:t>
      </w:r>
      <w:r w:rsidR="004E28D3" w:rsidRPr="008321E7">
        <w:rPr>
          <w:rFonts w:ascii="Palatino Linotype" w:hAnsi="Palatino Linotype" w:cs="Arial"/>
          <w:sz w:val="24"/>
          <w:szCs w:val="24"/>
        </w:rPr>
        <w:t>ea como Política General 5, la celebración de convenios denominados “Peso por Peso” con gobiernos m</w:t>
      </w:r>
      <w:r w:rsidRPr="008321E7">
        <w:rPr>
          <w:rFonts w:ascii="Palatino Linotype" w:hAnsi="Palatino Linotype" w:cs="Arial"/>
          <w:sz w:val="24"/>
          <w:szCs w:val="24"/>
        </w:rPr>
        <w:t xml:space="preserve">unicipales. </w:t>
      </w:r>
    </w:p>
    <w:p w:rsidR="001A658B" w:rsidRPr="008321E7" w:rsidRDefault="001A658B" w:rsidP="001A658B">
      <w:pPr>
        <w:spacing w:after="0" w:line="360" w:lineRule="auto"/>
        <w:jc w:val="both"/>
        <w:rPr>
          <w:rFonts w:ascii="Palatino Linotype" w:hAnsi="Palatino Linotype" w:cs="Arial"/>
          <w:sz w:val="24"/>
          <w:szCs w:val="24"/>
        </w:rPr>
      </w:pPr>
    </w:p>
    <w:p w:rsidR="001A658B" w:rsidRPr="008321E7" w:rsidRDefault="001A658B" w:rsidP="001A658B">
      <w:pPr>
        <w:spacing w:after="0" w:line="360" w:lineRule="auto"/>
        <w:jc w:val="both"/>
        <w:rPr>
          <w:rFonts w:ascii="Palatino Linotype" w:hAnsi="Palatino Linotype" w:cs="Arial"/>
          <w:sz w:val="24"/>
          <w:szCs w:val="24"/>
        </w:rPr>
      </w:pPr>
      <w:r w:rsidRPr="008321E7">
        <w:rPr>
          <w:rFonts w:ascii="Palatino Linotype" w:hAnsi="Palatino Linotype" w:cs="Arial"/>
          <w:sz w:val="24"/>
          <w:szCs w:val="24"/>
        </w:rPr>
        <w:t>Ahora bien, es de preci</w:t>
      </w:r>
      <w:r w:rsidR="004E28D3" w:rsidRPr="008321E7">
        <w:rPr>
          <w:rFonts w:ascii="Palatino Linotype" w:hAnsi="Palatino Linotype" w:cs="Arial"/>
          <w:sz w:val="24"/>
          <w:szCs w:val="24"/>
        </w:rPr>
        <w:t xml:space="preserve">sar que dicho convenio se basa </w:t>
      </w:r>
      <w:r w:rsidRPr="008321E7">
        <w:rPr>
          <w:rFonts w:ascii="Palatino Linotype" w:hAnsi="Palatino Linotype" w:cs="Arial"/>
          <w:sz w:val="24"/>
          <w:szCs w:val="24"/>
        </w:rPr>
        <w:t>en una política de recuperación de cartera vencida consistente en la formulación de convenios con gobiernos municipales, para estructurar</w:t>
      </w:r>
      <w:r w:rsidR="004E28D3" w:rsidRPr="008321E7">
        <w:rPr>
          <w:rFonts w:ascii="Palatino Linotype" w:hAnsi="Palatino Linotype" w:cs="Arial"/>
          <w:sz w:val="24"/>
          <w:szCs w:val="24"/>
        </w:rPr>
        <w:t>,</w:t>
      </w:r>
      <w:r w:rsidRPr="008321E7">
        <w:rPr>
          <w:rFonts w:ascii="Palatino Linotype" w:hAnsi="Palatino Linotype" w:cs="Arial"/>
          <w:sz w:val="24"/>
          <w:szCs w:val="24"/>
        </w:rPr>
        <w:t xml:space="preserve"> por una sola vez</w:t>
      </w:r>
      <w:r w:rsidR="004E28D3" w:rsidRPr="008321E7">
        <w:rPr>
          <w:rFonts w:ascii="Palatino Linotype" w:hAnsi="Palatino Linotype" w:cs="Arial"/>
          <w:sz w:val="24"/>
          <w:szCs w:val="24"/>
        </w:rPr>
        <w:t xml:space="preserve">, los adeudos </w:t>
      </w:r>
      <w:r w:rsidRPr="008321E7">
        <w:rPr>
          <w:rFonts w:ascii="Palatino Linotype" w:hAnsi="Palatino Linotype" w:cs="Arial"/>
          <w:sz w:val="24"/>
          <w:szCs w:val="24"/>
        </w:rPr>
        <w:t xml:space="preserve">y aplicar un esquema que garantice el pago oportuno de la facturación. Bajo esa modalidad, el Gobierno Federal </w:t>
      </w:r>
      <w:r w:rsidRPr="008321E7">
        <w:rPr>
          <w:rFonts w:ascii="Palatino Linotype" w:hAnsi="Palatino Linotype" w:cs="Arial"/>
          <w:sz w:val="24"/>
          <w:szCs w:val="24"/>
        </w:rPr>
        <w:lastRenderedPageBreak/>
        <w:t xml:space="preserve">puede aportar por conducto de la CFE, un peso para cubrir el adeudo histórico, por cada peso que paguen los municipios la facturación normal; asimismo, los pagos se podrán garantizar con las participaciones federales que le correspondan a cada municipio que firme el convenio. </w:t>
      </w:r>
    </w:p>
    <w:p w:rsidR="001A658B" w:rsidRPr="008321E7" w:rsidRDefault="001A658B" w:rsidP="001A658B">
      <w:pPr>
        <w:spacing w:after="0" w:line="360" w:lineRule="auto"/>
        <w:jc w:val="both"/>
        <w:rPr>
          <w:rFonts w:ascii="Palatino Linotype" w:hAnsi="Palatino Linotype" w:cs="Arial"/>
          <w:sz w:val="24"/>
          <w:szCs w:val="24"/>
        </w:rPr>
      </w:pPr>
    </w:p>
    <w:p w:rsidR="001A658B" w:rsidRPr="008321E7" w:rsidRDefault="001A658B" w:rsidP="001A658B">
      <w:pPr>
        <w:spacing w:after="0" w:line="360" w:lineRule="auto"/>
        <w:jc w:val="both"/>
        <w:rPr>
          <w:rFonts w:ascii="Palatino Linotype" w:eastAsia="Arial Unicode MS" w:hAnsi="Palatino Linotype" w:cs="Arial"/>
          <w:sz w:val="24"/>
          <w:szCs w:val="24"/>
          <w:lang w:val="es-ES"/>
        </w:rPr>
      </w:pPr>
      <w:r w:rsidRPr="008321E7">
        <w:rPr>
          <w:rFonts w:ascii="Palatino Linotype" w:hAnsi="Palatino Linotype" w:cs="Arial"/>
          <w:sz w:val="24"/>
          <w:szCs w:val="24"/>
        </w:rPr>
        <w:t xml:space="preserve">Es así que, derivado de dicha Política existe la posibilidad de que </w:t>
      </w:r>
      <w:r w:rsidRPr="008321E7">
        <w:rPr>
          <w:rFonts w:ascii="Palatino Linotype" w:hAnsi="Palatino Linotype" w:cs="Arial"/>
          <w:b/>
          <w:sz w:val="24"/>
          <w:szCs w:val="24"/>
        </w:rPr>
        <w:t xml:space="preserve">EL SUJETO OBLIGADO </w:t>
      </w:r>
      <w:r w:rsidRPr="008321E7">
        <w:rPr>
          <w:rFonts w:ascii="Palatino Linotype" w:hAnsi="Palatino Linotype" w:cs="Arial"/>
          <w:sz w:val="24"/>
          <w:szCs w:val="24"/>
        </w:rPr>
        <w:t>haya firmado convenio denominado “Peso por Peso”, con la</w:t>
      </w:r>
      <w:r w:rsidR="004E28D3" w:rsidRPr="008321E7">
        <w:rPr>
          <w:rFonts w:ascii="Palatino Linotype" w:hAnsi="Palatino Linotype" w:cs="Arial"/>
          <w:sz w:val="24"/>
          <w:szCs w:val="24"/>
        </w:rPr>
        <w:t xml:space="preserve"> CFE</w:t>
      </w:r>
      <w:r w:rsidRPr="008321E7">
        <w:rPr>
          <w:rFonts w:ascii="Palatino Linotype" w:hAnsi="Palatino Linotype" w:cs="Arial"/>
          <w:sz w:val="24"/>
          <w:szCs w:val="24"/>
        </w:rPr>
        <w:t>; por lo que, este Órgano Garante determina ordenar el último convenio celebr</w:t>
      </w:r>
      <w:r w:rsidR="004E28D3" w:rsidRPr="008321E7">
        <w:rPr>
          <w:rFonts w:ascii="Palatino Linotype" w:hAnsi="Palatino Linotype" w:cs="Arial"/>
          <w:sz w:val="24"/>
          <w:szCs w:val="24"/>
        </w:rPr>
        <w:t xml:space="preserve">ado, de ser procedente, en versión pública y, </w:t>
      </w:r>
      <w:r w:rsidRPr="008321E7">
        <w:rPr>
          <w:rFonts w:ascii="Palatino Linotype" w:hAnsi="Palatino Linotype" w:cs="Arial"/>
          <w:sz w:val="24"/>
          <w:szCs w:val="24"/>
        </w:rPr>
        <w:t xml:space="preserve">para el caso de que </w:t>
      </w:r>
      <w:r w:rsidR="004E28D3" w:rsidRPr="008321E7">
        <w:rPr>
          <w:rFonts w:ascii="Palatino Linotype" w:hAnsi="Palatino Linotype" w:cs="Arial"/>
          <w:sz w:val="24"/>
          <w:szCs w:val="24"/>
        </w:rPr>
        <w:t xml:space="preserve">no se haya celebrado, </w:t>
      </w:r>
      <w:r w:rsidRPr="008321E7">
        <w:rPr>
          <w:rFonts w:ascii="Palatino Linotype" w:eastAsia="Arial Unicode MS" w:hAnsi="Palatino Linotype" w:cs="Arial"/>
          <w:b/>
          <w:sz w:val="24"/>
          <w:szCs w:val="24"/>
          <w:lang w:val="es-ES"/>
        </w:rPr>
        <w:t xml:space="preserve">EL SUJETO OBLIGADO </w:t>
      </w:r>
      <w:r w:rsidRPr="008321E7">
        <w:rPr>
          <w:rFonts w:ascii="Palatino Linotype" w:eastAsia="Arial Unicode MS" w:hAnsi="Palatino Linotype" w:cs="Arial"/>
          <w:sz w:val="24"/>
          <w:szCs w:val="24"/>
          <w:lang w:val="es-ES"/>
        </w:rPr>
        <w:t xml:space="preserve">deberá hacerlo del conocimiento a la particular. </w:t>
      </w:r>
    </w:p>
    <w:p w:rsidR="004E28D3" w:rsidRPr="008321E7" w:rsidRDefault="004E28D3" w:rsidP="001A658B">
      <w:pPr>
        <w:spacing w:after="0" w:line="360" w:lineRule="auto"/>
        <w:jc w:val="both"/>
        <w:rPr>
          <w:rFonts w:ascii="Palatino Linotype" w:eastAsia="Arial Unicode MS" w:hAnsi="Palatino Linotype" w:cs="Arial"/>
          <w:sz w:val="24"/>
          <w:szCs w:val="24"/>
          <w:lang w:val="es-ES"/>
        </w:rPr>
      </w:pPr>
    </w:p>
    <w:p w:rsidR="001A658B" w:rsidRPr="008321E7" w:rsidRDefault="00463312" w:rsidP="001A658B">
      <w:pPr>
        <w:spacing w:after="0" w:line="360" w:lineRule="auto"/>
        <w:ind w:right="51"/>
        <w:jc w:val="both"/>
        <w:rPr>
          <w:rFonts w:ascii="Palatino Linotype" w:eastAsia="Times New Roman" w:hAnsi="Palatino Linotype" w:cs="Arial"/>
          <w:sz w:val="24"/>
          <w:szCs w:val="24"/>
          <w:lang w:val="es-ES"/>
        </w:rPr>
      </w:pPr>
      <w:r w:rsidRPr="008321E7">
        <w:rPr>
          <w:rFonts w:ascii="Palatino Linotype" w:eastAsia="Calibri" w:hAnsi="Palatino Linotype" w:cs="Times"/>
          <w:sz w:val="24"/>
          <w:szCs w:val="24"/>
          <w:shd w:val="clear" w:color="auto" w:fill="FFFFFF"/>
          <w:lang w:val="es-ES"/>
        </w:rPr>
        <w:t>Por otro lado</w:t>
      </w:r>
      <w:r w:rsidR="00A66204" w:rsidRPr="008321E7">
        <w:rPr>
          <w:rFonts w:ascii="Palatino Linotype" w:eastAsia="Calibri" w:hAnsi="Palatino Linotype" w:cs="Times"/>
          <w:sz w:val="24"/>
          <w:szCs w:val="24"/>
          <w:shd w:val="clear" w:color="auto" w:fill="FFFFFF"/>
          <w:lang w:val="es-ES"/>
        </w:rPr>
        <w:t xml:space="preserve">, respecto de la solicitud identificada con el numeral </w:t>
      </w:r>
      <w:r w:rsidR="001A658B" w:rsidRPr="008321E7">
        <w:rPr>
          <w:rFonts w:ascii="Palatino Linotype" w:eastAsia="Calibri" w:hAnsi="Palatino Linotype" w:cs="Times"/>
          <w:sz w:val="24"/>
          <w:szCs w:val="24"/>
          <w:shd w:val="clear" w:color="auto" w:fill="FFFFFF"/>
          <w:lang w:val="es-ES"/>
        </w:rPr>
        <w:t>IV, en el punto 3</w:t>
      </w:r>
      <w:r w:rsidR="00A66204" w:rsidRPr="008321E7">
        <w:rPr>
          <w:rFonts w:ascii="Palatino Linotype" w:eastAsia="Calibri" w:hAnsi="Palatino Linotype" w:cs="Times"/>
          <w:sz w:val="24"/>
          <w:szCs w:val="24"/>
          <w:shd w:val="clear" w:color="auto" w:fill="FFFFFF"/>
          <w:lang w:val="es-ES"/>
        </w:rPr>
        <w:t>, consistente en “</w:t>
      </w:r>
      <w:r w:rsidR="00A66204" w:rsidRPr="008321E7">
        <w:rPr>
          <w:rFonts w:ascii="Palatino Linotype" w:eastAsia="Calibri" w:hAnsi="Palatino Linotype" w:cs="Arial"/>
          <w:i/>
          <w:sz w:val="24"/>
          <w:szCs w:val="24"/>
          <w:lang w:val="es-ES"/>
        </w:rPr>
        <w:t>Copia del convenio para recaudar el Derecho de Alumbrado Público “DAP” firmado entre la CFE y el municipio (ayuntamiento). Así como la recaudación (monto) rep</w:t>
      </w:r>
      <w:r w:rsidR="004E28D3" w:rsidRPr="008321E7">
        <w:rPr>
          <w:rFonts w:ascii="Palatino Linotype" w:eastAsia="Calibri" w:hAnsi="Palatino Linotype" w:cs="Arial"/>
          <w:i/>
          <w:sz w:val="24"/>
          <w:szCs w:val="24"/>
          <w:lang w:val="es-ES"/>
        </w:rPr>
        <w:t xml:space="preserve">ortado por la CFE al municipio”, </w:t>
      </w:r>
      <w:r w:rsidR="00A66204" w:rsidRPr="008321E7">
        <w:rPr>
          <w:rFonts w:ascii="Palatino Linotype" w:eastAsia="Calibri" w:hAnsi="Palatino Linotype" w:cs="Arial"/>
          <w:sz w:val="24"/>
          <w:szCs w:val="24"/>
          <w:lang w:val="es-ES"/>
        </w:rPr>
        <w:t xml:space="preserve">del periodo referido por </w:t>
      </w:r>
      <w:r w:rsidR="00670749" w:rsidRPr="008321E7">
        <w:rPr>
          <w:rFonts w:ascii="Palatino Linotype" w:eastAsia="Calibri" w:hAnsi="Palatino Linotype" w:cs="Arial"/>
          <w:sz w:val="24"/>
          <w:szCs w:val="24"/>
          <w:lang w:val="es-ES"/>
        </w:rPr>
        <w:t>la</w:t>
      </w:r>
      <w:r w:rsidR="00A66204" w:rsidRPr="008321E7">
        <w:rPr>
          <w:rFonts w:ascii="Palatino Linotype" w:eastAsia="Calibri" w:hAnsi="Palatino Linotype" w:cs="Arial"/>
          <w:sz w:val="24"/>
          <w:szCs w:val="24"/>
          <w:lang w:val="es-ES"/>
        </w:rPr>
        <w:t xml:space="preserve"> particular en su solicitud; </w:t>
      </w:r>
      <w:r w:rsidR="001A658B" w:rsidRPr="008321E7">
        <w:rPr>
          <w:rFonts w:ascii="Palatino Linotype" w:eastAsia="Calibri" w:hAnsi="Palatino Linotype" w:cs="Arial"/>
          <w:sz w:val="24"/>
          <w:szCs w:val="24"/>
          <w:lang w:val="es-ES"/>
        </w:rPr>
        <w:t xml:space="preserve">al respecto, es importante </w:t>
      </w:r>
      <w:r w:rsidR="001A658B" w:rsidRPr="008321E7">
        <w:rPr>
          <w:rFonts w:ascii="Palatino Linotype" w:eastAsia="Times New Roman" w:hAnsi="Palatino Linotype" w:cs="Arial"/>
          <w:sz w:val="24"/>
          <w:szCs w:val="24"/>
          <w:lang w:val="es-ES"/>
        </w:rPr>
        <w:t xml:space="preserve">precisar que el DAP </w:t>
      </w:r>
      <w:r w:rsidR="004E28D3" w:rsidRPr="008321E7">
        <w:rPr>
          <w:rFonts w:ascii="Palatino Linotype" w:eastAsia="Times New Roman" w:hAnsi="Palatino Linotype" w:cs="Arial"/>
          <w:sz w:val="24"/>
          <w:szCs w:val="24"/>
          <w:lang w:val="es-ES"/>
        </w:rPr>
        <w:t xml:space="preserve">puede considerarse como un derecho, </w:t>
      </w:r>
      <w:r w:rsidR="001A658B" w:rsidRPr="008321E7">
        <w:rPr>
          <w:rFonts w:ascii="Palatino Linotype" w:eastAsia="Times New Roman" w:hAnsi="Palatino Linotype" w:cs="Arial"/>
          <w:sz w:val="24"/>
          <w:szCs w:val="24"/>
          <w:lang w:val="es-ES"/>
        </w:rPr>
        <w:t>a través del cual los municipios reciben ingresos después de celebrar un convenio con la</w:t>
      </w:r>
      <w:r w:rsidR="004E28D3" w:rsidRPr="008321E7">
        <w:rPr>
          <w:rFonts w:ascii="Palatino Linotype" w:eastAsia="Times New Roman" w:hAnsi="Palatino Linotype" w:cs="Arial"/>
          <w:sz w:val="24"/>
          <w:szCs w:val="24"/>
          <w:lang w:val="es-ES"/>
        </w:rPr>
        <w:t xml:space="preserve"> CFE, previa aprobación del C</w:t>
      </w:r>
      <w:r w:rsidR="001A658B" w:rsidRPr="008321E7">
        <w:rPr>
          <w:rFonts w:ascii="Palatino Linotype" w:eastAsia="Times New Roman" w:hAnsi="Palatino Linotype" w:cs="Arial"/>
          <w:sz w:val="24"/>
          <w:szCs w:val="24"/>
          <w:lang w:val="es-ES"/>
        </w:rPr>
        <w:t>ongreso, ya que se trata de un servicio público que está a cargo de los municipios, en ese sentido las leyes de ingresos de los municipios de cada estado, determinarán si entre sus ingresos se cobra algún derecho por e</w:t>
      </w:r>
      <w:r w:rsidR="004E28D3" w:rsidRPr="008321E7">
        <w:rPr>
          <w:rFonts w:ascii="Palatino Linotype" w:eastAsia="Times New Roman" w:hAnsi="Palatino Linotype" w:cs="Arial"/>
          <w:sz w:val="24"/>
          <w:szCs w:val="24"/>
          <w:lang w:val="es-ES"/>
        </w:rPr>
        <w:t xml:space="preserve">l servicio de alumbrado público; por ello, </w:t>
      </w:r>
      <w:r w:rsidR="001A658B" w:rsidRPr="008321E7">
        <w:rPr>
          <w:rFonts w:ascii="Palatino Linotype" w:eastAsia="Times New Roman" w:hAnsi="Palatino Linotype" w:cs="Arial"/>
          <w:sz w:val="24"/>
          <w:szCs w:val="24"/>
          <w:lang w:val="es-ES"/>
        </w:rPr>
        <w:t xml:space="preserve">al revisar la Ley de Ingresos de los Municipios del Estado de México, para los ejercicios fiscales de 2013 a 2018, se pudo advertir que se </w:t>
      </w:r>
      <w:r w:rsidR="001A658B" w:rsidRPr="008321E7">
        <w:rPr>
          <w:rFonts w:ascii="Palatino Linotype" w:eastAsia="Times New Roman" w:hAnsi="Palatino Linotype" w:cs="Arial"/>
          <w:sz w:val="24"/>
          <w:szCs w:val="24"/>
          <w:lang w:val="es-ES"/>
        </w:rPr>
        <w:lastRenderedPageBreak/>
        <w:t>encuentra dentro de las mismas el pago por derechos de servicio de alumbrado público.</w:t>
      </w:r>
    </w:p>
    <w:p w:rsidR="001A658B" w:rsidRPr="008321E7" w:rsidRDefault="001A658B" w:rsidP="001A658B">
      <w:pPr>
        <w:spacing w:after="0" w:line="360" w:lineRule="auto"/>
        <w:ind w:right="51"/>
        <w:jc w:val="both"/>
        <w:rPr>
          <w:rFonts w:ascii="Palatino Linotype" w:eastAsia="Times New Roman" w:hAnsi="Palatino Linotype" w:cs="Arial"/>
          <w:sz w:val="24"/>
          <w:szCs w:val="24"/>
          <w:lang w:val="es-ES"/>
        </w:rPr>
      </w:pPr>
    </w:p>
    <w:p w:rsidR="001A658B" w:rsidRPr="008321E7" w:rsidRDefault="001A658B" w:rsidP="001A658B">
      <w:pPr>
        <w:spacing w:after="0" w:line="360" w:lineRule="auto"/>
        <w:ind w:right="51"/>
        <w:jc w:val="both"/>
        <w:rPr>
          <w:rFonts w:ascii="Palatino Linotype" w:eastAsia="Times New Roman" w:hAnsi="Palatino Linotype" w:cs="Arial"/>
          <w:sz w:val="24"/>
          <w:szCs w:val="24"/>
          <w:lang w:val="es-ES"/>
        </w:rPr>
      </w:pPr>
      <w:r w:rsidRPr="008321E7">
        <w:rPr>
          <w:rFonts w:ascii="Palatino Linotype" w:eastAsia="Times New Roman" w:hAnsi="Palatino Linotype" w:cs="Arial"/>
          <w:sz w:val="24"/>
          <w:szCs w:val="24"/>
          <w:lang w:val="es-ES"/>
        </w:rPr>
        <w:t>De igual manera, el Código F</w:t>
      </w:r>
      <w:r w:rsidR="004E28D3" w:rsidRPr="008321E7">
        <w:rPr>
          <w:rFonts w:ascii="Palatino Linotype" w:eastAsia="Times New Roman" w:hAnsi="Palatino Linotype" w:cs="Arial"/>
          <w:sz w:val="24"/>
          <w:szCs w:val="24"/>
          <w:lang w:val="es-ES"/>
        </w:rPr>
        <w:t xml:space="preserve">inanciero del Estado de México </w:t>
      </w:r>
      <w:r w:rsidRPr="008321E7">
        <w:rPr>
          <w:rFonts w:ascii="Palatino Linotype" w:eastAsia="Times New Roman" w:hAnsi="Palatino Linotype" w:cs="Arial"/>
          <w:sz w:val="24"/>
          <w:szCs w:val="24"/>
          <w:lang w:val="es-ES"/>
        </w:rPr>
        <w:t>contempla en el Título Cuarto “De los Ingresos de los Municipios” el derecho por servicio de alumbrado público</w:t>
      </w:r>
      <w:r w:rsidR="004E28D3" w:rsidRPr="008321E7">
        <w:rPr>
          <w:rFonts w:ascii="Palatino Linotype" w:eastAsia="Times New Roman" w:hAnsi="Palatino Linotype" w:cs="Arial"/>
          <w:sz w:val="24"/>
          <w:szCs w:val="24"/>
          <w:lang w:val="es-ES"/>
        </w:rPr>
        <w:t>, en sus artículos 161 y 162;</w:t>
      </w:r>
      <w:r w:rsidRPr="008321E7">
        <w:rPr>
          <w:rFonts w:ascii="Palatino Linotype" w:eastAsia="Times New Roman" w:hAnsi="Palatino Linotype" w:cs="Arial"/>
          <w:sz w:val="24"/>
          <w:szCs w:val="24"/>
          <w:lang w:val="es-ES"/>
        </w:rPr>
        <w:t xml:space="preserve"> indicando que para la prestación de dicho servicio</w:t>
      </w:r>
      <w:r w:rsidR="004E28D3" w:rsidRPr="008321E7">
        <w:rPr>
          <w:rFonts w:ascii="Palatino Linotype" w:eastAsia="Times New Roman" w:hAnsi="Palatino Linotype" w:cs="Arial"/>
          <w:sz w:val="24"/>
          <w:szCs w:val="24"/>
          <w:lang w:val="es-ES"/>
        </w:rPr>
        <w:t xml:space="preserve"> se pagará bimestralmente el 10</w:t>
      </w:r>
      <w:r w:rsidRPr="008321E7">
        <w:rPr>
          <w:rFonts w:ascii="Palatino Linotype" w:eastAsia="Times New Roman" w:hAnsi="Palatino Linotype" w:cs="Arial"/>
          <w:sz w:val="24"/>
          <w:szCs w:val="24"/>
          <w:lang w:val="es-ES"/>
        </w:rPr>
        <w:t>% del cargo a cubrir por la recepción del servicio contratado cuando se apliquen tarifas 1,</w:t>
      </w:r>
      <w:r w:rsidR="004E28D3" w:rsidRPr="008321E7">
        <w:rPr>
          <w:rFonts w:ascii="Palatino Linotype" w:eastAsia="Times New Roman" w:hAnsi="Palatino Linotype" w:cs="Arial"/>
          <w:sz w:val="24"/>
          <w:szCs w:val="24"/>
          <w:lang w:val="es-ES"/>
        </w:rPr>
        <w:t xml:space="preserve"> </w:t>
      </w:r>
      <w:r w:rsidRPr="008321E7">
        <w:rPr>
          <w:rFonts w:ascii="Palatino Linotype" w:eastAsia="Times New Roman" w:hAnsi="Palatino Linotype" w:cs="Arial"/>
          <w:sz w:val="24"/>
          <w:szCs w:val="24"/>
          <w:lang w:val="es-ES"/>
        </w:rPr>
        <w:t>2</w:t>
      </w:r>
      <w:r w:rsidR="004E28D3" w:rsidRPr="008321E7">
        <w:rPr>
          <w:rFonts w:ascii="Palatino Linotype" w:eastAsia="Times New Roman" w:hAnsi="Palatino Linotype" w:cs="Arial"/>
          <w:sz w:val="24"/>
          <w:szCs w:val="24"/>
          <w:lang w:val="es-ES"/>
        </w:rPr>
        <w:t xml:space="preserve"> y 3 del A</w:t>
      </w:r>
      <w:r w:rsidRPr="008321E7">
        <w:rPr>
          <w:rFonts w:ascii="Palatino Linotype" w:eastAsia="Times New Roman" w:hAnsi="Palatino Linotype" w:cs="Arial"/>
          <w:sz w:val="24"/>
          <w:szCs w:val="24"/>
          <w:lang w:val="es-ES"/>
        </w:rPr>
        <w:t>cuerdo que autoriza el ajuste de las mismas para e</w:t>
      </w:r>
      <w:r w:rsidR="004E28D3" w:rsidRPr="008321E7">
        <w:rPr>
          <w:rFonts w:ascii="Palatino Linotype" w:eastAsia="Times New Roman" w:hAnsi="Palatino Linotype" w:cs="Arial"/>
          <w:sz w:val="24"/>
          <w:szCs w:val="24"/>
          <w:lang w:val="es-ES"/>
        </w:rPr>
        <w:t>l suministro y venta de energía</w:t>
      </w:r>
      <w:r w:rsidRPr="008321E7">
        <w:rPr>
          <w:rFonts w:ascii="Palatino Linotype" w:eastAsia="Times New Roman" w:hAnsi="Palatino Linotype" w:cs="Arial"/>
          <w:sz w:val="24"/>
          <w:szCs w:val="24"/>
          <w:lang w:val="es-ES"/>
        </w:rPr>
        <w:t xml:space="preserve"> y el 2% en aquellos casos en que se apliquen las tarifas H-M u O-M y H-S o H-T, mismo que no podrá exceder</w:t>
      </w:r>
      <w:r w:rsidR="004E28D3" w:rsidRPr="008321E7">
        <w:rPr>
          <w:rFonts w:ascii="Palatino Linotype" w:eastAsia="Times New Roman" w:hAnsi="Palatino Linotype" w:cs="Arial"/>
          <w:sz w:val="24"/>
          <w:szCs w:val="24"/>
          <w:lang w:val="es-ES"/>
        </w:rPr>
        <w:t xml:space="preserve"> de</w:t>
      </w:r>
      <w:r w:rsidRPr="008321E7">
        <w:rPr>
          <w:rFonts w:ascii="Palatino Linotype" w:eastAsia="Times New Roman" w:hAnsi="Palatino Linotype" w:cs="Arial"/>
          <w:sz w:val="24"/>
          <w:szCs w:val="24"/>
          <w:lang w:val="es-ES"/>
        </w:rPr>
        <w:t xml:space="preserve"> 5 veces el valor diario </w:t>
      </w:r>
      <w:r w:rsidR="004E28D3" w:rsidRPr="008321E7">
        <w:rPr>
          <w:rFonts w:ascii="Palatino Linotype" w:eastAsia="Times New Roman" w:hAnsi="Palatino Linotype" w:cs="Arial"/>
          <w:sz w:val="24"/>
          <w:szCs w:val="24"/>
          <w:lang w:val="es-ES"/>
        </w:rPr>
        <w:t xml:space="preserve">de la Unidad de Medida y Actualización vigente; asimismo, </w:t>
      </w:r>
      <w:r w:rsidRPr="008321E7">
        <w:rPr>
          <w:rFonts w:ascii="Palatino Linotype" w:eastAsia="Times New Roman" w:hAnsi="Palatino Linotype" w:cs="Arial"/>
          <w:sz w:val="24"/>
          <w:szCs w:val="24"/>
          <w:lang w:val="es-ES"/>
        </w:rPr>
        <w:t>señala que los ayuntamientos podrán ac</w:t>
      </w:r>
      <w:r w:rsidR="004E28D3" w:rsidRPr="008321E7">
        <w:rPr>
          <w:rFonts w:ascii="Palatino Linotype" w:eastAsia="Times New Roman" w:hAnsi="Palatino Linotype" w:cs="Arial"/>
          <w:sz w:val="24"/>
          <w:szCs w:val="24"/>
          <w:lang w:val="es-ES"/>
        </w:rPr>
        <w:t xml:space="preserve">ordar la aplicación del derecho, </w:t>
      </w:r>
      <w:r w:rsidRPr="008321E7">
        <w:rPr>
          <w:rFonts w:ascii="Palatino Linotype" w:eastAsia="Times New Roman" w:hAnsi="Palatino Linotype" w:cs="Arial"/>
          <w:sz w:val="24"/>
          <w:szCs w:val="24"/>
          <w:lang w:val="es-ES"/>
        </w:rPr>
        <w:t>en aquellas zonas que no tengan grado relativo de existencia del servicio, a soli</w:t>
      </w:r>
      <w:r w:rsidR="004E28D3" w:rsidRPr="008321E7">
        <w:rPr>
          <w:rFonts w:ascii="Palatino Linotype" w:eastAsia="Times New Roman" w:hAnsi="Palatino Linotype" w:cs="Arial"/>
          <w:sz w:val="24"/>
          <w:szCs w:val="24"/>
          <w:lang w:val="es-ES"/>
        </w:rPr>
        <w:t>ci</w:t>
      </w:r>
      <w:r w:rsidRPr="008321E7">
        <w:rPr>
          <w:rFonts w:ascii="Palatino Linotype" w:eastAsia="Times New Roman" w:hAnsi="Palatino Linotype" w:cs="Arial"/>
          <w:sz w:val="24"/>
          <w:szCs w:val="24"/>
          <w:lang w:val="es-ES"/>
        </w:rPr>
        <w:t>tud de los habitantes del área específica del mu</w:t>
      </w:r>
      <w:r w:rsidR="004E28D3" w:rsidRPr="008321E7">
        <w:rPr>
          <w:rFonts w:ascii="Palatino Linotype" w:eastAsia="Times New Roman" w:hAnsi="Palatino Linotype" w:cs="Arial"/>
          <w:sz w:val="24"/>
          <w:szCs w:val="24"/>
          <w:lang w:val="es-ES"/>
        </w:rPr>
        <w:t>nicipio</w:t>
      </w:r>
      <w:r w:rsidRPr="008321E7">
        <w:rPr>
          <w:rFonts w:ascii="Palatino Linotype" w:eastAsia="Times New Roman" w:hAnsi="Palatino Linotype" w:cs="Arial"/>
          <w:sz w:val="24"/>
          <w:szCs w:val="24"/>
          <w:lang w:val="es-ES"/>
        </w:rPr>
        <w:t xml:space="preserve"> o por convenio expreso entre éstos y el ayuntamiento cuando los import</w:t>
      </w:r>
      <w:r w:rsidR="004E28D3" w:rsidRPr="008321E7">
        <w:rPr>
          <w:rFonts w:ascii="Palatino Linotype" w:eastAsia="Times New Roman" w:hAnsi="Palatino Linotype" w:cs="Arial"/>
          <w:sz w:val="24"/>
          <w:szCs w:val="24"/>
          <w:lang w:val="es-ES"/>
        </w:rPr>
        <w:t>es de su recaudación se detentan</w:t>
      </w:r>
      <w:r w:rsidRPr="008321E7">
        <w:rPr>
          <w:rFonts w:ascii="Palatino Linotype" w:eastAsia="Times New Roman" w:hAnsi="Palatino Linotype" w:cs="Arial"/>
          <w:sz w:val="24"/>
          <w:szCs w:val="24"/>
          <w:lang w:val="es-ES"/>
        </w:rPr>
        <w:t xml:space="preserve"> a la introducción o ampliación de las redes de alumbrado público faltantes o insuficientes. </w:t>
      </w:r>
    </w:p>
    <w:p w:rsidR="001A658B" w:rsidRPr="008321E7" w:rsidRDefault="001A658B" w:rsidP="001A658B">
      <w:pPr>
        <w:spacing w:after="0" w:line="360" w:lineRule="auto"/>
        <w:ind w:right="51"/>
        <w:jc w:val="both"/>
        <w:rPr>
          <w:rFonts w:ascii="Palatino Linotype" w:eastAsia="Times New Roman" w:hAnsi="Palatino Linotype" w:cs="Arial"/>
          <w:sz w:val="24"/>
          <w:szCs w:val="24"/>
          <w:lang w:val="es-ES"/>
        </w:rPr>
      </w:pPr>
    </w:p>
    <w:p w:rsidR="001A658B" w:rsidRPr="008321E7" w:rsidRDefault="001A658B" w:rsidP="001A658B">
      <w:pPr>
        <w:spacing w:after="0" w:line="360" w:lineRule="auto"/>
        <w:jc w:val="both"/>
        <w:rPr>
          <w:rFonts w:ascii="Palatino Linotype" w:eastAsia="Arial Unicode MS" w:hAnsi="Palatino Linotype" w:cs="Arial"/>
          <w:sz w:val="24"/>
          <w:szCs w:val="24"/>
          <w:lang w:val="es-ES"/>
        </w:rPr>
      </w:pPr>
      <w:r w:rsidRPr="008321E7">
        <w:rPr>
          <w:rFonts w:ascii="Palatino Linotype" w:eastAsia="Times New Roman" w:hAnsi="Palatino Linotype" w:cs="Arial"/>
          <w:sz w:val="24"/>
          <w:szCs w:val="24"/>
          <w:lang w:val="es-ES"/>
        </w:rPr>
        <w:t xml:space="preserve">Derivado de lo anterior, se advierte que existe la </w:t>
      </w:r>
      <w:r w:rsidR="00A21C18" w:rsidRPr="008321E7">
        <w:rPr>
          <w:rFonts w:ascii="Palatino Linotype" w:eastAsia="Times New Roman" w:hAnsi="Palatino Linotype" w:cs="Arial"/>
          <w:sz w:val="24"/>
          <w:szCs w:val="24"/>
          <w:lang w:val="es-ES"/>
        </w:rPr>
        <w:t xml:space="preserve">posibilidad de que el municipio, </w:t>
      </w:r>
      <w:r w:rsidRPr="008321E7">
        <w:rPr>
          <w:rFonts w:ascii="Palatino Linotype" w:eastAsia="Times New Roman" w:hAnsi="Palatino Linotype" w:cs="Arial"/>
          <w:sz w:val="24"/>
          <w:szCs w:val="24"/>
          <w:lang w:val="es-ES"/>
        </w:rPr>
        <w:t xml:space="preserve">a través de la </w:t>
      </w:r>
      <w:r w:rsidR="00A21C18" w:rsidRPr="008321E7">
        <w:rPr>
          <w:rFonts w:ascii="Palatino Linotype" w:eastAsia="Times New Roman" w:hAnsi="Palatino Linotype" w:cs="Arial"/>
          <w:sz w:val="24"/>
          <w:szCs w:val="24"/>
          <w:lang w:val="es-ES"/>
        </w:rPr>
        <w:t xml:space="preserve"> CFE </w:t>
      </w:r>
      <w:r w:rsidRPr="008321E7">
        <w:rPr>
          <w:rFonts w:ascii="Palatino Linotype" w:eastAsia="Times New Roman" w:hAnsi="Palatino Linotype" w:cs="Arial"/>
          <w:sz w:val="24"/>
          <w:szCs w:val="24"/>
          <w:lang w:val="es-ES"/>
        </w:rPr>
        <w:t>haya convenido el cobro d</w:t>
      </w:r>
      <w:r w:rsidR="00A21C18" w:rsidRPr="008321E7">
        <w:rPr>
          <w:rFonts w:ascii="Palatino Linotype" w:eastAsia="Times New Roman" w:hAnsi="Palatino Linotype" w:cs="Arial"/>
          <w:sz w:val="24"/>
          <w:szCs w:val="24"/>
          <w:lang w:val="es-ES"/>
        </w:rPr>
        <w:t>el derecho de alumbrado público;</w:t>
      </w:r>
      <w:r w:rsidRPr="008321E7">
        <w:rPr>
          <w:rFonts w:ascii="Palatino Linotype" w:eastAsia="Times New Roman" w:hAnsi="Palatino Linotype" w:cs="Arial"/>
          <w:sz w:val="24"/>
          <w:szCs w:val="24"/>
          <w:lang w:val="es-ES"/>
        </w:rPr>
        <w:t xml:space="preserve"> por lo que</w:t>
      </w:r>
      <w:r w:rsidR="00A21C18" w:rsidRPr="008321E7">
        <w:rPr>
          <w:rFonts w:ascii="Palatino Linotype" w:eastAsia="Times New Roman" w:hAnsi="Palatino Linotype" w:cs="Arial"/>
          <w:sz w:val="24"/>
          <w:szCs w:val="24"/>
          <w:lang w:val="es-ES"/>
        </w:rPr>
        <w:t>,</w:t>
      </w:r>
      <w:r w:rsidRPr="008321E7">
        <w:rPr>
          <w:rFonts w:ascii="Palatino Linotype" w:eastAsia="Times New Roman" w:hAnsi="Palatino Linotype" w:cs="Arial"/>
          <w:sz w:val="24"/>
          <w:szCs w:val="24"/>
          <w:lang w:val="es-ES"/>
        </w:rPr>
        <w:t xml:space="preserve"> resulta procedente ordenar la entrega del último convenio celebrado que se hayan firmado con la CFE, así como, el monto recaudado por ese derecho a través de </w:t>
      </w:r>
      <w:r w:rsidR="00A21C18" w:rsidRPr="008321E7">
        <w:rPr>
          <w:rFonts w:ascii="Palatino Linotype" w:eastAsia="Times New Roman" w:hAnsi="Palatino Linotype" w:cs="Arial"/>
          <w:sz w:val="24"/>
          <w:szCs w:val="24"/>
          <w:lang w:val="es-ES"/>
        </w:rPr>
        <w:t xml:space="preserve">la Comisión, del periodo del </w:t>
      </w:r>
      <w:r w:rsidRPr="008321E7">
        <w:rPr>
          <w:rFonts w:ascii="Palatino Linotype" w:eastAsia="Times New Roman" w:hAnsi="Palatino Linotype" w:cs="Arial"/>
          <w:sz w:val="24"/>
          <w:szCs w:val="24"/>
          <w:lang w:val="es-ES"/>
        </w:rPr>
        <w:t xml:space="preserve">1 de enero de 2013 al de 5 de diciembre de 2018 </w:t>
      </w:r>
      <w:r w:rsidRPr="008321E7">
        <w:rPr>
          <w:rFonts w:ascii="Palatino Linotype" w:hAnsi="Palatino Linotype" w:cs="Arial"/>
          <w:sz w:val="24"/>
          <w:szCs w:val="24"/>
        </w:rPr>
        <w:t>y</w:t>
      </w:r>
      <w:r w:rsidR="00A21C18" w:rsidRPr="008321E7">
        <w:rPr>
          <w:rFonts w:ascii="Palatino Linotype" w:hAnsi="Palatino Linotype" w:cs="Arial"/>
          <w:sz w:val="24"/>
          <w:szCs w:val="24"/>
        </w:rPr>
        <w:t>,</w:t>
      </w:r>
      <w:r w:rsidRPr="008321E7">
        <w:rPr>
          <w:rFonts w:ascii="Palatino Linotype" w:hAnsi="Palatino Linotype" w:cs="Arial"/>
          <w:sz w:val="24"/>
          <w:szCs w:val="24"/>
        </w:rPr>
        <w:t xml:space="preserve"> para el </w:t>
      </w:r>
      <w:r w:rsidRPr="008321E7">
        <w:rPr>
          <w:rFonts w:ascii="Palatino Linotype" w:hAnsi="Palatino Linotype" w:cs="Arial"/>
          <w:sz w:val="24"/>
          <w:szCs w:val="24"/>
        </w:rPr>
        <w:lastRenderedPageBreak/>
        <w:t xml:space="preserve">caso de que a la fecha de la solicitud, </w:t>
      </w:r>
      <w:r w:rsidR="00F42055" w:rsidRPr="008321E7">
        <w:rPr>
          <w:rFonts w:ascii="Palatino Linotype" w:hAnsi="Palatino Linotype" w:cs="Arial"/>
          <w:sz w:val="24"/>
          <w:szCs w:val="24"/>
        </w:rPr>
        <w:t xml:space="preserve">no haya celebrado convenio alguno, </w:t>
      </w:r>
      <w:r w:rsidRPr="008321E7">
        <w:rPr>
          <w:rFonts w:ascii="Palatino Linotype" w:eastAsia="Arial Unicode MS" w:hAnsi="Palatino Linotype" w:cs="Arial"/>
          <w:b/>
          <w:sz w:val="24"/>
          <w:szCs w:val="24"/>
          <w:lang w:val="es-ES"/>
        </w:rPr>
        <w:t xml:space="preserve">EL SUJETO OBLIGADO </w:t>
      </w:r>
      <w:r w:rsidRPr="008321E7">
        <w:rPr>
          <w:rFonts w:ascii="Palatino Linotype" w:eastAsia="Arial Unicode MS" w:hAnsi="Palatino Linotype" w:cs="Arial"/>
          <w:sz w:val="24"/>
          <w:szCs w:val="24"/>
          <w:lang w:val="es-ES"/>
        </w:rPr>
        <w:t xml:space="preserve">deberá hacerlo del conocimiento a la particular. </w:t>
      </w:r>
    </w:p>
    <w:p w:rsidR="001A658B" w:rsidRPr="008321E7" w:rsidRDefault="001A658B" w:rsidP="001A658B">
      <w:pPr>
        <w:spacing w:after="0" w:line="360" w:lineRule="auto"/>
        <w:ind w:right="51"/>
        <w:rPr>
          <w:rFonts w:ascii="Palatino Linotype" w:eastAsia="Times New Roman" w:hAnsi="Palatino Linotype" w:cs="Arial"/>
          <w:sz w:val="24"/>
          <w:szCs w:val="24"/>
          <w:lang w:val="es-ES"/>
        </w:rPr>
      </w:pPr>
    </w:p>
    <w:p w:rsidR="00D55F55" w:rsidRPr="008321E7" w:rsidRDefault="00D55F55" w:rsidP="001A658B">
      <w:pPr>
        <w:spacing w:after="0" w:line="360" w:lineRule="auto"/>
        <w:ind w:right="51"/>
        <w:jc w:val="both"/>
        <w:rPr>
          <w:rFonts w:ascii="Palatino Linotype" w:eastAsia="Calibri" w:hAnsi="Palatino Linotype" w:cs="Arial"/>
          <w:b/>
          <w:sz w:val="24"/>
          <w:szCs w:val="24"/>
          <w:lang w:val="es-ES"/>
        </w:rPr>
      </w:pPr>
      <w:r w:rsidRPr="008321E7">
        <w:rPr>
          <w:rFonts w:ascii="Palatino Linotype" w:eastAsia="Calibri" w:hAnsi="Palatino Linotype" w:cs="Arial"/>
          <w:sz w:val="24"/>
          <w:szCs w:val="24"/>
          <w:lang w:val="es-ES"/>
        </w:rPr>
        <w:t xml:space="preserve">Ahora bien, por cuanto hace a </w:t>
      </w:r>
      <w:r w:rsidR="001A658B" w:rsidRPr="008321E7">
        <w:rPr>
          <w:rFonts w:ascii="Palatino Linotype" w:eastAsia="Calibri" w:hAnsi="Palatino Linotype" w:cs="Arial"/>
          <w:sz w:val="24"/>
          <w:szCs w:val="24"/>
          <w:lang w:val="es-ES"/>
        </w:rPr>
        <w:t xml:space="preserve">los requerimientos de la solicitud de mérito, en el numeral V, </w:t>
      </w:r>
      <w:r w:rsidR="00F42055" w:rsidRPr="008321E7">
        <w:rPr>
          <w:rFonts w:ascii="Palatino Linotype" w:eastAsia="Calibri" w:hAnsi="Palatino Linotype" w:cs="Arial"/>
          <w:sz w:val="24"/>
          <w:szCs w:val="24"/>
          <w:lang w:val="es-ES"/>
        </w:rPr>
        <w:t xml:space="preserve"> </w:t>
      </w:r>
      <w:r w:rsidR="001A658B" w:rsidRPr="008321E7">
        <w:rPr>
          <w:rFonts w:ascii="Palatino Linotype" w:eastAsia="Calibri" w:hAnsi="Palatino Linotype" w:cs="Arial"/>
          <w:sz w:val="24"/>
          <w:szCs w:val="24"/>
          <w:lang w:val="es-ES"/>
        </w:rPr>
        <w:t>puntos 4 y 5</w:t>
      </w:r>
      <w:r w:rsidRPr="008321E7">
        <w:rPr>
          <w:rFonts w:ascii="Palatino Linotype" w:eastAsia="Calibri" w:hAnsi="Palatino Linotype" w:cs="Arial"/>
          <w:sz w:val="24"/>
          <w:szCs w:val="24"/>
          <w:lang w:val="es-ES"/>
        </w:rPr>
        <w:t xml:space="preserve"> consistentes en:</w:t>
      </w:r>
      <w:r w:rsidRPr="008321E7">
        <w:rPr>
          <w:rFonts w:ascii="Palatino Linotype" w:eastAsia="Calibri" w:hAnsi="Palatino Linotype" w:cs="Arial"/>
          <w:i/>
          <w:sz w:val="24"/>
          <w:szCs w:val="24"/>
          <w:lang w:val="es-ES"/>
        </w:rPr>
        <w:t xml:space="preserve"> “El número de juicios y controversias promovidos por particulares en contra del municipio por el cobro del Derecho de Alumbrado Público “DAP” </w:t>
      </w:r>
      <w:r w:rsidRPr="008321E7">
        <w:rPr>
          <w:rFonts w:ascii="Palatino Linotype" w:eastAsia="Calibri" w:hAnsi="Palatino Linotype" w:cs="Arial"/>
          <w:sz w:val="24"/>
          <w:szCs w:val="24"/>
          <w:lang w:val="es-ES"/>
        </w:rPr>
        <w:t>y</w:t>
      </w:r>
      <w:r w:rsidRPr="008321E7">
        <w:rPr>
          <w:rFonts w:ascii="Palatino Linotype" w:eastAsia="Calibri" w:hAnsi="Palatino Linotype" w:cs="Arial"/>
          <w:i/>
          <w:sz w:val="24"/>
          <w:szCs w:val="24"/>
          <w:lang w:val="es-ES"/>
        </w:rPr>
        <w:t xml:space="preserve"> “El número de juicios y controversias perdidos y ganados por el ayuntamiento (municipio) ante los particulares que reclaman el pago indebido del Derecho de Alumbrado Público” </w:t>
      </w:r>
      <w:r w:rsidRPr="008321E7">
        <w:rPr>
          <w:rFonts w:ascii="Palatino Linotype" w:eastAsia="Calibri" w:hAnsi="Palatino Linotype" w:cs="Arial"/>
          <w:sz w:val="24"/>
          <w:szCs w:val="24"/>
          <w:lang w:val="es-ES"/>
        </w:rPr>
        <w:t xml:space="preserve">por el periodo precisado por </w:t>
      </w:r>
      <w:r w:rsidR="00670749" w:rsidRPr="008321E7">
        <w:rPr>
          <w:rFonts w:ascii="Palatino Linotype" w:eastAsia="Calibri" w:hAnsi="Palatino Linotype" w:cs="Arial"/>
          <w:sz w:val="24"/>
          <w:szCs w:val="24"/>
          <w:lang w:val="es-ES"/>
        </w:rPr>
        <w:t>la</w:t>
      </w:r>
      <w:r w:rsidRPr="008321E7">
        <w:rPr>
          <w:rFonts w:ascii="Palatino Linotype" w:eastAsia="Calibri" w:hAnsi="Palatino Linotype" w:cs="Arial"/>
          <w:sz w:val="24"/>
          <w:szCs w:val="24"/>
          <w:lang w:val="es-ES"/>
        </w:rPr>
        <w:t xml:space="preserve"> particular en su solicitud; al respecto</w:t>
      </w:r>
      <w:r w:rsidR="00A21C18" w:rsidRPr="008321E7">
        <w:rPr>
          <w:rFonts w:ascii="Palatino Linotype" w:eastAsia="Calibri" w:hAnsi="Palatino Linotype" w:cs="Arial"/>
          <w:sz w:val="24"/>
          <w:szCs w:val="24"/>
          <w:lang w:val="es-ES"/>
        </w:rPr>
        <w:t>,</w:t>
      </w:r>
      <w:r w:rsidRPr="008321E7">
        <w:rPr>
          <w:rFonts w:ascii="Palatino Linotype" w:eastAsia="Calibri" w:hAnsi="Palatino Linotype" w:cs="Arial"/>
          <w:sz w:val="24"/>
          <w:szCs w:val="24"/>
          <w:lang w:val="es-ES"/>
        </w:rPr>
        <w:t xml:space="preserve"> es de señalar que el artículo 48, fracción IV de la Ley Orgánica Municipal del Estado de México señala:</w:t>
      </w:r>
    </w:p>
    <w:p w:rsidR="00CC69F1" w:rsidRPr="008321E7" w:rsidRDefault="00CC69F1" w:rsidP="00995794">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p>
    <w:p w:rsidR="00D55F55" w:rsidRPr="008321E7" w:rsidRDefault="00CC69F1" w:rsidP="00995794">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8321E7">
        <w:rPr>
          <w:rFonts w:ascii="Palatino Linotype" w:eastAsia="Times New Roman" w:hAnsi="Palatino Linotype" w:cs="Times New Roman"/>
          <w:i/>
          <w:color w:val="000000" w:themeColor="text1"/>
          <w:sz w:val="22"/>
          <w:szCs w:val="22"/>
          <w:lang w:val="es-MX" w:eastAsia="en-US"/>
        </w:rPr>
        <w:t>“</w:t>
      </w:r>
      <w:r w:rsidRPr="008321E7">
        <w:rPr>
          <w:rFonts w:ascii="Palatino Linotype" w:eastAsia="Times New Roman" w:hAnsi="Palatino Linotype" w:cs="Times New Roman"/>
          <w:b/>
          <w:i/>
          <w:color w:val="000000" w:themeColor="text1"/>
          <w:sz w:val="22"/>
          <w:szCs w:val="22"/>
          <w:lang w:val="es-MX" w:eastAsia="en-US"/>
        </w:rPr>
        <w:t>Artículo 48.-</w:t>
      </w:r>
      <w:r w:rsidRPr="008321E7">
        <w:rPr>
          <w:rFonts w:ascii="Palatino Linotype" w:eastAsia="Times New Roman" w:hAnsi="Palatino Linotype" w:cs="Times New Roman"/>
          <w:i/>
          <w:color w:val="000000" w:themeColor="text1"/>
          <w:sz w:val="22"/>
          <w:szCs w:val="22"/>
          <w:lang w:val="es-MX" w:eastAsia="en-US"/>
        </w:rPr>
        <w:t xml:space="preserve"> El presidente municipal tiene las siguientes atribuciones:</w:t>
      </w:r>
    </w:p>
    <w:p w:rsidR="00CC69F1" w:rsidRPr="008321E7" w:rsidRDefault="00CC69F1" w:rsidP="00995794">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8321E7">
        <w:rPr>
          <w:rFonts w:ascii="Palatino Linotype" w:eastAsia="Times New Roman" w:hAnsi="Palatino Linotype" w:cs="Times New Roman"/>
          <w:i/>
          <w:color w:val="000000" w:themeColor="text1"/>
          <w:sz w:val="22"/>
          <w:szCs w:val="22"/>
          <w:lang w:val="es-MX" w:eastAsia="en-US"/>
        </w:rPr>
        <w:t>…</w:t>
      </w:r>
    </w:p>
    <w:p w:rsidR="00CC69F1" w:rsidRPr="008321E7" w:rsidRDefault="00CC69F1" w:rsidP="00995794">
      <w:pPr>
        <w:spacing w:after="0" w:line="240" w:lineRule="auto"/>
        <w:ind w:left="851" w:right="902"/>
        <w:jc w:val="both"/>
        <w:rPr>
          <w:rFonts w:ascii="Palatino Linotype" w:eastAsia="Times New Roman" w:hAnsi="Palatino Linotype" w:cs="Times New Roman"/>
          <w:b/>
          <w:i/>
          <w:color w:val="000000" w:themeColor="text1"/>
          <w:sz w:val="22"/>
          <w:szCs w:val="22"/>
          <w:lang w:val="es-MX" w:eastAsia="en-US"/>
        </w:rPr>
      </w:pPr>
      <w:r w:rsidRPr="008321E7">
        <w:rPr>
          <w:rFonts w:ascii="Palatino Linotype" w:eastAsia="Times New Roman" w:hAnsi="Palatino Linotype" w:cs="Times New Roman"/>
          <w:b/>
          <w:i/>
          <w:color w:val="000000" w:themeColor="text1"/>
          <w:sz w:val="22"/>
          <w:szCs w:val="22"/>
          <w:lang w:val="es-MX" w:eastAsia="en-US"/>
        </w:rPr>
        <w:t>IV.-</w:t>
      </w:r>
      <w:r w:rsidRPr="008321E7">
        <w:rPr>
          <w:rFonts w:ascii="Palatino Linotype" w:eastAsia="Times New Roman" w:hAnsi="Palatino Linotype" w:cs="Times New Roman"/>
          <w:i/>
          <w:color w:val="000000" w:themeColor="text1"/>
          <w:sz w:val="22"/>
          <w:szCs w:val="22"/>
          <w:lang w:val="es-MX" w:eastAsia="en-US"/>
        </w:rPr>
        <w:t xml:space="preserve"> </w:t>
      </w:r>
      <w:r w:rsidRPr="008321E7">
        <w:rPr>
          <w:rFonts w:ascii="Palatino Linotype" w:eastAsia="Times New Roman" w:hAnsi="Palatino Linotype" w:cs="Times New Roman"/>
          <w:b/>
          <w:i/>
          <w:color w:val="000000" w:themeColor="text1"/>
          <w:sz w:val="22"/>
          <w:szCs w:val="22"/>
          <w:lang w:val="es-MX" w:eastAsia="en-US"/>
        </w:rPr>
        <w:t>Asumir la representación jurídica</w:t>
      </w:r>
      <w:r w:rsidRPr="008321E7">
        <w:rPr>
          <w:rFonts w:ascii="Palatino Linotype" w:eastAsia="Times New Roman" w:hAnsi="Palatino Linotype" w:cs="Times New Roman"/>
          <w:i/>
          <w:color w:val="000000" w:themeColor="text1"/>
          <w:sz w:val="22"/>
          <w:szCs w:val="22"/>
          <w:lang w:val="es-MX" w:eastAsia="en-US"/>
        </w:rPr>
        <w:t xml:space="preserve"> del Municipio y del ayuntamiento, </w:t>
      </w:r>
      <w:r w:rsidRPr="008321E7">
        <w:rPr>
          <w:rFonts w:ascii="Palatino Linotype" w:eastAsia="Times New Roman" w:hAnsi="Palatino Linotype" w:cs="Times New Roman"/>
          <w:b/>
          <w:i/>
          <w:color w:val="000000" w:themeColor="text1"/>
          <w:sz w:val="22"/>
          <w:szCs w:val="22"/>
          <w:lang w:val="es-MX" w:eastAsia="en-US"/>
        </w:rPr>
        <w:t>así como de las dependencias de la Administración Pública Municipal, en los litigios en que este sea parte.</w:t>
      </w:r>
    </w:p>
    <w:p w:rsidR="00091117" w:rsidRPr="008321E7" w:rsidRDefault="00091117" w:rsidP="00995794">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8321E7">
        <w:rPr>
          <w:rFonts w:ascii="Palatino Linotype" w:eastAsia="Times New Roman" w:hAnsi="Palatino Linotype" w:cs="Times New Roman"/>
          <w:i/>
          <w:color w:val="000000" w:themeColor="text1"/>
          <w:sz w:val="22"/>
          <w:szCs w:val="22"/>
          <w:lang w:val="es-MX" w:eastAsia="en-US"/>
        </w:rPr>
        <w:t>…</w:t>
      </w:r>
    </w:p>
    <w:p w:rsidR="00091117" w:rsidRPr="008321E7" w:rsidRDefault="00091117" w:rsidP="00995794">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8321E7">
        <w:rPr>
          <w:rFonts w:ascii="Palatino Linotype" w:eastAsia="Times New Roman" w:hAnsi="Palatino Linotype" w:cs="Times New Roman"/>
          <w:b/>
          <w:i/>
          <w:color w:val="000000" w:themeColor="text1"/>
          <w:sz w:val="22"/>
          <w:szCs w:val="22"/>
          <w:lang w:val="es-MX" w:eastAsia="en-US"/>
        </w:rPr>
        <w:t>Artículo 50.-</w:t>
      </w:r>
      <w:r w:rsidRPr="008321E7">
        <w:rPr>
          <w:rFonts w:ascii="Palatino Linotype" w:eastAsia="Times New Roman" w:hAnsi="Palatino Linotype" w:cs="Times New Roman"/>
          <w:i/>
          <w:color w:val="000000" w:themeColor="text1"/>
          <w:sz w:val="22"/>
          <w:szCs w:val="22"/>
          <w:lang w:val="es-MX" w:eastAsia="en-US"/>
        </w:rPr>
        <w:t xml:space="preserve"> El </w:t>
      </w:r>
      <w:r w:rsidRPr="008321E7">
        <w:rPr>
          <w:rFonts w:ascii="Palatino Linotype" w:eastAsia="Times New Roman" w:hAnsi="Palatino Linotype" w:cs="Times New Roman"/>
          <w:b/>
          <w:i/>
          <w:color w:val="000000" w:themeColor="text1"/>
          <w:sz w:val="22"/>
          <w:szCs w:val="22"/>
          <w:lang w:val="es-MX" w:eastAsia="en-US"/>
        </w:rPr>
        <w:t>presidente</w:t>
      </w:r>
      <w:r w:rsidRPr="008321E7">
        <w:rPr>
          <w:rFonts w:ascii="Palatino Linotype" w:eastAsia="Times New Roman" w:hAnsi="Palatino Linotype" w:cs="Times New Roman"/>
          <w:i/>
          <w:color w:val="000000" w:themeColor="text1"/>
          <w:sz w:val="22"/>
          <w:szCs w:val="22"/>
          <w:lang w:val="es-MX" w:eastAsia="en-US"/>
        </w:rPr>
        <w:t xml:space="preserve"> </w:t>
      </w:r>
      <w:r w:rsidRPr="008321E7">
        <w:rPr>
          <w:rFonts w:ascii="Palatino Linotype" w:eastAsia="Times New Roman" w:hAnsi="Palatino Linotype" w:cs="Times New Roman"/>
          <w:b/>
          <w:i/>
          <w:color w:val="000000" w:themeColor="text1"/>
          <w:sz w:val="22"/>
          <w:szCs w:val="22"/>
          <w:lang w:val="es-MX" w:eastAsia="en-US"/>
        </w:rPr>
        <w:t>asumirá la representación jurídica del ayuntamiento</w:t>
      </w:r>
      <w:r w:rsidRPr="008321E7">
        <w:rPr>
          <w:rFonts w:ascii="Palatino Linotype" w:eastAsia="Times New Roman" w:hAnsi="Palatino Linotype" w:cs="Times New Roman"/>
          <w:i/>
          <w:color w:val="000000" w:themeColor="text1"/>
          <w:sz w:val="22"/>
          <w:szCs w:val="22"/>
          <w:lang w:val="es-MX" w:eastAsia="en-US"/>
        </w:rPr>
        <w:t xml:space="preserve"> </w:t>
      </w:r>
      <w:r w:rsidRPr="008321E7">
        <w:rPr>
          <w:rFonts w:ascii="Palatino Linotype" w:eastAsia="Times New Roman" w:hAnsi="Palatino Linotype" w:cs="Times New Roman"/>
          <w:b/>
          <w:i/>
          <w:color w:val="000000" w:themeColor="text1"/>
          <w:sz w:val="22"/>
          <w:szCs w:val="22"/>
          <w:lang w:val="es-MX" w:eastAsia="en-US"/>
        </w:rPr>
        <w:t>y de las dependencias de la Administración Pública Municipal, en los litigios en que sean parte,</w:t>
      </w:r>
      <w:r w:rsidRPr="008321E7">
        <w:rPr>
          <w:rFonts w:ascii="Palatino Linotype" w:eastAsia="Times New Roman" w:hAnsi="Palatino Linotype" w:cs="Times New Roman"/>
          <w:i/>
          <w:color w:val="000000" w:themeColor="text1"/>
          <w:sz w:val="22"/>
          <w:szCs w:val="22"/>
          <w:lang w:val="es-MX" w:eastAsia="en-US"/>
        </w:rPr>
        <w:t xml:space="preserve"> así como la gestión de los negocios de la hacienda municipal; facultándolo para otorgar y revocar poderes generales y especiales a terceros o mediante oficio para la debida representación jurídica correspondiente pudiendo convenir en los mismos.</w:t>
      </w:r>
      <w:r w:rsidRPr="008321E7">
        <w:rPr>
          <w:rFonts w:ascii="Palatino Linotype" w:eastAsia="Times New Roman" w:hAnsi="Palatino Linotype" w:cs="Times New Roman"/>
          <w:b/>
          <w:i/>
          <w:color w:val="000000" w:themeColor="text1"/>
          <w:sz w:val="22"/>
          <w:szCs w:val="22"/>
          <w:lang w:val="es-MX" w:eastAsia="en-US"/>
        </w:rPr>
        <w:t xml:space="preserve"> ”</w:t>
      </w:r>
    </w:p>
    <w:p w:rsidR="00CC69F1" w:rsidRPr="008321E7" w:rsidRDefault="00CC69F1" w:rsidP="00995794">
      <w:pPr>
        <w:spacing w:after="0" w:line="240" w:lineRule="auto"/>
        <w:ind w:left="851" w:right="902"/>
        <w:jc w:val="both"/>
        <w:rPr>
          <w:rFonts w:ascii="Palatino Linotype" w:eastAsia="Calibri" w:hAnsi="Palatino Linotype" w:cs="Bookman Old Style"/>
          <w:i/>
          <w:sz w:val="22"/>
          <w:szCs w:val="22"/>
          <w:lang w:val="es-MX" w:eastAsia="en-US"/>
        </w:rPr>
      </w:pPr>
      <w:r w:rsidRPr="008321E7">
        <w:rPr>
          <w:rFonts w:ascii="Palatino Linotype" w:eastAsia="Times New Roman" w:hAnsi="Palatino Linotype" w:cs="Times New Roman"/>
          <w:i/>
          <w:color w:val="000000" w:themeColor="text1"/>
          <w:sz w:val="22"/>
          <w:szCs w:val="22"/>
          <w:lang w:val="es-MX" w:eastAsia="en-US"/>
        </w:rPr>
        <w:t>(Énfasis añadido)</w:t>
      </w:r>
    </w:p>
    <w:p w:rsidR="00D55F55" w:rsidRPr="008321E7" w:rsidRDefault="00D55F55" w:rsidP="00995794">
      <w:pPr>
        <w:autoSpaceDE w:val="0"/>
        <w:autoSpaceDN w:val="0"/>
        <w:adjustRightInd w:val="0"/>
        <w:spacing w:after="0" w:line="240" w:lineRule="auto"/>
        <w:ind w:left="567" w:right="49"/>
        <w:jc w:val="both"/>
        <w:rPr>
          <w:rFonts w:ascii="Palatino Linotype" w:eastAsia="Calibri" w:hAnsi="Palatino Linotype" w:cs="Bookman Old Style"/>
          <w:i/>
          <w:sz w:val="22"/>
          <w:szCs w:val="22"/>
          <w:lang w:val="es-MX" w:eastAsia="en-US"/>
        </w:rPr>
      </w:pPr>
    </w:p>
    <w:p w:rsidR="00995794" w:rsidRPr="008321E7" w:rsidRDefault="00D55F55" w:rsidP="00995794">
      <w:pPr>
        <w:widowControl w:val="0"/>
        <w:autoSpaceDE w:val="0"/>
        <w:autoSpaceDN w:val="0"/>
        <w:adjustRightInd w:val="0"/>
        <w:spacing w:after="0" w:line="360" w:lineRule="auto"/>
        <w:ind w:right="51"/>
        <w:jc w:val="both"/>
        <w:rPr>
          <w:rFonts w:ascii="Palatino Linotype" w:eastAsia="Arial Unicode MS" w:hAnsi="Palatino Linotype" w:cs="Arial"/>
          <w:sz w:val="24"/>
          <w:szCs w:val="24"/>
          <w:lang w:val="es-ES"/>
        </w:rPr>
      </w:pPr>
      <w:r w:rsidRPr="008321E7">
        <w:rPr>
          <w:rFonts w:ascii="Palatino Linotype" w:eastAsia="Calibri" w:hAnsi="Palatino Linotype" w:cs="Bookman Old Style"/>
          <w:sz w:val="24"/>
          <w:szCs w:val="24"/>
          <w:lang w:val="es-MX" w:eastAsia="en-US"/>
        </w:rPr>
        <w:t xml:space="preserve">De lo anterior se desprende, que es el Presidente Municipal </w:t>
      </w:r>
      <w:r w:rsidR="00F42055" w:rsidRPr="008321E7">
        <w:rPr>
          <w:rFonts w:ascii="Palatino Linotype" w:eastAsia="Calibri" w:hAnsi="Palatino Linotype" w:cs="Bookman Old Style"/>
          <w:sz w:val="24"/>
          <w:szCs w:val="24"/>
          <w:lang w:val="es-MX" w:eastAsia="en-US"/>
        </w:rPr>
        <w:t xml:space="preserve">es </w:t>
      </w:r>
      <w:r w:rsidRPr="008321E7">
        <w:rPr>
          <w:rFonts w:ascii="Palatino Linotype" w:eastAsia="Calibri" w:hAnsi="Palatino Linotype" w:cs="Bookman Old Style"/>
          <w:sz w:val="24"/>
          <w:szCs w:val="24"/>
          <w:lang w:val="es-MX" w:eastAsia="en-US"/>
        </w:rPr>
        <w:t xml:space="preserve">quien asume la representación jurídica del Ayuntamiento en los litigios (juicios) en </w:t>
      </w:r>
      <w:r w:rsidR="00A21C18" w:rsidRPr="008321E7">
        <w:rPr>
          <w:rFonts w:ascii="Palatino Linotype" w:eastAsia="Calibri" w:hAnsi="Palatino Linotype" w:cs="Bookman Old Style"/>
          <w:sz w:val="24"/>
          <w:szCs w:val="24"/>
          <w:lang w:val="es-MX" w:eastAsia="en-US"/>
        </w:rPr>
        <w:t xml:space="preserve">los que el Municipio sea parte; </w:t>
      </w:r>
      <w:r w:rsidRPr="008321E7">
        <w:rPr>
          <w:rFonts w:ascii="Palatino Linotype" w:eastAsia="Calibri" w:hAnsi="Palatino Linotype" w:cs="Bookman Old Style"/>
          <w:sz w:val="24"/>
          <w:szCs w:val="24"/>
          <w:lang w:val="es-MX" w:eastAsia="en-US"/>
        </w:rPr>
        <w:t>por tanto</w:t>
      </w:r>
      <w:r w:rsidR="00A21C18" w:rsidRPr="008321E7">
        <w:rPr>
          <w:rFonts w:ascii="Palatino Linotype" w:eastAsia="Calibri" w:hAnsi="Palatino Linotype" w:cs="Bookman Old Style"/>
          <w:sz w:val="24"/>
          <w:szCs w:val="24"/>
          <w:lang w:val="es-MX" w:eastAsia="en-US"/>
        </w:rPr>
        <w:t>,</w:t>
      </w:r>
      <w:r w:rsidRPr="008321E7">
        <w:rPr>
          <w:rFonts w:ascii="Palatino Linotype" w:eastAsia="Calibri" w:hAnsi="Palatino Linotype" w:cs="Bookman Old Style"/>
          <w:sz w:val="24"/>
          <w:szCs w:val="24"/>
          <w:lang w:val="es-MX" w:eastAsia="en-US"/>
        </w:rPr>
        <w:t xml:space="preserve"> se advierte que dicho servidor público es quien cuenta con la información solicitada en los puntos </w:t>
      </w:r>
      <w:r w:rsidR="00F42055" w:rsidRPr="008321E7">
        <w:rPr>
          <w:rFonts w:ascii="Palatino Linotype" w:eastAsia="Calibri" w:hAnsi="Palatino Linotype" w:cs="Bookman Old Style"/>
          <w:sz w:val="24"/>
          <w:szCs w:val="24"/>
          <w:lang w:val="es-MX" w:eastAsia="en-US"/>
        </w:rPr>
        <w:t xml:space="preserve">5 </w:t>
      </w:r>
      <w:r w:rsidRPr="008321E7">
        <w:rPr>
          <w:rFonts w:ascii="Palatino Linotype" w:eastAsia="Calibri" w:hAnsi="Palatino Linotype" w:cs="Bookman Old Style"/>
          <w:sz w:val="24"/>
          <w:szCs w:val="24"/>
          <w:lang w:val="es-MX" w:eastAsia="en-US"/>
        </w:rPr>
        <w:t xml:space="preserve">y </w:t>
      </w:r>
      <w:r w:rsidR="00F42055" w:rsidRPr="008321E7">
        <w:rPr>
          <w:rFonts w:ascii="Palatino Linotype" w:eastAsia="Calibri" w:hAnsi="Palatino Linotype" w:cs="Bookman Old Style"/>
          <w:sz w:val="24"/>
          <w:szCs w:val="24"/>
          <w:lang w:val="es-MX" w:eastAsia="en-US"/>
        </w:rPr>
        <w:t>4 del numeral V</w:t>
      </w:r>
      <w:r w:rsidR="00091117" w:rsidRPr="008321E7">
        <w:rPr>
          <w:rFonts w:ascii="Palatino Linotype" w:eastAsia="Calibri" w:hAnsi="Palatino Linotype" w:cs="Bookman Old Style"/>
          <w:sz w:val="24"/>
          <w:szCs w:val="24"/>
          <w:lang w:val="es-MX" w:eastAsia="en-US"/>
        </w:rPr>
        <w:t xml:space="preserve">; </w:t>
      </w:r>
      <w:r w:rsidR="006F10DF" w:rsidRPr="008321E7">
        <w:rPr>
          <w:rFonts w:ascii="Palatino Linotype" w:eastAsia="Calibri" w:hAnsi="Palatino Linotype" w:cs="Bookman Old Style"/>
          <w:sz w:val="24"/>
          <w:szCs w:val="24"/>
          <w:lang w:val="es-MX" w:eastAsia="en-US"/>
        </w:rPr>
        <w:t>en consecuencia</w:t>
      </w:r>
      <w:r w:rsidR="00091117" w:rsidRPr="008321E7">
        <w:rPr>
          <w:rFonts w:ascii="Palatino Linotype" w:eastAsia="Calibri" w:hAnsi="Palatino Linotype" w:cs="Bookman Old Style"/>
          <w:sz w:val="24"/>
          <w:szCs w:val="24"/>
          <w:lang w:val="es-MX" w:eastAsia="en-US"/>
        </w:rPr>
        <w:t xml:space="preserve">, se </w:t>
      </w:r>
      <w:r w:rsidR="00091117" w:rsidRPr="008321E7">
        <w:rPr>
          <w:rFonts w:ascii="Palatino Linotype" w:eastAsia="Calibri" w:hAnsi="Palatino Linotype" w:cs="Bookman Old Style"/>
          <w:sz w:val="24"/>
          <w:szCs w:val="24"/>
          <w:lang w:val="es-MX" w:eastAsia="en-US"/>
        </w:rPr>
        <w:lastRenderedPageBreak/>
        <w:t>considera que e</w:t>
      </w:r>
      <w:r w:rsidRPr="008321E7">
        <w:rPr>
          <w:rFonts w:ascii="Palatino Linotype" w:eastAsia="Calibri" w:hAnsi="Palatino Linotype" w:cs="Arial"/>
          <w:sz w:val="24"/>
          <w:szCs w:val="24"/>
          <w:lang w:val="es-MX" w:eastAsia="es-MX"/>
        </w:rPr>
        <w:t>s información</w:t>
      </w:r>
      <w:r w:rsidR="00091117" w:rsidRPr="008321E7">
        <w:rPr>
          <w:rFonts w:ascii="Palatino Linotype" w:eastAsia="Calibri" w:hAnsi="Palatino Linotype" w:cs="Arial"/>
          <w:sz w:val="24"/>
          <w:szCs w:val="24"/>
          <w:lang w:val="es-MX" w:eastAsia="es-MX"/>
        </w:rPr>
        <w:t xml:space="preserve"> que pudiera </w:t>
      </w:r>
      <w:r w:rsidR="008660E6" w:rsidRPr="008321E7">
        <w:rPr>
          <w:rFonts w:ascii="Palatino Linotype" w:eastAsia="Calibri" w:hAnsi="Palatino Linotype" w:cs="Arial"/>
          <w:sz w:val="24"/>
          <w:szCs w:val="24"/>
          <w:lang w:val="es-MX" w:eastAsia="es-MX"/>
        </w:rPr>
        <w:t xml:space="preserve">generar, administrar o poseer </w:t>
      </w:r>
      <w:r w:rsidRPr="008321E7">
        <w:rPr>
          <w:rFonts w:ascii="Palatino Linotype" w:eastAsia="Calibri" w:hAnsi="Palatino Linotype" w:cs="Arial"/>
          <w:sz w:val="24"/>
          <w:szCs w:val="24"/>
          <w:lang w:val="es-ES"/>
        </w:rPr>
        <w:t>en</w:t>
      </w:r>
      <w:r w:rsidR="008660E6" w:rsidRPr="008321E7">
        <w:rPr>
          <w:rFonts w:ascii="Palatino Linotype" w:eastAsia="Calibri" w:hAnsi="Palatino Linotype" w:cs="Arial"/>
          <w:sz w:val="24"/>
          <w:szCs w:val="24"/>
          <w:lang w:val="es-ES"/>
        </w:rPr>
        <w:t xml:space="preserve"> ejercicio de sus atribuciones; atento a ello, </w:t>
      </w:r>
      <w:r w:rsidR="00A21C18" w:rsidRPr="008321E7">
        <w:rPr>
          <w:rFonts w:ascii="Palatino Linotype" w:eastAsia="Calibri" w:hAnsi="Palatino Linotype" w:cs="Arial"/>
          <w:sz w:val="24"/>
          <w:szCs w:val="24"/>
          <w:lang w:val="es-ES"/>
        </w:rPr>
        <w:t xml:space="preserve">éste </w:t>
      </w:r>
      <w:r w:rsidR="008660E6" w:rsidRPr="008321E7">
        <w:rPr>
          <w:rFonts w:ascii="Palatino Linotype" w:eastAsia="Calibri" w:hAnsi="Palatino Linotype" w:cs="Arial"/>
          <w:sz w:val="24"/>
          <w:szCs w:val="24"/>
          <w:lang w:val="es-ES"/>
        </w:rPr>
        <w:t>Órgano Garante determina ordenar su entrega</w:t>
      </w:r>
      <w:r w:rsidR="00A21C18" w:rsidRPr="008321E7">
        <w:rPr>
          <w:rFonts w:ascii="Palatino Linotype" w:eastAsia="Calibri" w:hAnsi="Palatino Linotype" w:cs="Arial"/>
          <w:sz w:val="24"/>
          <w:szCs w:val="24"/>
          <w:lang w:val="es-ES"/>
        </w:rPr>
        <w:t>, de ser procedente, en versión pública;</w:t>
      </w:r>
      <w:r w:rsidR="008660E6" w:rsidRPr="008321E7">
        <w:rPr>
          <w:rFonts w:ascii="Palatino Linotype" w:eastAsia="Calibri" w:hAnsi="Palatino Linotype" w:cs="Arial"/>
          <w:sz w:val="24"/>
          <w:szCs w:val="24"/>
          <w:lang w:val="es-ES"/>
        </w:rPr>
        <w:t xml:space="preserve"> cumpliendo con las formalidades q</w:t>
      </w:r>
      <w:r w:rsidR="00A21C18" w:rsidRPr="008321E7">
        <w:rPr>
          <w:rFonts w:ascii="Palatino Linotype" w:eastAsia="Calibri" w:hAnsi="Palatino Linotype" w:cs="Arial"/>
          <w:sz w:val="24"/>
          <w:szCs w:val="24"/>
          <w:lang w:val="es-ES"/>
        </w:rPr>
        <w:t>ue más adelante se detalla</w:t>
      </w:r>
      <w:r w:rsidR="00995794" w:rsidRPr="008321E7">
        <w:rPr>
          <w:rFonts w:ascii="Palatino Linotype" w:eastAsia="Calibri" w:hAnsi="Palatino Linotype" w:cs="Arial"/>
          <w:sz w:val="24"/>
          <w:szCs w:val="24"/>
          <w:lang w:val="es-ES"/>
        </w:rPr>
        <w:t xml:space="preserve">; sin embargo, para el caso de que no se haya generado, administrado o poseído dicha información, </w:t>
      </w:r>
      <w:r w:rsidR="00995794" w:rsidRPr="008321E7">
        <w:rPr>
          <w:rFonts w:ascii="Palatino Linotype" w:eastAsia="Times New Roman" w:hAnsi="Palatino Linotype" w:cs="Arial"/>
          <w:sz w:val="24"/>
          <w:szCs w:val="24"/>
          <w:lang w:val="es-ES"/>
        </w:rPr>
        <w:t xml:space="preserve">bastará con </w:t>
      </w:r>
      <w:r w:rsidR="00995794" w:rsidRPr="008321E7">
        <w:rPr>
          <w:rFonts w:ascii="Palatino Linotype" w:eastAsia="Arial Unicode MS" w:hAnsi="Palatino Linotype" w:cs="Arial"/>
          <w:sz w:val="24"/>
          <w:szCs w:val="24"/>
          <w:lang w:val="es-ES"/>
        </w:rPr>
        <w:t xml:space="preserve">hacerlo del conocimiento a la particular. </w:t>
      </w:r>
    </w:p>
    <w:p w:rsidR="00D55F55" w:rsidRPr="008321E7" w:rsidRDefault="00D55F55" w:rsidP="00995794">
      <w:pPr>
        <w:spacing w:after="0" w:line="360" w:lineRule="auto"/>
        <w:jc w:val="both"/>
        <w:rPr>
          <w:rFonts w:ascii="Palatino Linotype" w:eastAsia="Arial Unicode MS" w:hAnsi="Palatino Linotype" w:cs="Arial"/>
          <w:sz w:val="24"/>
          <w:szCs w:val="24"/>
          <w:lang w:val="es-ES"/>
        </w:rPr>
      </w:pPr>
    </w:p>
    <w:p w:rsidR="00092EAA" w:rsidRPr="008321E7" w:rsidRDefault="00092EAA" w:rsidP="00995794">
      <w:pPr>
        <w:spacing w:after="0" w:line="360" w:lineRule="auto"/>
        <w:ind w:right="51"/>
        <w:jc w:val="both"/>
        <w:rPr>
          <w:rFonts w:ascii="Palatino Linotype" w:eastAsia="Calibri" w:hAnsi="Palatino Linotype" w:cs="Arial"/>
          <w:sz w:val="24"/>
          <w:szCs w:val="24"/>
          <w:lang w:val="es-ES"/>
        </w:rPr>
      </w:pPr>
      <w:r w:rsidRPr="008321E7">
        <w:rPr>
          <w:rFonts w:ascii="Palatino Linotype" w:eastAsia="Calibri" w:hAnsi="Palatino Linotype" w:cs="Arial"/>
          <w:sz w:val="24"/>
          <w:szCs w:val="24"/>
          <w:lang w:val="es-ES"/>
        </w:rPr>
        <w:t>Finalment</w:t>
      </w:r>
      <w:r w:rsidR="00F42055" w:rsidRPr="008321E7">
        <w:rPr>
          <w:rFonts w:ascii="Palatino Linotype" w:eastAsia="Calibri" w:hAnsi="Palatino Linotype" w:cs="Arial"/>
          <w:sz w:val="24"/>
          <w:szCs w:val="24"/>
          <w:lang w:val="es-ES"/>
        </w:rPr>
        <w:t>e, por cuanto hac</w:t>
      </w:r>
      <w:r w:rsidR="00A21C18" w:rsidRPr="008321E7">
        <w:rPr>
          <w:rFonts w:ascii="Palatino Linotype" w:eastAsia="Calibri" w:hAnsi="Palatino Linotype" w:cs="Arial"/>
          <w:sz w:val="24"/>
          <w:szCs w:val="24"/>
          <w:lang w:val="es-ES"/>
        </w:rPr>
        <w:t xml:space="preserve">e al numeral V, en el punto 6 </w:t>
      </w:r>
      <w:r w:rsidR="00F42055" w:rsidRPr="008321E7">
        <w:rPr>
          <w:rFonts w:ascii="Palatino Linotype" w:eastAsia="Calibri" w:hAnsi="Palatino Linotype" w:cs="Arial"/>
          <w:sz w:val="24"/>
          <w:szCs w:val="24"/>
          <w:lang w:val="es-ES"/>
        </w:rPr>
        <w:t xml:space="preserve">de la solicitud de información </w:t>
      </w:r>
      <w:r w:rsidRPr="008321E7">
        <w:rPr>
          <w:rFonts w:ascii="Palatino Linotype" w:eastAsia="Calibri" w:hAnsi="Palatino Linotype" w:cs="Arial"/>
          <w:sz w:val="24"/>
          <w:szCs w:val="24"/>
          <w:lang w:val="es-ES"/>
        </w:rPr>
        <w:t xml:space="preserve">consistente en: </w:t>
      </w:r>
      <w:r w:rsidRPr="008321E7">
        <w:rPr>
          <w:rFonts w:ascii="Palatino Linotype" w:eastAsia="Calibri" w:hAnsi="Palatino Linotype" w:cs="Arial"/>
          <w:i/>
          <w:sz w:val="24"/>
          <w:szCs w:val="24"/>
          <w:lang w:val="es-ES"/>
        </w:rPr>
        <w:t>“Las normas y lineamientos que el municipio sigue para operar y proporcionar el servicio de alumbrado público municipal”,</w:t>
      </w:r>
      <w:r w:rsidRPr="008321E7">
        <w:rPr>
          <w:rFonts w:ascii="Palatino Linotype" w:eastAsia="Calibri" w:hAnsi="Palatino Linotype" w:cs="Arial"/>
          <w:b/>
          <w:sz w:val="24"/>
          <w:szCs w:val="24"/>
          <w:lang w:val="es-ES"/>
        </w:rPr>
        <w:t xml:space="preserve"> </w:t>
      </w:r>
      <w:r w:rsidR="00A21C18" w:rsidRPr="008321E7">
        <w:rPr>
          <w:rFonts w:ascii="Palatino Linotype" w:eastAsia="Calibri" w:hAnsi="Palatino Linotype" w:cs="Arial"/>
          <w:sz w:val="24"/>
          <w:szCs w:val="24"/>
          <w:lang w:val="es-ES"/>
        </w:rPr>
        <w:t xml:space="preserve">es de señalarse, </w:t>
      </w:r>
      <w:r w:rsidRPr="008321E7">
        <w:rPr>
          <w:rFonts w:ascii="Palatino Linotype" w:eastAsia="Calibri" w:hAnsi="Palatino Linotype" w:cs="Arial"/>
          <w:sz w:val="24"/>
          <w:szCs w:val="24"/>
          <w:lang w:val="es-ES"/>
        </w:rPr>
        <w:t>que</w:t>
      </w:r>
      <w:r w:rsidR="00A21C18" w:rsidRPr="008321E7">
        <w:rPr>
          <w:rFonts w:ascii="Palatino Linotype" w:eastAsia="Calibri" w:hAnsi="Palatino Linotype" w:cs="Arial"/>
          <w:b/>
          <w:sz w:val="24"/>
          <w:szCs w:val="24"/>
          <w:lang w:val="es-ES"/>
        </w:rPr>
        <w:t xml:space="preserve">, </w:t>
      </w:r>
      <w:r w:rsidRPr="008321E7">
        <w:rPr>
          <w:rFonts w:ascii="Palatino Linotype" w:eastAsia="Calibri" w:hAnsi="Palatino Linotype" w:cs="Arial"/>
          <w:sz w:val="24"/>
          <w:szCs w:val="24"/>
          <w:lang w:val="es-ES"/>
        </w:rPr>
        <w:t>de conformidad</w:t>
      </w:r>
      <w:r w:rsidRPr="008321E7">
        <w:rPr>
          <w:rFonts w:ascii="Palatino Linotype" w:eastAsia="Calibri" w:hAnsi="Palatino Linotype" w:cs="Arial"/>
          <w:i/>
          <w:sz w:val="24"/>
          <w:szCs w:val="24"/>
          <w:lang w:val="es-ES"/>
        </w:rPr>
        <w:t xml:space="preserve"> </w:t>
      </w:r>
      <w:r w:rsidRPr="008321E7">
        <w:rPr>
          <w:rFonts w:ascii="Palatino Linotype" w:eastAsia="Calibri" w:hAnsi="Palatino Linotype" w:cs="Arial"/>
          <w:sz w:val="24"/>
          <w:szCs w:val="24"/>
          <w:lang w:val="es-ES"/>
        </w:rPr>
        <w:t>con los artículos</w:t>
      </w:r>
      <w:r w:rsidRPr="008321E7">
        <w:rPr>
          <w:rFonts w:ascii="Palatino Linotype" w:eastAsia="Calibri" w:hAnsi="Palatino Linotype" w:cs="Arial"/>
          <w:i/>
          <w:sz w:val="24"/>
          <w:szCs w:val="24"/>
          <w:lang w:val="es-ES"/>
        </w:rPr>
        <w:t xml:space="preserve"> </w:t>
      </w:r>
      <w:r w:rsidRPr="008321E7">
        <w:rPr>
          <w:rFonts w:ascii="Palatino Linotype" w:eastAsia="Calibri" w:hAnsi="Palatino Linotype" w:cs="Arial"/>
          <w:sz w:val="24"/>
          <w:szCs w:val="24"/>
          <w:lang w:val="es-ES"/>
        </w:rPr>
        <w:t>125</w:t>
      </w:r>
      <w:r w:rsidR="006F10DF" w:rsidRPr="008321E7">
        <w:rPr>
          <w:rFonts w:ascii="Palatino Linotype" w:eastAsia="Calibri" w:hAnsi="Palatino Linotype" w:cs="Arial"/>
          <w:sz w:val="24"/>
          <w:szCs w:val="24"/>
          <w:lang w:val="es-ES"/>
        </w:rPr>
        <w:t>,</w:t>
      </w:r>
      <w:r w:rsidRPr="008321E7">
        <w:rPr>
          <w:rFonts w:ascii="Palatino Linotype" w:eastAsia="Calibri" w:hAnsi="Palatino Linotype" w:cs="Arial"/>
          <w:sz w:val="24"/>
          <w:szCs w:val="24"/>
          <w:lang w:val="es-ES"/>
        </w:rPr>
        <w:t xml:space="preserve"> fracción II y 126 de la Ley Orgánica Municipal del Estado de México, los </w:t>
      </w:r>
      <w:r w:rsidRPr="008321E7">
        <w:rPr>
          <w:rFonts w:ascii="Palatino Linotype" w:eastAsia="Calibri" w:hAnsi="Palatino Linotype" w:cs="Bookman Old Style"/>
          <w:sz w:val="24"/>
          <w:szCs w:val="24"/>
          <w:lang w:val="es-MX" w:eastAsia="en-US"/>
        </w:rPr>
        <w:t>municipios tienen a su cargo la prestación, explotación, administración y conservación del servicio público municipal de alumbrado</w:t>
      </w:r>
      <w:r w:rsidR="00ED4E8E" w:rsidRPr="008321E7">
        <w:rPr>
          <w:rFonts w:ascii="Palatino Linotype" w:eastAsia="Calibri" w:hAnsi="Palatino Linotype" w:cs="Bookman Old Style"/>
          <w:sz w:val="24"/>
          <w:szCs w:val="24"/>
          <w:lang w:val="es-MX" w:eastAsia="en-US"/>
        </w:rPr>
        <w:t>; por lo que</w:t>
      </w:r>
      <w:r w:rsidR="006F10DF" w:rsidRPr="008321E7">
        <w:rPr>
          <w:rFonts w:ascii="Palatino Linotype" w:eastAsia="Calibri" w:hAnsi="Palatino Linotype" w:cs="Bookman Old Style"/>
          <w:sz w:val="24"/>
          <w:szCs w:val="24"/>
          <w:lang w:val="es-MX" w:eastAsia="en-US"/>
        </w:rPr>
        <w:t>,</w:t>
      </w:r>
      <w:r w:rsidR="00ED4E8E" w:rsidRPr="008321E7">
        <w:rPr>
          <w:rFonts w:ascii="Palatino Linotype" w:eastAsia="Calibri" w:hAnsi="Palatino Linotype" w:cs="Bookman Old Style"/>
          <w:sz w:val="24"/>
          <w:szCs w:val="24"/>
          <w:lang w:val="es-MX" w:eastAsia="en-US"/>
        </w:rPr>
        <w:t xml:space="preserve"> le</w:t>
      </w:r>
      <w:r w:rsidR="00F42055" w:rsidRPr="008321E7">
        <w:rPr>
          <w:rFonts w:ascii="Palatino Linotype" w:eastAsia="Calibri" w:hAnsi="Palatino Linotype" w:cs="Bookman Old Style"/>
          <w:sz w:val="24"/>
          <w:szCs w:val="24"/>
          <w:lang w:val="es-MX" w:eastAsia="en-US"/>
        </w:rPr>
        <w:t>s</w:t>
      </w:r>
      <w:r w:rsidR="00ED4E8E" w:rsidRPr="008321E7">
        <w:rPr>
          <w:rFonts w:ascii="Palatino Linotype" w:eastAsia="Calibri" w:hAnsi="Palatino Linotype" w:cs="Bookman Old Style"/>
          <w:sz w:val="24"/>
          <w:szCs w:val="24"/>
          <w:lang w:val="es-MX" w:eastAsia="en-US"/>
        </w:rPr>
        <w:t xml:space="preserve"> corresponde a </w:t>
      </w:r>
      <w:r w:rsidRPr="008321E7">
        <w:rPr>
          <w:rFonts w:ascii="Palatino Linotype" w:eastAsia="Calibri" w:hAnsi="Palatino Linotype" w:cs="Bookman Old Style"/>
          <w:sz w:val="24"/>
          <w:szCs w:val="24"/>
          <w:lang w:val="es-MX" w:eastAsia="en-US"/>
        </w:rPr>
        <w:t xml:space="preserve">los ayuntamientos, sus unidades administrativas y organismos auxiliares, </w:t>
      </w:r>
      <w:r w:rsidR="00ED4E8E" w:rsidRPr="008321E7">
        <w:rPr>
          <w:rFonts w:ascii="Palatino Linotype" w:eastAsia="Calibri" w:hAnsi="Palatino Linotype" w:cs="Bookman Old Style"/>
          <w:sz w:val="24"/>
          <w:szCs w:val="24"/>
          <w:lang w:val="es-MX" w:eastAsia="en-US"/>
        </w:rPr>
        <w:t>la prese</w:t>
      </w:r>
      <w:r w:rsidR="003846F4" w:rsidRPr="008321E7">
        <w:rPr>
          <w:rFonts w:ascii="Palatino Linotype" w:eastAsia="Calibri" w:hAnsi="Palatino Linotype" w:cs="Bookman Old Style"/>
          <w:sz w:val="24"/>
          <w:szCs w:val="24"/>
          <w:lang w:val="es-MX" w:eastAsia="en-US"/>
        </w:rPr>
        <w:t>n</w:t>
      </w:r>
      <w:r w:rsidR="00ED4E8E" w:rsidRPr="008321E7">
        <w:rPr>
          <w:rFonts w:ascii="Palatino Linotype" w:eastAsia="Calibri" w:hAnsi="Palatino Linotype" w:cs="Bookman Old Style"/>
          <w:sz w:val="24"/>
          <w:szCs w:val="24"/>
          <w:lang w:val="es-MX" w:eastAsia="en-US"/>
        </w:rPr>
        <w:t xml:space="preserve">tación de éste servicio, para ello </w:t>
      </w:r>
      <w:r w:rsidRPr="008321E7">
        <w:rPr>
          <w:rFonts w:ascii="Palatino Linotype" w:eastAsia="Calibri" w:hAnsi="Palatino Linotype" w:cs="Bookman Old Style"/>
          <w:sz w:val="24"/>
          <w:szCs w:val="24"/>
          <w:lang w:val="es-MX" w:eastAsia="en-US"/>
        </w:rPr>
        <w:t>pueden coordinarse con el Estado o con otros municipios para la eficacia, pudiendo además concesionar a terceros la prestación de servicios públicos municipales, a excepción de los de Seguridad Pública y Tránsito, prefiriéndose en igualdad de circunstancias a vecinos del municipio.</w:t>
      </w:r>
    </w:p>
    <w:p w:rsidR="00092EAA" w:rsidRPr="008321E7" w:rsidRDefault="00092EAA" w:rsidP="00995794">
      <w:pPr>
        <w:spacing w:after="0" w:line="360" w:lineRule="auto"/>
        <w:ind w:right="51"/>
        <w:jc w:val="both"/>
        <w:rPr>
          <w:rFonts w:ascii="Palatino Linotype" w:eastAsia="Calibri" w:hAnsi="Palatino Linotype" w:cs="Bookman Old Style"/>
          <w:bCs/>
          <w:sz w:val="24"/>
          <w:szCs w:val="24"/>
          <w:lang w:val="es-MX" w:eastAsia="en-US"/>
        </w:rPr>
      </w:pPr>
    </w:p>
    <w:p w:rsidR="00092EAA" w:rsidRPr="008321E7" w:rsidRDefault="00092EAA" w:rsidP="00995794">
      <w:pPr>
        <w:spacing w:after="0" w:line="360" w:lineRule="auto"/>
        <w:ind w:right="51"/>
        <w:jc w:val="both"/>
        <w:rPr>
          <w:rFonts w:ascii="Palatino Linotype" w:eastAsia="Calibri" w:hAnsi="Palatino Linotype" w:cs="Bookman Old Style"/>
          <w:sz w:val="24"/>
          <w:szCs w:val="24"/>
          <w:lang w:val="es-MX" w:eastAsia="en-US"/>
        </w:rPr>
      </w:pPr>
      <w:r w:rsidRPr="008321E7">
        <w:rPr>
          <w:rFonts w:ascii="Palatino Linotype" w:eastAsia="Calibri" w:hAnsi="Palatino Linotype" w:cs="Bookman Old Style"/>
          <w:bCs/>
          <w:sz w:val="24"/>
          <w:szCs w:val="24"/>
          <w:lang w:val="es-MX" w:eastAsia="en-US"/>
        </w:rPr>
        <w:t>Asimismo, el artículo 127 de la Ley Orgánica Municipal del Estado de México</w:t>
      </w:r>
      <w:r w:rsidR="00A21C18" w:rsidRPr="008321E7">
        <w:rPr>
          <w:rFonts w:ascii="Palatino Linotype" w:eastAsia="Calibri" w:hAnsi="Palatino Linotype" w:cs="Bookman Old Style"/>
          <w:bCs/>
          <w:sz w:val="24"/>
          <w:szCs w:val="24"/>
          <w:lang w:val="es-MX" w:eastAsia="en-US"/>
        </w:rPr>
        <w:t xml:space="preserve"> </w:t>
      </w:r>
      <w:r w:rsidRPr="008321E7">
        <w:rPr>
          <w:rFonts w:ascii="Palatino Linotype" w:eastAsia="Calibri" w:hAnsi="Palatino Linotype" w:cs="Bookman Old Style"/>
          <w:bCs/>
          <w:sz w:val="24"/>
          <w:szCs w:val="24"/>
          <w:lang w:val="es-MX" w:eastAsia="en-US"/>
        </w:rPr>
        <w:t>establece que</w:t>
      </w:r>
      <w:r w:rsidRPr="008321E7">
        <w:rPr>
          <w:rFonts w:ascii="Palatino Linotype" w:eastAsia="Calibri" w:hAnsi="Palatino Linotype" w:cs="Bookman Old Style"/>
          <w:b/>
          <w:bCs/>
          <w:sz w:val="24"/>
          <w:szCs w:val="24"/>
          <w:lang w:val="es-MX" w:eastAsia="en-US"/>
        </w:rPr>
        <w:t xml:space="preserve"> </w:t>
      </w:r>
      <w:r w:rsidRPr="008321E7">
        <w:rPr>
          <w:rFonts w:ascii="Palatino Linotype" w:eastAsia="Calibri" w:hAnsi="Palatino Linotype" w:cs="Bookman Old Style"/>
          <w:bCs/>
          <w:sz w:val="24"/>
          <w:szCs w:val="24"/>
          <w:lang w:val="es-MX" w:eastAsia="en-US"/>
        </w:rPr>
        <w:t>c</w:t>
      </w:r>
      <w:r w:rsidRPr="008321E7">
        <w:rPr>
          <w:rFonts w:ascii="Palatino Linotype" w:eastAsia="Calibri" w:hAnsi="Palatino Linotype" w:cs="Bookman Old Style"/>
          <w:sz w:val="24"/>
          <w:szCs w:val="24"/>
          <w:lang w:val="es-MX" w:eastAsia="en-US"/>
        </w:rPr>
        <w:t>uando los servicios públicos sean prestados directamente por el ayuntamiento, serán supervisados por los regidores o por los órganos municipales respectivos</w:t>
      </w:r>
      <w:r w:rsidR="00A21C18" w:rsidRPr="008321E7">
        <w:rPr>
          <w:rFonts w:ascii="Palatino Linotype" w:eastAsia="Calibri" w:hAnsi="Palatino Linotype" w:cs="Bookman Old Style"/>
          <w:sz w:val="24"/>
          <w:szCs w:val="24"/>
          <w:lang w:val="es-MX" w:eastAsia="en-US"/>
        </w:rPr>
        <w:t>, en la forma que determine la Ley y los R</w:t>
      </w:r>
      <w:r w:rsidRPr="008321E7">
        <w:rPr>
          <w:rFonts w:ascii="Palatino Linotype" w:eastAsia="Calibri" w:hAnsi="Palatino Linotype" w:cs="Bookman Old Style"/>
          <w:sz w:val="24"/>
          <w:szCs w:val="24"/>
          <w:lang w:val="es-MX" w:eastAsia="en-US"/>
        </w:rPr>
        <w:t>egla</w:t>
      </w:r>
      <w:r w:rsidR="00A21C18" w:rsidRPr="008321E7">
        <w:rPr>
          <w:rFonts w:ascii="Palatino Linotype" w:eastAsia="Calibri" w:hAnsi="Palatino Linotype" w:cs="Bookman Old Style"/>
          <w:sz w:val="24"/>
          <w:szCs w:val="24"/>
          <w:lang w:val="es-MX" w:eastAsia="en-US"/>
        </w:rPr>
        <w:t xml:space="preserve">mentos aplicables, en tanto que, </w:t>
      </w:r>
      <w:r w:rsidRPr="008321E7">
        <w:rPr>
          <w:rFonts w:ascii="Palatino Linotype" w:eastAsia="Calibri" w:hAnsi="Palatino Linotype" w:cs="Bookman Old Style"/>
          <w:sz w:val="24"/>
          <w:szCs w:val="24"/>
          <w:lang w:val="es-MX" w:eastAsia="en-US"/>
        </w:rPr>
        <w:t xml:space="preserve">cuando dicho </w:t>
      </w:r>
      <w:r w:rsidRPr="008321E7">
        <w:rPr>
          <w:rFonts w:ascii="Palatino Linotype" w:eastAsia="Calibri" w:hAnsi="Palatino Linotype" w:cs="Bookman Old Style"/>
          <w:sz w:val="24"/>
          <w:szCs w:val="24"/>
          <w:lang w:val="es-MX" w:eastAsia="en-US"/>
        </w:rPr>
        <w:lastRenderedPageBreak/>
        <w:t>servicio público sea proporcionado por particulares, se estará a las bases de organización y bajo la dirección del Ayuntamiento. En consecuencia, se advierte que</w:t>
      </w:r>
      <w:r w:rsidR="00A21C18" w:rsidRPr="008321E7">
        <w:rPr>
          <w:rFonts w:ascii="Palatino Linotype" w:eastAsia="Calibri" w:hAnsi="Palatino Linotype" w:cs="Bookman Old Style"/>
          <w:sz w:val="24"/>
          <w:szCs w:val="24"/>
          <w:lang w:val="es-MX" w:eastAsia="en-US"/>
        </w:rPr>
        <w:t xml:space="preserve">, en ambos casos, </w:t>
      </w:r>
      <w:r w:rsidRPr="008321E7">
        <w:rPr>
          <w:rFonts w:ascii="Palatino Linotype" w:eastAsia="Calibri" w:hAnsi="Palatino Linotype" w:cs="Bookman Old Style"/>
          <w:sz w:val="24"/>
          <w:szCs w:val="24"/>
          <w:lang w:val="es-MX" w:eastAsia="en-US"/>
        </w:rPr>
        <w:t xml:space="preserve">será el propio Ayuntamiento quien establezca las normas y lineamientos para la operación y prestación del servicio de alumbrado público. </w:t>
      </w:r>
      <w:r w:rsidR="00ED4E8E" w:rsidRPr="008321E7">
        <w:rPr>
          <w:rFonts w:ascii="Palatino Linotype" w:eastAsia="Calibri" w:hAnsi="Palatino Linotype" w:cs="Bookman Old Style"/>
          <w:sz w:val="24"/>
          <w:szCs w:val="24"/>
          <w:lang w:val="es-MX" w:eastAsia="en-US"/>
        </w:rPr>
        <w:t xml:space="preserve">Para mayor referencia se insertan los </w:t>
      </w:r>
      <w:r w:rsidRPr="008321E7">
        <w:rPr>
          <w:rFonts w:ascii="Palatino Linotype" w:eastAsia="Calibri" w:hAnsi="Palatino Linotype" w:cs="Bookman Old Style"/>
          <w:sz w:val="24"/>
          <w:szCs w:val="24"/>
          <w:lang w:val="es-MX" w:eastAsia="en-US"/>
        </w:rPr>
        <w:t>preceptos legales citados:</w:t>
      </w:r>
    </w:p>
    <w:p w:rsidR="00092EAA" w:rsidRPr="008321E7" w:rsidRDefault="00092EAA" w:rsidP="00995794">
      <w:pPr>
        <w:spacing w:after="0" w:line="240" w:lineRule="auto"/>
        <w:ind w:right="51"/>
        <w:jc w:val="both"/>
        <w:rPr>
          <w:rFonts w:ascii="Palatino Linotype" w:eastAsia="Calibri" w:hAnsi="Palatino Linotype" w:cs="Bookman Old Style"/>
          <w:sz w:val="24"/>
          <w:szCs w:val="24"/>
          <w:lang w:val="es-MX" w:eastAsia="en-US"/>
        </w:rPr>
      </w:pPr>
    </w:p>
    <w:p w:rsidR="00ED4E8E" w:rsidRPr="008321E7" w:rsidRDefault="00ED4E8E" w:rsidP="00995794">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8321E7">
        <w:rPr>
          <w:rFonts w:ascii="Palatino Linotype" w:eastAsia="Times New Roman" w:hAnsi="Palatino Linotype" w:cs="Times New Roman"/>
          <w:i/>
          <w:color w:val="000000" w:themeColor="text1"/>
          <w:sz w:val="22"/>
          <w:szCs w:val="22"/>
          <w:lang w:val="es-MX" w:eastAsia="en-US"/>
        </w:rPr>
        <w:t>“</w:t>
      </w:r>
      <w:r w:rsidRPr="008321E7">
        <w:rPr>
          <w:rFonts w:ascii="Palatino Linotype" w:eastAsia="Times New Roman" w:hAnsi="Palatino Linotype" w:cs="Times New Roman"/>
          <w:b/>
          <w:i/>
          <w:color w:val="000000" w:themeColor="text1"/>
          <w:sz w:val="22"/>
          <w:szCs w:val="22"/>
          <w:lang w:val="es-MX" w:eastAsia="en-US"/>
        </w:rPr>
        <w:t>Artículo 125.-</w:t>
      </w:r>
      <w:r w:rsidRPr="008321E7">
        <w:rPr>
          <w:rFonts w:ascii="Palatino Linotype" w:eastAsia="Times New Roman" w:hAnsi="Palatino Linotype" w:cs="Times New Roman"/>
          <w:i/>
          <w:color w:val="000000" w:themeColor="text1"/>
          <w:sz w:val="22"/>
          <w:szCs w:val="22"/>
          <w:lang w:val="es-MX" w:eastAsia="en-US"/>
        </w:rPr>
        <w:t xml:space="preserve"> </w:t>
      </w:r>
      <w:r w:rsidRPr="008321E7">
        <w:rPr>
          <w:rFonts w:ascii="Palatino Linotype" w:eastAsia="Times New Roman" w:hAnsi="Palatino Linotype" w:cs="Times New Roman"/>
          <w:b/>
          <w:i/>
          <w:color w:val="000000" w:themeColor="text1"/>
          <w:sz w:val="22"/>
          <w:szCs w:val="22"/>
          <w:lang w:val="es-MX" w:eastAsia="en-US"/>
        </w:rPr>
        <w:t>Los municipios</w:t>
      </w:r>
      <w:r w:rsidRPr="008321E7">
        <w:rPr>
          <w:rFonts w:ascii="Palatino Linotype" w:eastAsia="Times New Roman" w:hAnsi="Palatino Linotype" w:cs="Times New Roman"/>
          <w:i/>
          <w:color w:val="000000" w:themeColor="text1"/>
          <w:sz w:val="22"/>
          <w:szCs w:val="22"/>
          <w:lang w:val="es-MX" w:eastAsia="en-US"/>
        </w:rPr>
        <w:t xml:space="preserve"> </w:t>
      </w:r>
      <w:r w:rsidRPr="008321E7">
        <w:rPr>
          <w:rFonts w:ascii="Palatino Linotype" w:eastAsia="Times New Roman" w:hAnsi="Palatino Linotype" w:cs="Times New Roman"/>
          <w:b/>
          <w:i/>
          <w:color w:val="000000" w:themeColor="text1"/>
          <w:sz w:val="22"/>
          <w:szCs w:val="22"/>
          <w:lang w:val="es-MX" w:eastAsia="en-US"/>
        </w:rPr>
        <w:t>tendrán a su cargo la prestación</w:t>
      </w:r>
      <w:r w:rsidRPr="008321E7">
        <w:rPr>
          <w:rFonts w:ascii="Palatino Linotype" w:eastAsia="Times New Roman" w:hAnsi="Palatino Linotype" w:cs="Times New Roman"/>
          <w:i/>
          <w:color w:val="000000" w:themeColor="text1"/>
          <w:sz w:val="22"/>
          <w:szCs w:val="22"/>
          <w:lang w:val="es-MX" w:eastAsia="en-US"/>
        </w:rPr>
        <w:t xml:space="preserve">, explotación, administración y conservación de los </w:t>
      </w:r>
      <w:r w:rsidRPr="008321E7">
        <w:rPr>
          <w:rFonts w:ascii="Palatino Linotype" w:eastAsia="Times New Roman" w:hAnsi="Palatino Linotype" w:cs="Times New Roman"/>
          <w:b/>
          <w:i/>
          <w:color w:val="000000" w:themeColor="text1"/>
          <w:sz w:val="22"/>
          <w:szCs w:val="22"/>
          <w:lang w:val="es-MX" w:eastAsia="en-US"/>
        </w:rPr>
        <w:t>servicios públicos municipales</w:t>
      </w:r>
      <w:r w:rsidRPr="008321E7">
        <w:rPr>
          <w:rFonts w:ascii="Palatino Linotype" w:eastAsia="Times New Roman" w:hAnsi="Palatino Linotype" w:cs="Times New Roman"/>
          <w:i/>
          <w:color w:val="000000" w:themeColor="text1"/>
          <w:sz w:val="22"/>
          <w:szCs w:val="22"/>
          <w:lang w:val="es-MX" w:eastAsia="en-US"/>
        </w:rPr>
        <w:t>, considerándose enunciativa y no limitativamente, los siguientes:</w:t>
      </w:r>
    </w:p>
    <w:p w:rsidR="00ED4E8E" w:rsidRPr="008321E7" w:rsidRDefault="00ED4E8E" w:rsidP="00995794">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8321E7">
        <w:rPr>
          <w:rFonts w:ascii="Palatino Linotype" w:eastAsia="Times New Roman" w:hAnsi="Palatino Linotype" w:cs="Times New Roman"/>
          <w:i/>
          <w:color w:val="000000" w:themeColor="text1"/>
          <w:sz w:val="22"/>
          <w:szCs w:val="22"/>
          <w:lang w:val="es-MX" w:eastAsia="en-US"/>
        </w:rPr>
        <w:t>…</w:t>
      </w:r>
    </w:p>
    <w:p w:rsidR="00ED4E8E" w:rsidRPr="008321E7" w:rsidRDefault="00ED4E8E" w:rsidP="00995794">
      <w:pPr>
        <w:spacing w:after="0" w:line="240" w:lineRule="auto"/>
        <w:ind w:left="851" w:right="902"/>
        <w:jc w:val="both"/>
        <w:rPr>
          <w:rFonts w:ascii="Palatino Linotype" w:eastAsia="Times New Roman" w:hAnsi="Palatino Linotype" w:cs="Times New Roman"/>
          <w:b/>
          <w:i/>
          <w:color w:val="000000" w:themeColor="text1"/>
          <w:sz w:val="22"/>
          <w:szCs w:val="22"/>
          <w:lang w:val="es-MX" w:eastAsia="en-US"/>
        </w:rPr>
      </w:pPr>
      <w:r w:rsidRPr="008321E7">
        <w:rPr>
          <w:rFonts w:ascii="Palatino Linotype" w:eastAsia="Times New Roman" w:hAnsi="Palatino Linotype" w:cs="Times New Roman"/>
          <w:b/>
          <w:i/>
          <w:color w:val="000000" w:themeColor="text1"/>
          <w:sz w:val="22"/>
          <w:szCs w:val="22"/>
          <w:lang w:val="es-MX" w:eastAsia="en-US"/>
        </w:rPr>
        <w:t>II. Alumbrado público;</w:t>
      </w:r>
    </w:p>
    <w:p w:rsidR="00ED4E8E" w:rsidRPr="008321E7" w:rsidRDefault="00ED4E8E" w:rsidP="00995794">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8321E7">
        <w:rPr>
          <w:rFonts w:ascii="Palatino Linotype" w:eastAsia="Times New Roman" w:hAnsi="Palatino Linotype" w:cs="Times New Roman"/>
          <w:i/>
          <w:color w:val="000000" w:themeColor="text1"/>
          <w:sz w:val="22"/>
          <w:szCs w:val="22"/>
          <w:lang w:val="es-MX" w:eastAsia="en-US"/>
        </w:rPr>
        <w:t>…</w:t>
      </w:r>
    </w:p>
    <w:p w:rsidR="00ED4E8E" w:rsidRPr="008321E7" w:rsidRDefault="00ED4E8E" w:rsidP="00995794">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8321E7">
        <w:rPr>
          <w:rFonts w:ascii="Palatino Linotype" w:eastAsia="Times New Roman" w:hAnsi="Palatino Linotype" w:cs="Times New Roman"/>
          <w:b/>
          <w:i/>
          <w:color w:val="000000" w:themeColor="text1"/>
          <w:sz w:val="22"/>
          <w:szCs w:val="22"/>
          <w:lang w:val="es-MX" w:eastAsia="en-US"/>
        </w:rPr>
        <w:t>Artículo 126.-</w:t>
      </w:r>
      <w:r w:rsidRPr="008321E7">
        <w:rPr>
          <w:rFonts w:ascii="Palatino Linotype" w:eastAsia="Times New Roman" w:hAnsi="Palatino Linotype" w:cs="Times New Roman"/>
          <w:i/>
          <w:color w:val="000000" w:themeColor="text1"/>
          <w:sz w:val="22"/>
          <w:szCs w:val="22"/>
          <w:lang w:val="es-MX" w:eastAsia="en-US"/>
        </w:rPr>
        <w:t xml:space="preserve"> </w:t>
      </w:r>
      <w:r w:rsidRPr="008321E7">
        <w:rPr>
          <w:rFonts w:ascii="Palatino Linotype" w:eastAsia="Times New Roman" w:hAnsi="Palatino Linotype" w:cs="Times New Roman"/>
          <w:b/>
          <w:i/>
          <w:color w:val="000000" w:themeColor="text1"/>
          <w:sz w:val="22"/>
          <w:szCs w:val="22"/>
          <w:lang w:val="es-MX" w:eastAsia="en-US"/>
        </w:rPr>
        <w:t>La prestación de los servicios públicos deberá realizarse por los ayuntamientos, sus unidades administrativas y organismos auxiliares, quienes podrán coordinarse con el Estado o con otros municipios para la eficacia en su prestación.</w:t>
      </w:r>
      <w:r w:rsidRPr="008321E7">
        <w:rPr>
          <w:rFonts w:ascii="Palatino Linotype" w:eastAsia="Times New Roman" w:hAnsi="Palatino Linotype" w:cs="Times New Roman"/>
          <w:i/>
          <w:color w:val="000000" w:themeColor="text1"/>
          <w:sz w:val="22"/>
          <w:szCs w:val="22"/>
          <w:lang w:val="es-MX" w:eastAsia="en-US"/>
        </w:rPr>
        <w:t xml:space="preserve"> </w:t>
      </w:r>
    </w:p>
    <w:p w:rsidR="00ED4E8E" w:rsidRPr="008321E7" w:rsidRDefault="00ED4E8E" w:rsidP="00995794">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8321E7">
        <w:rPr>
          <w:rFonts w:ascii="Palatino Linotype" w:eastAsia="Times New Roman" w:hAnsi="Palatino Linotype" w:cs="Times New Roman"/>
          <w:b/>
          <w:i/>
          <w:color w:val="000000" w:themeColor="text1"/>
          <w:sz w:val="22"/>
          <w:szCs w:val="22"/>
          <w:lang w:val="es-MX" w:eastAsia="en-US"/>
        </w:rPr>
        <w:t>Podrá concesionarse a terceros la prestación de servicios públicos municipales</w:t>
      </w:r>
      <w:r w:rsidRPr="008321E7">
        <w:rPr>
          <w:rFonts w:ascii="Palatino Linotype" w:eastAsia="Times New Roman" w:hAnsi="Palatino Linotype" w:cs="Times New Roman"/>
          <w:i/>
          <w:color w:val="000000" w:themeColor="text1"/>
          <w:sz w:val="22"/>
          <w:szCs w:val="22"/>
          <w:lang w:val="es-MX" w:eastAsia="en-US"/>
        </w:rPr>
        <w:t xml:space="preserve">, a excepción de los de Seguridad Pública y Tránsito, prefiriéndose en igualdad de circunstancias a vecinos del municipio. </w:t>
      </w:r>
    </w:p>
    <w:p w:rsidR="00B44F3F" w:rsidRPr="008321E7" w:rsidRDefault="00ED4E8E" w:rsidP="00995794">
      <w:pPr>
        <w:spacing w:after="0" w:line="240" w:lineRule="auto"/>
        <w:ind w:left="851" w:right="902"/>
        <w:jc w:val="both"/>
        <w:rPr>
          <w:rFonts w:ascii="Palatino Linotype" w:eastAsia="Times New Roman" w:hAnsi="Palatino Linotype" w:cs="Times New Roman"/>
          <w:b/>
          <w:i/>
          <w:color w:val="000000" w:themeColor="text1"/>
          <w:sz w:val="22"/>
          <w:szCs w:val="22"/>
          <w:lang w:val="es-MX" w:eastAsia="en-US"/>
        </w:rPr>
      </w:pPr>
      <w:r w:rsidRPr="008321E7">
        <w:rPr>
          <w:rFonts w:ascii="Palatino Linotype" w:eastAsia="Times New Roman" w:hAnsi="Palatino Linotype" w:cs="Times New Roman"/>
          <w:b/>
          <w:i/>
          <w:color w:val="000000" w:themeColor="text1"/>
          <w:sz w:val="22"/>
          <w:szCs w:val="22"/>
          <w:lang w:val="es-MX" w:eastAsia="en-US"/>
        </w:rPr>
        <w:t>Artículo 127.-</w:t>
      </w:r>
      <w:r w:rsidRPr="008321E7">
        <w:rPr>
          <w:rFonts w:ascii="Palatino Linotype" w:eastAsia="Times New Roman" w:hAnsi="Palatino Linotype" w:cs="Times New Roman"/>
          <w:i/>
          <w:color w:val="000000" w:themeColor="text1"/>
          <w:sz w:val="22"/>
          <w:szCs w:val="22"/>
          <w:lang w:val="es-MX" w:eastAsia="en-US"/>
        </w:rPr>
        <w:t xml:space="preserve"> </w:t>
      </w:r>
      <w:r w:rsidRPr="008321E7">
        <w:rPr>
          <w:rFonts w:ascii="Palatino Linotype" w:eastAsia="Times New Roman" w:hAnsi="Palatino Linotype" w:cs="Times New Roman"/>
          <w:b/>
          <w:i/>
          <w:color w:val="000000" w:themeColor="text1"/>
          <w:sz w:val="22"/>
          <w:szCs w:val="22"/>
          <w:lang w:val="es-MX" w:eastAsia="en-US"/>
        </w:rPr>
        <w:t xml:space="preserve">Cuando los servicios públicos sean prestados directamente por el ayuntamiento, serán supervisados por los regidores o por los órganos municipales respectivos, en la forma que determine esta Ley y los reglamentos aplicables. </w:t>
      </w:r>
    </w:p>
    <w:p w:rsidR="00092EAA" w:rsidRPr="008321E7" w:rsidRDefault="00ED4E8E" w:rsidP="00995794">
      <w:pPr>
        <w:spacing w:after="0" w:line="240" w:lineRule="auto"/>
        <w:ind w:left="851" w:right="902"/>
        <w:jc w:val="both"/>
        <w:rPr>
          <w:rFonts w:ascii="Palatino Linotype" w:eastAsia="Times New Roman" w:hAnsi="Palatino Linotype" w:cs="Times New Roman"/>
          <w:b/>
          <w:i/>
          <w:color w:val="000000" w:themeColor="text1"/>
          <w:sz w:val="22"/>
          <w:szCs w:val="22"/>
          <w:lang w:val="es-MX" w:eastAsia="en-US"/>
        </w:rPr>
      </w:pPr>
      <w:r w:rsidRPr="008321E7">
        <w:rPr>
          <w:rFonts w:ascii="Palatino Linotype" w:eastAsia="Times New Roman" w:hAnsi="Palatino Linotype" w:cs="Times New Roman"/>
          <w:b/>
          <w:i/>
          <w:color w:val="000000" w:themeColor="text1"/>
          <w:sz w:val="22"/>
          <w:szCs w:val="22"/>
          <w:lang w:val="es-MX" w:eastAsia="en-US"/>
        </w:rPr>
        <w:t>Los particulares podrán participar en la prestación de servicios públicos, conforme a las bases de organización y bajo la dirección que acuerden los ayuntamientos</w:t>
      </w:r>
      <w:r w:rsidR="00092EAA" w:rsidRPr="008321E7">
        <w:rPr>
          <w:rFonts w:ascii="Palatino Linotype" w:eastAsia="Times New Roman" w:hAnsi="Palatino Linotype" w:cs="Times New Roman"/>
          <w:b/>
          <w:i/>
          <w:color w:val="000000" w:themeColor="text1"/>
          <w:sz w:val="22"/>
          <w:szCs w:val="22"/>
          <w:lang w:val="es-MX" w:eastAsia="en-US"/>
        </w:rPr>
        <w:t>.”</w:t>
      </w:r>
    </w:p>
    <w:p w:rsidR="00092EAA" w:rsidRPr="008321E7" w:rsidRDefault="00092EAA" w:rsidP="00995794">
      <w:pPr>
        <w:spacing w:after="0" w:line="240" w:lineRule="auto"/>
        <w:ind w:left="851" w:right="902"/>
        <w:jc w:val="both"/>
        <w:rPr>
          <w:rFonts w:ascii="Palatino Linotype" w:eastAsia="Calibri" w:hAnsi="Palatino Linotype" w:cs="Bookman Old Style"/>
          <w:sz w:val="22"/>
          <w:szCs w:val="22"/>
          <w:lang w:val="es-MX" w:eastAsia="en-US"/>
        </w:rPr>
      </w:pPr>
      <w:r w:rsidRPr="008321E7">
        <w:rPr>
          <w:rFonts w:ascii="Palatino Linotype" w:eastAsia="Calibri" w:hAnsi="Palatino Linotype" w:cs="Bookman Old Style"/>
          <w:sz w:val="22"/>
          <w:szCs w:val="22"/>
          <w:lang w:val="es-MX" w:eastAsia="en-US"/>
        </w:rPr>
        <w:t>(Énfasis añadido)</w:t>
      </w:r>
    </w:p>
    <w:p w:rsidR="00092EAA" w:rsidRPr="008321E7" w:rsidRDefault="00092EAA" w:rsidP="00995794">
      <w:pPr>
        <w:spacing w:after="0" w:line="240" w:lineRule="auto"/>
        <w:ind w:right="51"/>
        <w:jc w:val="both"/>
        <w:rPr>
          <w:rFonts w:ascii="Palatino Linotype" w:eastAsia="Calibri" w:hAnsi="Palatino Linotype" w:cs="Arial"/>
          <w:sz w:val="24"/>
          <w:szCs w:val="24"/>
          <w:lang w:val="es-ES"/>
        </w:rPr>
      </w:pPr>
    </w:p>
    <w:p w:rsidR="00092EAA" w:rsidRPr="008321E7" w:rsidRDefault="00092EAA" w:rsidP="00995794">
      <w:pPr>
        <w:spacing w:after="0" w:line="360" w:lineRule="auto"/>
        <w:ind w:right="51"/>
        <w:jc w:val="both"/>
        <w:rPr>
          <w:rFonts w:ascii="Palatino Linotype" w:eastAsia="Calibri" w:hAnsi="Palatino Linotype" w:cs="Arial"/>
          <w:sz w:val="24"/>
          <w:szCs w:val="24"/>
          <w:lang w:val="es-ES"/>
        </w:rPr>
      </w:pPr>
      <w:r w:rsidRPr="008321E7">
        <w:rPr>
          <w:rFonts w:ascii="Palatino Linotype" w:eastAsia="Calibri" w:hAnsi="Palatino Linotype" w:cs="Arial"/>
          <w:sz w:val="24"/>
          <w:szCs w:val="24"/>
          <w:lang w:val="es-ES"/>
        </w:rPr>
        <w:t xml:space="preserve">De lo anterior, se desprende que </w:t>
      </w:r>
      <w:r w:rsidRPr="008321E7">
        <w:rPr>
          <w:rFonts w:ascii="Palatino Linotype" w:eastAsia="Calibri" w:hAnsi="Palatino Linotype" w:cs="Arial"/>
          <w:b/>
          <w:sz w:val="24"/>
          <w:szCs w:val="24"/>
          <w:lang w:val="es-ES"/>
        </w:rPr>
        <w:t xml:space="preserve">EL SUJETO OBLIGADO </w:t>
      </w:r>
      <w:r w:rsidRPr="008321E7">
        <w:rPr>
          <w:rFonts w:ascii="Palatino Linotype" w:eastAsia="Calibri" w:hAnsi="Palatino Linotype" w:cs="Arial"/>
          <w:sz w:val="24"/>
          <w:szCs w:val="24"/>
          <w:lang w:val="es-ES"/>
        </w:rPr>
        <w:t>será quien reglamente la creación, organización, administración, funcionamiento, conservación, prestación y explotación de los servicios púb</w:t>
      </w:r>
      <w:r w:rsidR="00A21C18" w:rsidRPr="008321E7">
        <w:rPr>
          <w:rFonts w:ascii="Palatino Linotype" w:eastAsia="Calibri" w:hAnsi="Palatino Linotype" w:cs="Arial"/>
          <w:sz w:val="24"/>
          <w:szCs w:val="24"/>
          <w:lang w:val="es-ES"/>
        </w:rPr>
        <w:t xml:space="preserve">licos, es decir, que será quien, </w:t>
      </w:r>
      <w:r w:rsidRPr="008321E7">
        <w:rPr>
          <w:rFonts w:ascii="Palatino Linotype" w:eastAsia="Calibri" w:hAnsi="Palatino Linotype" w:cs="Arial"/>
          <w:sz w:val="24"/>
          <w:szCs w:val="24"/>
          <w:lang w:val="es-ES"/>
        </w:rPr>
        <w:t xml:space="preserve">en el ámbito de su </w:t>
      </w:r>
      <w:r w:rsidRPr="008321E7">
        <w:rPr>
          <w:rFonts w:ascii="Palatino Linotype" w:eastAsia="Calibri" w:hAnsi="Palatino Linotype" w:cs="Arial"/>
          <w:sz w:val="24"/>
          <w:szCs w:val="24"/>
          <w:lang w:val="es-ES"/>
        </w:rPr>
        <w:lastRenderedPageBreak/>
        <w:t>compe</w:t>
      </w:r>
      <w:r w:rsidR="00A21C18" w:rsidRPr="008321E7">
        <w:rPr>
          <w:rFonts w:ascii="Palatino Linotype" w:eastAsia="Calibri" w:hAnsi="Palatino Linotype" w:cs="Arial"/>
          <w:sz w:val="24"/>
          <w:szCs w:val="24"/>
          <w:lang w:val="es-ES"/>
        </w:rPr>
        <w:t xml:space="preserve">tencia, </w:t>
      </w:r>
      <w:r w:rsidRPr="008321E7">
        <w:rPr>
          <w:rFonts w:ascii="Palatino Linotype" w:eastAsia="Calibri" w:hAnsi="Palatino Linotype" w:cs="Arial"/>
          <w:sz w:val="24"/>
          <w:szCs w:val="24"/>
          <w:lang w:val="es-ES"/>
        </w:rPr>
        <w:t>emita las normas, lineamientos, políticas y/o procedimientos para la prestación del servicio de alumbrado público.</w:t>
      </w:r>
    </w:p>
    <w:p w:rsidR="00092EAA" w:rsidRPr="008321E7" w:rsidRDefault="00092EAA" w:rsidP="00995794">
      <w:pPr>
        <w:autoSpaceDE w:val="0"/>
        <w:autoSpaceDN w:val="0"/>
        <w:adjustRightInd w:val="0"/>
        <w:spacing w:after="0" w:line="360" w:lineRule="auto"/>
        <w:jc w:val="both"/>
        <w:rPr>
          <w:rFonts w:ascii="Palatino Linotype" w:eastAsia="Calibri" w:hAnsi="Palatino Linotype" w:cs="Calibri"/>
          <w:bCs/>
          <w:sz w:val="24"/>
          <w:szCs w:val="24"/>
          <w:lang w:val="es-MX" w:eastAsia="en-US"/>
        </w:rPr>
      </w:pPr>
    </w:p>
    <w:p w:rsidR="00092EAA" w:rsidRPr="008321E7" w:rsidRDefault="00D55F55" w:rsidP="00995794">
      <w:pPr>
        <w:autoSpaceDE w:val="0"/>
        <w:autoSpaceDN w:val="0"/>
        <w:adjustRightInd w:val="0"/>
        <w:spacing w:after="0" w:line="360" w:lineRule="auto"/>
        <w:jc w:val="both"/>
        <w:rPr>
          <w:rFonts w:ascii="Palatino Linotype" w:eastAsia="Calibri" w:hAnsi="Palatino Linotype" w:cs="Calibri"/>
          <w:bCs/>
          <w:sz w:val="24"/>
          <w:szCs w:val="24"/>
          <w:lang w:val="es-MX" w:eastAsia="en-US"/>
        </w:rPr>
      </w:pPr>
      <w:r w:rsidRPr="008321E7">
        <w:rPr>
          <w:rFonts w:ascii="Palatino Linotype" w:eastAsia="Calibri" w:hAnsi="Palatino Linotype" w:cs="Calibri"/>
          <w:bCs/>
          <w:sz w:val="24"/>
          <w:szCs w:val="24"/>
          <w:lang w:val="es-MX" w:eastAsia="en-US"/>
        </w:rPr>
        <w:t xml:space="preserve">Atento a ello y en razón de que </w:t>
      </w:r>
      <w:r w:rsidRPr="008321E7">
        <w:rPr>
          <w:rFonts w:ascii="Palatino Linotype" w:eastAsia="Calibri" w:hAnsi="Palatino Linotype" w:cs="Calibri"/>
          <w:b/>
          <w:bCs/>
          <w:sz w:val="24"/>
          <w:szCs w:val="24"/>
          <w:lang w:val="es-MX" w:eastAsia="en-US"/>
        </w:rPr>
        <w:t xml:space="preserve">EL SUJETO OBLIGADO </w:t>
      </w:r>
      <w:r w:rsidRPr="008321E7">
        <w:rPr>
          <w:rFonts w:ascii="Palatino Linotype" w:eastAsia="Calibri" w:hAnsi="Palatino Linotype" w:cs="Calibri"/>
          <w:bCs/>
          <w:sz w:val="24"/>
          <w:szCs w:val="24"/>
          <w:lang w:val="es-MX" w:eastAsia="en-US"/>
        </w:rPr>
        <w:t xml:space="preserve">fue omiso en atender la solicitud y derivado </w:t>
      </w:r>
      <w:r w:rsidR="00F42055" w:rsidRPr="008321E7">
        <w:rPr>
          <w:rFonts w:ascii="Palatino Linotype" w:eastAsia="Calibri" w:hAnsi="Palatino Linotype" w:cs="Calibri"/>
          <w:bCs/>
          <w:sz w:val="24"/>
          <w:szCs w:val="24"/>
          <w:lang w:val="es-MX" w:eastAsia="en-US"/>
        </w:rPr>
        <w:t xml:space="preserve">de </w:t>
      </w:r>
      <w:r w:rsidRPr="008321E7">
        <w:rPr>
          <w:rFonts w:ascii="Palatino Linotype" w:eastAsia="Calibri" w:hAnsi="Palatino Linotype" w:cs="Calibri"/>
          <w:bCs/>
          <w:sz w:val="24"/>
          <w:szCs w:val="24"/>
          <w:lang w:val="es-MX" w:eastAsia="en-US"/>
        </w:rPr>
        <w:t xml:space="preserve">que </w:t>
      </w:r>
      <w:r w:rsidR="00670749" w:rsidRPr="008321E7">
        <w:rPr>
          <w:rFonts w:ascii="Palatino Linotype" w:eastAsia="Calibri" w:hAnsi="Palatino Linotype" w:cs="Calibri"/>
          <w:bCs/>
          <w:sz w:val="24"/>
          <w:szCs w:val="24"/>
          <w:lang w:val="es-MX" w:eastAsia="en-US"/>
        </w:rPr>
        <w:t>la</w:t>
      </w:r>
      <w:r w:rsidRPr="008321E7">
        <w:rPr>
          <w:rFonts w:ascii="Palatino Linotype" w:eastAsia="Calibri" w:hAnsi="Palatino Linotype" w:cs="Calibri"/>
          <w:bCs/>
          <w:sz w:val="24"/>
          <w:szCs w:val="24"/>
          <w:lang w:val="es-MX" w:eastAsia="en-US"/>
        </w:rPr>
        <w:t xml:space="preserve"> particular no precisó la temporalidad respecto al punto en estudio; </w:t>
      </w:r>
      <w:r w:rsidR="00B44F3F" w:rsidRPr="008321E7">
        <w:rPr>
          <w:rFonts w:ascii="Palatino Linotype" w:eastAsia="Calibri" w:hAnsi="Palatino Linotype" w:cs="Calibri"/>
          <w:bCs/>
          <w:sz w:val="24"/>
          <w:szCs w:val="24"/>
          <w:lang w:val="es-MX" w:eastAsia="en-US"/>
        </w:rPr>
        <w:t>e</w:t>
      </w:r>
      <w:r w:rsidR="00A21C18" w:rsidRPr="008321E7">
        <w:rPr>
          <w:rFonts w:ascii="Palatino Linotype" w:eastAsia="Calibri" w:hAnsi="Palatino Linotype" w:cs="Calibri"/>
          <w:bCs/>
          <w:sz w:val="24"/>
          <w:szCs w:val="24"/>
          <w:lang w:val="es-MX" w:eastAsia="en-US"/>
        </w:rPr>
        <w:t xml:space="preserve">n consecuencia, </w:t>
      </w:r>
      <w:r w:rsidR="00CC69F1" w:rsidRPr="008321E7">
        <w:rPr>
          <w:rFonts w:ascii="Palatino Linotype" w:eastAsia="Calibri" w:hAnsi="Palatino Linotype" w:cs="Calibri"/>
          <w:bCs/>
          <w:sz w:val="24"/>
          <w:szCs w:val="24"/>
          <w:lang w:val="es-MX" w:eastAsia="en-US"/>
        </w:rPr>
        <w:t>e</w:t>
      </w:r>
      <w:r w:rsidR="00B44F3F" w:rsidRPr="008321E7">
        <w:rPr>
          <w:rFonts w:ascii="Palatino Linotype" w:eastAsia="Calibri" w:hAnsi="Palatino Linotype" w:cs="Calibri"/>
          <w:bCs/>
          <w:sz w:val="24"/>
          <w:szCs w:val="24"/>
          <w:lang w:val="es-MX" w:eastAsia="en-US"/>
        </w:rPr>
        <w:t>l Pleno de este Instituto determina o</w:t>
      </w:r>
      <w:r w:rsidR="00092EAA" w:rsidRPr="008321E7">
        <w:rPr>
          <w:rFonts w:ascii="Palatino Linotype" w:eastAsia="Calibri" w:hAnsi="Palatino Linotype" w:cs="Calibri"/>
          <w:bCs/>
          <w:sz w:val="24"/>
          <w:szCs w:val="24"/>
          <w:lang w:val="es-MX" w:eastAsia="en-US"/>
        </w:rPr>
        <w:t>rdena</w:t>
      </w:r>
      <w:r w:rsidR="00B44F3F" w:rsidRPr="008321E7">
        <w:rPr>
          <w:rFonts w:ascii="Palatino Linotype" w:eastAsia="Calibri" w:hAnsi="Palatino Linotype" w:cs="Calibri"/>
          <w:bCs/>
          <w:sz w:val="24"/>
          <w:szCs w:val="24"/>
          <w:lang w:val="es-MX" w:eastAsia="en-US"/>
        </w:rPr>
        <w:t xml:space="preserve">r al </w:t>
      </w:r>
      <w:r w:rsidR="00B44F3F" w:rsidRPr="008321E7">
        <w:rPr>
          <w:rFonts w:ascii="Palatino Linotype" w:eastAsia="Calibri" w:hAnsi="Palatino Linotype" w:cs="Calibri"/>
          <w:b/>
          <w:bCs/>
          <w:sz w:val="24"/>
          <w:szCs w:val="24"/>
          <w:lang w:val="es-MX" w:eastAsia="en-US"/>
        </w:rPr>
        <w:t xml:space="preserve">SUJETO OBLIGADO </w:t>
      </w:r>
      <w:r w:rsidR="00B44F3F" w:rsidRPr="008321E7">
        <w:rPr>
          <w:rFonts w:ascii="Palatino Linotype" w:eastAsia="Calibri" w:hAnsi="Palatino Linotype" w:cs="Calibri"/>
          <w:bCs/>
          <w:sz w:val="24"/>
          <w:szCs w:val="24"/>
          <w:lang w:val="es-MX" w:eastAsia="en-US"/>
        </w:rPr>
        <w:t>haga entrega a</w:t>
      </w:r>
      <w:r w:rsidR="00670749" w:rsidRPr="008321E7">
        <w:rPr>
          <w:rFonts w:ascii="Palatino Linotype" w:eastAsia="Calibri" w:hAnsi="Palatino Linotype" w:cs="Calibri"/>
          <w:bCs/>
          <w:sz w:val="24"/>
          <w:szCs w:val="24"/>
          <w:lang w:val="es-MX" w:eastAsia="en-US"/>
        </w:rPr>
        <w:t xml:space="preserve"> </w:t>
      </w:r>
      <w:r w:rsidR="00670749" w:rsidRPr="008321E7">
        <w:rPr>
          <w:rFonts w:ascii="Palatino Linotype" w:eastAsia="Calibri" w:hAnsi="Palatino Linotype" w:cs="Calibri"/>
          <w:b/>
          <w:bCs/>
          <w:sz w:val="24"/>
          <w:szCs w:val="24"/>
          <w:lang w:val="es-MX" w:eastAsia="en-US"/>
        </w:rPr>
        <w:t>LA</w:t>
      </w:r>
      <w:r w:rsidR="00B44F3F" w:rsidRPr="008321E7">
        <w:rPr>
          <w:rFonts w:ascii="Palatino Linotype" w:eastAsia="Calibri" w:hAnsi="Palatino Linotype" w:cs="Calibri"/>
          <w:bCs/>
          <w:sz w:val="24"/>
          <w:szCs w:val="24"/>
          <w:lang w:val="es-MX" w:eastAsia="en-US"/>
        </w:rPr>
        <w:t xml:space="preserve"> </w:t>
      </w:r>
      <w:r w:rsidR="00A21C18" w:rsidRPr="008321E7">
        <w:rPr>
          <w:rFonts w:ascii="Palatino Linotype" w:eastAsia="Calibri" w:hAnsi="Palatino Linotype" w:cs="Calibri"/>
          <w:b/>
          <w:bCs/>
          <w:sz w:val="24"/>
          <w:szCs w:val="24"/>
          <w:lang w:val="es-MX" w:eastAsia="en-US"/>
        </w:rPr>
        <w:t xml:space="preserve">RECURRENTE </w:t>
      </w:r>
      <w:r w:rsidR="00A21C18" w:rsidRPr="008321E7">
        <w:rPr>
          <w:rFonts w:ascii="Palatino Linotype" w:eastAsia="Calibri" w:hAnsi="Palatino Linotype" w:cs="Calibri"/>
          <w:bCs/>
          <w:sz w:val="24"/>
          <w:szCs w:val="24"/>
          <w:lang w:val="es-MX" w:eastAsia="en-US"/>
        </w:rPr>
        <w:t>d</w:t>
      </w:r>
      <w:r w:rsidR="00092EAA" w:rsidRPr="008321E7">
        <w:rPr>
          <w:rFonts w:ascii="Palatino Linotype" w:eastAsia="Calibri" w:hAnsi="Palatino Linotype" w:cs="Calibri"/>
          <w:bCs/>
          <w:sz w:val="24"/>
          <w:szCs w:val="24"/>
          <w:lang w:val="es-MX" w:eastAsia="en-US"/>
        </w:rPr>
        <w:t xml:space="preserve">el documento en el cual consten las normas y lineamientos </w:t>
      </w:r>
      <w:r w:rsidR="00B44F3F" w:rsidRPr="008321E7">
        <w:rPr>
          <w:rFonts w:ascii="Palatino Linotype" w:eastAsia="Calibri" w:hAnsi="Palatino Linotype" w:cs="Calibri"/>
          <w:bCs/>
          <w:sz w:val="24"/>
          <w:szCs w:val="24"/>
          <w:lang w:val="es-MX" w:eastAsia="en-US"/>
        </w:rPr>
        <w:t xml:space="preserve">que el Municipio de </w:t>
      </w:r>
      <w:r w:rsidR="00F42055" w:rsidRPr="008321E7">
        <w:rPr>
          <w:rFonts w:ascii="Palatino Linotype" w:eastAsia="Calibri" w:hAnsi="Palatino Linotype" w:cs="Calibri"/>
          <w:bCs/>
          <w:sz w:val="24"/>
          <w:szCs w:val="24"/>
          <w:lang w:val="es-MX" w:eastAsia="en-US"/>
        </w:rPr>
        <w:t xml:space="preserve">Chicoloapan </w:t>
      </w:r>
      <w:r w:rsidR="00B44F3F" w:rsidRPr="008321E7">
        <w:rPr>
          <w:rFonts w:ascii="Palatino Linotype" w:eastAsia="Calibri" w:hAnsi="Palatino Linotype" w:cs="Calibri"/>
          <w:bCs/>
          <w:sz w:val="24"/>
          <w:szCs w:val="24"/>
          <w:lang w:val="es-MX" w:eastAsia="en-US"/>
        </w:rPr>
        <w:t xml:space="preserve">sigue para </w:t>
      </w:r>
      <w:r w:rsidR="00092EAA" w:rsidRPr="008321E7">
        <w:rPr>
          <w:rFonts w:ascii="Palatino Linotype" w:eastAsia="Calibri" w:hAnsi="Palatino Linotype" w:cs="Calibri"/>
          <w:bCs/>
          <w:sz w:val="24"/>
          <w:szCs w:val="24"/>
          <w:lang w:val="es-MX" w:eastAsia="en-US"/>
        </w:rPr>
        <w:t>la operación y prestación de</w:t>
      </w:r>
      <w:r w:rsidR="00CC69F1" w:rsidRPr="008321E7">
        <w:rPr>
          <w:rFonts w:ascii="Palatino Linotype" w:eastAsia="Calibri" w:hAnsi="Palatino Linotype" w:cs="Calibri"/>
          <w:bCs/>
          <w:sz w:val="24"/>
          <w:szCs w:val="24"/>
          <w:lang w:val="es-MX" w:eastAsia="en-US"/>
        </w:rPr>
        <w:t xml:space="preserve">l servicio de alumbrado público, </w:t>
      </w:r>
      <w:r w:rsidRPr="008321E7">
        <w:rPr>
          <w:rFonts w:ascii="Palatino Linotype" w:eastAsia="Calibri" w:hAnsi="Palatino Linotype" w:cs="Calibri"/>
          <w:bCs/>
          <w:sz w:val="24"/>
          <w:szCs w:val="24"/>
          <w:lang w:val="es-MX" w:eastAsia="en-US"/>
        </w:rPr>
        <w:t>vigentes a la fecha de solicitud; es decir, al</w:t>
      </w:r>
      <w:r w:rsidR="00A21C18" w:rsidRPr="008321E7">
        <w:rPr>
          <w:rFonts w:ascii="Palatino Linotype" w:eastAsia="Calibri" w:hAnsi="Palatino Linotype" w:cs="Calibri"/>
          <w:bCs/>
          <w:sz w:val="24"/>
          <w:szCs w:val="24"/>
          <w:lang w:val="es-MX" w:eastAsia="en-US"/>
        </w:rPr>
        <w:t xml:space="preserve"> </w:t>
      </w:r>
      <w:r w:rsidR="00F42055" w:rsidRPr="008321E7">
        <w:rPr>
          <w:rFonts w:ascii="Palatino Linotype" w:eastAsia="Calibri" w:hAnsi="Palatino Linotype" w:cs="Calibri"/>
          <w:bCs/>
          <w:sz w:val="24"/>
          <w:szCs w:val="24"/>
          <w:lang w:val="es-MX" w:eastAsia="en-US"/>
        </w:rPr>
        <w:t>5 de diciembre de 2018</w:t>
      </w:r>
      <w:r w:rsidRPr="008321E7">
        <w:rPr>
          <w:rFonts w:ascii="Palatino Linotype" w:eastAsia="Calibri" w:hAnsi="Palatino Linotype" w:cs="Calibri"/>
          <w:bCs/>
          <w:sz w:val="24"/>
          <w:szCs w:val="24"/>
          <w:lang w:val="es-MX" w:eastAsia="en-US"/>
        </w:rPr>
        <w:t xml:space="preserve">. </w:t>
      </w:r>
    </w:p>
    <w:p w:rsidR="00CA0C07" w:rsidRPr="008321E7" w:rsidRDefault="00CA0C07" w:rsidP="00995794">
      <w:pPr>
        <w:autoSpaceDE w:val="0"/>
        <w:autoSpaceDN w:val="0"/>
        <w:adjustRightInd w:val="0"/>
        <w:spacing w:after="0" w:line="360" w:lineRule="auto"/>
        <w:jc w:val="both"/>
        <w:rPr>
          <w:rFonts w:ascii="Palatino Linotype" w:eastAsia="Calibri" w:hAnsi="Palatino Linotype" w:cs="Calibri"/>
          <w:bCs/>
          <w:sz w:val="24"/>
          <w:szCs w:val="24"/>
          <w:lang w:val="es-MX" w:eastAsia="en-US"/>
        </w:rPr>
      </w:pPr>
    </w:p>
    <w:p w:rsidR="00CA0C07" w:rsidRPr="008321E7" w:rsidRDefault="00CA0C07" w:rsidP="00995794">
      <w:pPr>
        <w:widowControl w:val="0"/>
        <w:tabs>
          <w:tab w:val="left" w:pos="1418"/>
        </w:tabs>
        <w:autoSpaceDE w:val="0"/>
        <w:autoSpaceDN w:val="0"/>
        <w:adjustRightInd w:val="0"/>
        <w:spacing w:after="0" w:line="360" w:lineRule="auto"/>
        <w:jc w:val="both"/>
        <w:rPr>
          <w:rFonts w:ascii="Palatino Linotype" w:eastAsia="Times New Roman" w:hAnsi="Palatino Linotype" w:cs="Arial"/>
          <w:sz w:val="24"/>
          <w:szCs w:val="24"/>
          <w:lang w:val="es-MX" w:eastAsia="es-MX"/>
        </w:rPr>
      </w:pPr>
      <w:r w:rsidRPr="008321E7">
        <w:rPr>
          <w:rFonts w:ascii="Palatino Linotype" w:eastAsia="Times New Roman" w:hAnsi="Palatino Linotype" w:cs="Times New Roman"/>
          <w:color w:val="000000" w:themeColor="text1"/>
          <w:sz w:val="24"/>
          <w:szCs w:val="24"/>
          <w:lang w:val="es-ES"/>
        </w:rPr>
        <w:t xml:space="preserve">Por otro lado, es de precisar que si de los documentos de los cuales se ordena su entrega se advierta información clasificada como confidencial, procederá su entrega en </w:t>
      </w:r>
      <w:r w:rsidR="00A21C18" w:rsidRPr="008321E7">
        <w:rPr>
          <w:rFonts w:ascii="Palatino Linotype" w:eastAsia="Times New Roman" w:hAnsi="Palatino Linotype" w:cs="Arial"/>
          <w:b/>
          <w:sz w:val="24"/>
          <w:szCs w:val="24"/>
        </w:rPr>
        <w:t>versión pública</w:t>
      </w:r>
      <w:r w:rsidR="00A21C18" w:rsidRPr="008321E7">
        <w:rPr>
          <w:rFonts w:ascii="Palatino Linotype" w:eastAsia="Times New Roman" w:hAnsi="Palatino Linotype" w:cs="Arial"/>
          <w:sz w:val="24"/>
          <w:szCs w:val="24"/>
        </w:rPr>
        <w:t>;</w:t>
      </w:r>
      <w:r w:rsidRPr="008321E7">
        <w:rPr>
          <w:rFonts w:ascii="Palatino Linotype" w:eastAsia="Times New Roman" w:hAnsi="Palatino Linotype" w:cs="Arial"/>
          <w:sz w:val="24"/>
          <w:szCs w:val="24"/>
        </w:rPr>
        <w:t xml:space="preserve"> </w:t>
      </w:r>
      <w:r w:rsidR="00A21C18" w:rsidRPr="008321E7">
        <w:rPr>
          <w:rFonts w:ascii="Palatino Linotype" w:eastAsia="Times New Roman" w:hAnsi="Palatino Linotype" w:cs="Arial"/>
          <w:sz w:val="24"/>
          <w:szCs w:val="24"/>
          <w:lang w:val="es-MX" w:eastAsia="es-MX"/>
        </w:rPr>
        <w:t xml:space="preserve">toda vez, </w:t>
      </w:r>
      <w:r w:rsidRPr="008321E7">
        <w:rPr>
          <w:rFonts w:ascii="Palatino Linotype" w:eastAsia="Times New Roman" w:hAnsi="Palatino Linotype" w:cs="Arial"/>
          <w:sz w:val="24"/>
          <w:szCs w:val="24"/>
          <w:lang w:val="es-MX" w:eastAsia="es-MX"/>
        </w:rPr>
        <w:t>que ésta tiene por objeto proteger datos personales, entendiéndose por tales, aquéllos que hacen identificable a una persona física, de conformidad con el ordinal 3, fracción IX de la Ley de Transparencia y Acceso a la Información Pública de</w:t>
      </w:r>
      <w:r w:rsidR="00A21C18" w:rsidRPr="008321E7">
        <w:rPr>
          <w:rFonts w:ascii="Palatino Linotype" w:eastAsia="Times New Roman" w:hAnsi="Palatino Linotype" w:cs="Arial"/>
          <w:sz w:val="24"/>
          <w:szCs w:val="24"/>
          <w:lang w:val="es-MX" w:eastAsia="es-MX"/>
        </w:rPr>
        <w:t>l Estado de México y Municipios</w:t>
      </w:r>
      <w:r w:rsidRPr="008321E7">
        <w:rPr>
          <w:rFonts w:ascii="Palatino Linotype" w:eastAsia="Times New Roman" w:hAnsi="Palatino Linotype" w:cs="Arial"/>
          <w:sz w:val="24"/>
          <w:szCs w:val="24"/>
          <w:lang w:val="es-MX" w:eastAsia="es-MX"/>
        </w:rPr>
        <w:t xml:space="preserve"> y </w:t>
      </w:r>
      <w:r w:rsidR="00A21C18" w:rsidRPr="008321E7">
        <w:rPr>
          <w:rFonts w:ascii="Palatino Linotype" w:eastAsia="Times New Roman" w:hAnsi="Palatino Linotype" w:cs="Arial"/>
          <w:sz w:val="24"/>
          <w:szCs w:val="24"/>
          <w:lang w:val="es-MX" w:eastAsia="es-MX"/>
        </w:rPr>
        <w:t xml:space="preserve">el </w:t>
      </w:r>
      <w:r w:rsidRPr="008321E7">
        <w:rPr>
          <w:rFonts w:ascii="Palatino Linotype" w:eastAsia="Times New Roman" w:hAnsi="Palatino Linotype" w:cs="Arial"/>
          <w:sz w:val="24"/>
          <w:szCs w:val="24"/>
          <w:lang w:val="es-MX" w:eastAsia="es-MX"/>
        </w:rPr>
        <w:t xml:space="preserve">artículo 4, fracción XI de la </w:t>
      </w:r>
      <w:r w:rsidRPr="008321E7">
        <w:rPr>
          <w:rFonts w:ascii="Palatino Linotype" w:eastAsia="Times New Roman" w:hAnsi="Palatino Linotype" w:cs="Arial"/>
          <w:sz w:val="24"/>
          <w:szCs w:val="24"/>
          <w:lang w:val="es-ES"/>
        </w:rPr>
        <w:t>Ley de Protección de Datos Personales en posesión de Sujetos Obligados del Estado de México y Municipios</w:t>
      </w:r>
      <w:r w:rsidRPr="008321E7">
        <w:rPr>
          <w:rFonts w:ascii="Palatino Linotype" w:eastAsia="Times New Roman" w:hAnsi="Palatino Linotype" w:cs="Arial"/>
          <w:sz w:val="24"/>
          <w:szCs w:val="24"/>
          <w:lang w:val="es-MX" w:eastAsia="es-MX"/>
        </w:rPr>
        <w:t xml:space="preserve">. </w:t>
      </w:r>
    </w:p>
    <w:p w:rsidR="00CA0C07" w:rsidRPr="008321E7" w:rsidRDefault="00CA0C07" w:rsidP="00995794">
      <w:pPr>
        <w:spacing w:after="0" w:line="360" w:lineRule="auto"/>
        <w:jc w:val="both"/>
        <w:rPr>
          <w:rFonts w:ascii="Palatino Linotype" w:eastAsia="Arial Unicode MS" w:hAnsi="Palatino Linotype" w:cs="Arial"/>
          <w:sz w:val="24"/>
          <w:szCs w:val="24"/>
          <w:lang w:val="es-ES"/>
        </w:rPr>
      </w:pPr>
    </w:p>
    <w:p w:rsidR="00CA0C07" w:rsidRPr="008321E7" w:rsidRDefault="00CA0C07" w:rsidP="00995794">
      <w:pPr>
        <w:autoSpaceDE w:val="0"/>
        <w:autoSpaceDN w:val="0"/>
        <w:adjustRightInd w:val="0"/>
        <w:spacing w:after="0" w:line="360" w:lineRule="auto"/>
        <w:jc w:val="both"/>
        <w:rPr>
          <w:rFonts w:ascii="Palatino Linotype" w:eastAsia="Times New Roman" w:hAnsi="Palatino Linotype" w:cs="Arial"/>
          <w:sz w:val="24"/>
          <w:szCs w:val="24"/>
          <w:lang w:val="es-ES"/>
        </w:rPr>
      </w:pPr>
      <w:r w:rsidRPr="008321E7">
        <w:rPr>
          <w:rFonts w:ascii="Palatino Linotype" w:eastAsia="Times New Roman" w:hAnsi="Palatino Linotype" w:cs="Arial"/>
          <w:sz w:val="24"/>
          <w:szCs w:val="24"/>
          <w:lang w:val="es-ES"/>
        </w:rPr>
        <w:t xml:space="preserve">Siendo importante señalar que, para la elaboración de versiones públicas, es necesario que el Comité de Transparencia del </w:t>
      </w:r>
      <w:r w:rsidRPr="008321E7">
        <w:rPr>
          <w:rFonts w:ascii="Palatino Linotype" w:eastAsia="Times New Roman" w:hAnsi="Palatino Linotype" w:cs="Arial"/>
          <w:b/>
          <w:sz w:val="24"/>
          <w:szCs w:val="24"/>
          <w:lang w:val="es-ES"/>
        </w:rPr>
        <w:t xml:space="preserve">SUJETO OBLIGADO </w:t>
      </w:r>
      <w:r w:rsidRPr="008321E7">
        <w:rPr>
          <w:rFonts w:ascii="Palatino Linotype" w:eastAsia="Times New Roman" w:hAnsi="Palatino Linotype" w:cs="Arial"/>
          <w:sz w:val="24"/>
          <w:szCs w:val="24"/>
          <w:lang w:val="es-ES"/>
        </w:rPr>
        <w:t>emita el resp</w:t>
      </w:r>
      <w:r w:rsidR="00A21C18" w:rsidRPr="008321E7">
        <w:rPr>
          <w:rFonts w:ascii="Palatino Linotype" w:eastAsia="Times New Roman" w:hAnsi="Palatino Linotype" w:cs="Arial"/>
          <w:sz w:val="24"/>
          <w:szCs w:val="24"/>
          <w:lang w:val="es-ES"/>
        </w:rPr>
        <w:t xml:space="preserve">ectivo Acuerdo de Clasificación, </w:t>
      </w:r>
      <w:r w:rsidRPr="008321E7">
        <w:rPr>
          <w:rFonts w:ascii="Palatino Linotype" w:eastAsia="Times New Roman" w:hAnsi="Palatino Linotype" w:cs="Arial"/>
          <w:sz w:val="24"/>
          <w:szCs w:val="24"/>
          <w:lang w:val="es-ES"/>
        </w:rPr>
        <w:t xml:space="preserve">debidamente fundado y motivado. </w:t>
      </w:r>
    </w:p>
    <w:p w:rsidR="00CA0C07" w:rsidRPr="008321E7" w:rsidRDefault="00CA0C07" w:rsidP="00995794">
      <w:pPr>
        <w:autoSpaceDE w:val="0"/>
        <w:autoSpaceDN w:val="0"/>
        <w:adjustRightInd w:val="0"/>
        <w:spacing w:after="0" w:line="360" w:lineRule="auto"/>
        <w:jc w:val="both"/>
        <w:rPr>
          <w:rFonts w:ascii="Palatino Linotype" w:eastAsia="Times New Roman" w:hAnsi="Palatino Linotype" w:cs="Arial"/>
          <w:sz w:val="24"/>
          <w:szCs w:val="24"/>
          <w:lang w:val="es-ES"/>
        </w:rPr>
      </w:pPr>
    </w:p>
    <w:p w:rsidR="00CA0C07" w:rsidRPr="008321E7" w:rsidRDefault="00CA0C07" w:rsidP="00995794">
      <w:pPr>
        <w:spacing w:after="0" w:line="360" w:lineRule="auto"/>
        <w:jc w:val="both"/>
        <w:rPr>
          <w:rFonts w:ascii="Palatino Linotype" w:eastAsia="Times New Roman" w:hAnsi="Palatino Linotype" w:cs="Arial"/>
          <w:sz w:val="24"/>
          <w:szCs w:val="24"/>
          <w:lang w:val="es-MX" w:eastAsia="es-MX"/>
        </w:rPr>
      </w:pPr>
      <w:r w:rsidRPr="008321E7">
        <w:rPr>
          <w:rFonts w:ascii="Palatino Linotype" w:eastAsia="Times New Roman" w:hAnsi="Palatino Linotype" w:cs="Arial"/>
          <w:sz w:val="24"/>
          <w:szCs w:val="24"/>
          <w:lang w:val="es-MX" w:eastAsia="es-MX"/>
        </w:rPr>
        <w:lastRenderedPageBreak/>
        <w:t>Lo anterior es así, en virtud de que toda la información relativa a una persona física o jurídica colectiva que le pueda hacer identificada o identificable y cuya divulgación no abone a la transparenc</w:t>
      </w:r>
      <w:r w:rsidR="00A21C18" w:rsidRPr="008321E7">
        <w:rPr>
          <w:rFonts w:ascii="Palatino Linotype" w:eastAsia="Times New Roman" w:hAnsi="Palatino Linotype" w:cs="Arial"/>
          <w:sz w:val="24"/>
          <w:szCs w:val="24"/>
          <w:lang w:val="es-MX" w:eastAsia="es-MX"/>
        </w:rPr>
        <w:t xml:space="preserve">ia, constituye un dato personal, en términos del artículo 4, </w:t>
      </w:r>
      <w:r w:rsidRPr="008321E7">
        <w:rPr>
          <w:rFonts w:ascii="Palatino Linotype" w:eastAsia="Times New Roman" w:hAnsi="Palatino Linotype" w:cs="Arial"/>
          <w:sz w:val="24"/>
          <w:szCs w:val="24"/>
          <w:lang w:val="es-MX" w:eastAsia="es-MX"/>
        </w:rPr>
        <w:t xml:space="preserve">fracción XI de la </w:t>
      </w:r>
      <w:r w:rsidRPr="008321E7">
        <w:rPr>
          <w:rFonts w:ascii="Palatino Linotype" w:eastAsia="Times New Roman" w:hAnsi="Palatino Linotype" w:cs="Arial"/>
          <w:sz w:val="24"/>
          <w:szCs w:val="24"/>
          <w:lang w:val="es-ES"/>
        </w:rPr>
        <w:t>Ley de Pro</w:t>
      </w:r>
      <w:r w:rsidR="00A21C18" w:rsidRPr="008321E7">
        <w:rPr>
          <w:rFonts w:ascii="Palatino Linotype" w:eastAsia="Times New Roman" w:hAnsi="Palatino Linotype" w:cs="Arial"/>
          <w:sz w:val="24"/>
          <w:szCs w:val="24"/>
          <w:lang w:val="es-ES"/>
        </w:rPr>
        <w:t>tección de Datos Personales en P</w:t>
      </w:r>
      <w:r w:rsidRPr="008321E7">
        <w:rPr>
          <w:rFonts w:ascii="Palatino Linotype" w:eastAsia="Times New Roman" w:hAnsi="Palatino Linotype" w:cs="Arial"/>
          <w:sz w:val="24"/>
          <w:szCs w:val="24"/>
          <w:lang w:val="es-ES"/>
        </w:rPr>
        <w:t>osesión de Sujetos Obligados del Estado de México y Municipios</w:t>
      </w:r>
      <w:r w:rsidRPr="008321E7">
        <w:rPr>
          <w:rFonts w:ascii="Palatino Linotype" w:eastAsia="Times New Roman" w:hAnsi="Palatino Linotype" w:cs="Arial"/>
          <w:sz w:val="24"/>
          <w:szCs w:val="24"/>
          <w:lang w:val="es-MX" w:eastAsia="es-MX"/>
        </w:rPr>
        <w:t xml:space="preserve">; por consiguiente, se trata de información confidencial que debe ser testada por </w:t>
      </w:r>
      <w:r w:rsidRPr="008321E7">
        <w:rPr>
          <w:rFonts w:ascii="Palatino Linotype" w:eastAsia="Times New Roman" w:hAnsi="Palatino Linotype" w:cs="Arial"/>
          <w:b/>
          <w:sz w:val="24"/>
          <w:szCs w:val="24"/>
          <w:lang w:val="es-MX" w:eastAsia="es-MX"/>
        </w:rPr>
        <w:t>EL SUJETO OBLIGADO</w:t>
      </w:r>
      <w:r w:rsidR="00A21C18" w:rsidRPr="008321E7">
        <w:rPr>
          <w:rFonts w:ascii="Palatino Linotype" w:eastAsia="Times New Roman" w:hAnsi="Palatino Linotype" w:cs="Arial"/>
          <w:sz w:val="24"/>
          <w:szCs w:val="24"/>
          <w:lang w:val="es-MX" w:eastAsia="es-MX"/>
        </w:rPr>
        <w:t xml:space="preserve">; </w:t>
      </w:r>
      <w:r w:rsidRPr="008321E7">
        <w:rPr>
          <w:rFonts w:ascii="Palatino Linotype" w:eastAsia="Times New Roman" w:hAnsi="Palatino Linotype" w:cs="Arial"/>
          <w:sz w:val="24"/>
          <w:szCs w:val="24"/>
          <w:lang w:val="es-MX" w:eastAsia="es-MX"/>
        </w:rPr>
        <w:t>por lo que, todo dato personal susceptible de clasificación debe ser protegido.</w:t>
      </w:r>
    </w:p>
    <w:p w:rsidR="00CA0C07" w:rsidRPr="008321E7" w:rsidRDefault="00CA0C07" w:rsidP="00995794">
      <w:pPr>
        <w:spacing w:after="0" w:line="360" w:lineRule="auto"/>
        <w:jc w:val="both"/>
        <w:rPr>
          <w:rFonts w:ascii="Palatino Linotype" w:eastAsia="Times New Roman" w:hAnsi="Palatino Linotype" w:cs="Arial"/>
          <w:sz w:val="24"/>
          <w:szCs w:val="24"/>
          <w:lang w:val="es-MX" w:eastAsia="es-MX"/>
        </w:rPr>
      </w:pPr>
    </w:p>
    <w:p w:rsidR="00CA0C07" w:rsidRPr="008321E7" w:rsidRDefault="00CA0C07" w:rsidP="00995794">
      <w:pPr>
        <w:autoSpaceDE w:val="0"/>
        <w:autoSpaceDN w:val="0"/>
        <w:adjustRightInd w:val="0"/>
        <w:spacing w:after="0" w:line="360" w:lineRule="auto"/>
        <w:jc w:val="both"/>
        <w:rPr>
          <w:rFonts w:ascii="Palatino Linotype" w:eastAsia="Times New Roman" w:hAnsi="Palatino Linotype" w:cs="Arial"/>
          <w:sz w:val="24"/>
          <w:szCs w:val="24"/>
          <w:lang w:val="es-ES"/>
        </w:rPr>
      </w:pPr>
      <w:r w:rsidRPr="008321E7">
        <w:rPr>
          <w:rFonts w:ascii="Palatino Linotype" w:eastAsia="Times New Roman" w:hAnsi="Palatino Linotype" w:cs="Arial"/>
          <w:sz w:val="24"/>
          <w:szCs w:val="24"/>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8321E7">
        <w:rPr>
          <w:rFonts w:ascii="Palatino Linotype" w:eastAsia="Times New Roman" w:hAnsi="Palatino Linotype" w:cs="Arial"/>
          <w:sz w:val="24"/>
          <w:szCs w:val="24"/>
          <w:lang w:val="es-ES"/>
        </w:rPr>
        <w:t>Ley de Protección de Datos Personales en posesión de Sujetos Obligados del Estado de México y Municipios</w:t>
      </w:r>
      <w:r w:rsidRPr="008321E7">
        <w:rPr>
          <w:rFonts w:ascii="Palatino Linotype" w:eastAsia="Times New Roman" w:hAnsi="Palatino Linotype" w:cs="Arial"/>
          <w:sz w:val="24"/>
          <w:szCs w:val="24"/>
        </w:rPr>
        <w:t>; atento a ello, al momento de realizar la versión pública se deben proteger datos personales, que de manera enunciativa más no limitativa puede ser el nombre, R</w:t>
      </w:r>
      <w:r w:rsidR="00B65CD3" w:rsidRPr="008321E7">
        <w:rPr>
          <w:rFonts w:ascii="Palatino Linotype" w:eastAsia="Times New Roman" w:hAnsi="Palatino Linotype" w:cs="Arial"/>
          <w:sz w:val="24"/>
          <w:szCs w:val="24"/>
        </w:rPr>
        <w:t xml:space="preserve">egistro </w:t>
      </w:r>
      <w:r w:rsidRPr="008321E7">
        <w:rPr>
          <w:rFonts w:ascii="Palatino Linotype" w:eastAsia="Times New Roman" w:hAnsi="Palatino Linotype" w:cs="Arial"/>
          <w:sz w:val="24"/>
          <w:szCs w:val="24"/>
        </w:rPr>
        <w:t>F</w:t>
      </w:r>
      <w:r w:rsidR="00B65CD3" w:rsidRPr="008321E7">
        <w:rPr>
          <w:rFonts w:ascii="Palatino Linotype" w:eastAsia="Times New Roman" w:hAnsi="Palatino Linotype" w:cs="Arial"/>
          <w:sz w:val="24"/>
          <w:szCs w:val="24"/>
        </w:rPr>
        <w:t xml:space="preserve">ederal de </w:t>
      </w:r>
      <w:r w:rsidRPr="008321E7">
        <w:rPr>
          <w:rFonts w:ascii="Palatino Linotype" w:eastAsia="Times New Roman" w:hAnsi="Palatino Linotype" w:cs="Arial"/>
          <w:sz w:val="24"/>
          <w:szCs w:val="24"/>
        </w:rPr>
        <w:t>C</w:t>
      </w:r>
      <w:r w:rsidR="00B65CD3" w:rsidRPr="008321E7">
        <w:rPr>
          <w:rFonts w:ascii="Palatino Linotype" w:eastAsia="Times New Roman" w:hAnsi="Palatino Linotype" w:cs="Arial"/>
          <w:sz w:val="24"/>
          <w:szCs w:val="24"/>
        </w:rPr>
        <w:t>ontribuyentes, Clave Única de Registro de Población</w:t>
      </w:r>
      <w:r w:rsidRPr="008321E7">
        <w:rPr>
          <w:rFonts w:ascii="Palatino Linotype" w:eastAsia="Times New Roman" w:hAnsi="Palatino Linotype" w:cs="Arial"/>
          <w:sz w:val="24"/>
          <w:szCs w:val="24"/>
        </w:rPr>
        <w:t>, entre otros, ya que en nada abonan a la trasparencia</w:t>
      </w:r>
      <w:r w:rsidR="00F42055" w:rsidRPr="008321E7">
        <w:rPr>
          <w:rFonts w:ascii="Palatino Linotype" w:eastAsia="Times New Roman" w:hAnsi="Palatino Linotype" w:cs="Arial"/>
          <w:sz w:val="24"/>
          <w:szCs w:val="24"/>
        </w:rPr>
        <w:t xml:space="preserve"> y a la rendición de cuentas</w:t>
      </w:r>
      <w:r w:rsidRPr="008321E7">
        <w:rPr>
          <w:rFonts w:ascii="Palatino Linotype" w:eastAsia="Times New Roman" w:hAnsi="Palatino Linotype" w:cs="Arial"/>
          <w:sz w:val="24"/>
          <w:szCs w:val="24"/>
          <w:lang w:val="es-ES"/>
        </w:rPr>
        <w:t xml:space="preserve">. </w:t>
      </w:r>
    </w:p>
    <w:p w:rsidR="00CA0C07" w:rsidRPr="008321E7" w:rsidRDefault="00CA0C07" w:rsidP="00995794">
      <w:pPr>
        <w:autoSpaceDE w:val="0"/>
        <w:autoSpaceDN w:val="0"/>
        <w:adjustRightInd w:val="0"/>
        <w:spacing w:after="0" w:line="360" w:lineRule="auto"/>
        <w:jc w:val="both"/>
        <w:rPr>
          <w:rFonts w:ascii="Palatino Linotype" w:eastAsia="Times New Roman" w:hAnsi="Palatino Linotype" w:cs="Arial"/>
          <w:sz w:val="24"/>
          <w:szCs w:val="24"/>
        </w:rPr>
      </w:pPr>
    </w:p>
    <w:p w:rsidR="00CA0C07" w:rsidRPr="008321E7" w:rsidRDefault="00CA0C07" w:rsidP="00995794">
      <w:pPr>
        <w:autoSpaceDE w:val="0"/>
        <w:autoSpaceDN w:val="0"/>
        <w:adjustRightInd w:val="0"/>
        <w:spacing w:after="0" w:line="360" w:lineRule="auto"/>
        <w:jc w:val="both"/>
        <w:rPr>
          <w:rFonts w:ascii="Palatino Linotype" w:eastAsia="Times New Roman" w:hAnsi="Palatino Linotype" w:cs="Arial"/>
          <w:sz w:val="24"/>
          <w:szCs w:val="24"/>
        </w:rPr>
      </w:pPr>
      <w:r w:rsidRPr="008321E7">
        <w:rPr>
          <w:rFonts w:ascii="Palatino Linotype" w:eastAsia="Times New Roman" w:hAnsi="Palatino Linotype" w:cs="Arial"/>
          <w:sz w:val="24"/>
          <w:szCs w:val="24"/>
        </w:rPr>
        <w:t xml:space="preserve">La finalidad de la </w:t>
      </w:r>
      <w:r w:rsidRPr="008321E7">
        <w:rPr>
          <w:rFonts w:ascii="Palatino Linotype" w:eastAsia="Times New Roman" w:hAnsi="Palatino Linotype" w:cs="Arial"/>
          <w:b/>
          <w:sz w:val="24"/>
          <w:szCs w:val="24"/>
        </w:rPr>
        <w:t>versión pública</w:t>
      </w:r>
      <w:r w:rsidRPr="008321E7">
        <w:rPr>
          <w:rFonts w:ascii="Palatino Linotype" w:eastAsia="Times New Roman" w:hAnsi="Palatino Linotype" w:cs="Arial"/>
          <w:sz w:val="24"/>
          <w:szCs w:val="24"/>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y su confidencialidad, es una derivación del derecho a la intimidad.</w:t>
      </w:r>
    </w:p>
    <w:p w:rsidR="00CA0C07" w:rsidRPr="008321E7" w:rsidRDefault="00CA0C07" w:rsidP="00995794">
      <w:pPr>
        <w:autoSpaceDE w:val="0"/>
        <w:autoSpaceDN w:val="0"/>
        <w:adjustRightInd w:val="0"/>
        <w:spacing w:after="0" w:line="360" w:lineRule="auto"/>
        <w:jc w:val="both"/>
        <w:rPr>
          <w:rFonts w:ascii="Palatino Linotype" w:eastAsia="Times New Roman" w:hAnsi="Palatino Linotype" w:cs="Arial"/>
          <w:sz w:val="24"/>
          <w:szCs w:val="24"/>
        </w:rPr>
      </w:pPr>
    </w:p>
    <w:p w:rsidR="00CA0C07" w:rsidRPr="008321E7" w:rsidRDefault="00CA0C07" w:rsidP="00995794">
      <w:pPr>
        <w:spacing w:after="0" w:line="360" w:lineRule="auto"/>
        <w:jc w:val="both"/>
        <w:rPr>
          <w:rFonts w:ascii="Palatino Linotype" w:eastAsia="Times New Roman" w:hAnsi="Palatino Linotype" w:cs="Arial"/>
          <w:sz w:val="24"/>
          <w:szCs w:val="24"/>
        </w:rPr>
      </w:pPr>
      <w:r w:rsidRPr="008321E7">
        <w:rPr>
          <w:rFonts w:ascii="Palatino Linotype" w:eastAsia="Times New Roman" w:hAnsi="Palatino Linotype" w:cs="Arial"/>
          <w:sz w:val="24"/>
          <w:szCs w:val="24"/>
        </w:rPr>
        <w:t>Por ende, e</w:t>
      </w:r>
      <w:r w:rsidR="00A21C18" w:rsidRPr="008321E7">
        <w:rPr>
          <w:rFonts w:ascii="Palatino Linotype" w:eastAsia="Times New Roman" w:hAnsi="Palatino Linotype" w:cs="Arial"/>
          <w:sz w:val="24"/>
          <w:szCs w:val="24"/>
        </w:rPr>
        <w:t xml:space="preserve">n el presente caso </w:t>
      </w:r>
      <w:r w:rsidRPr="008321E7">
        <w:rPr>
          <w:rFonts w:ascii="Palatino Linotype" w:eastAsia="Times New Roman" w:hAnsi="Palatino Linotype" w:cs="Arial"/>
          <w:b/>
          <w:sz w:val="24"/>
          <w:szCs w:val="24"/>
        </w:rPr>
        <w:t>EL SUJETO OBLIGADO</w:t>
      </w:r>
      <w:r w:rsidRPr="008321E7">
        <w:rPr>
          <w:rFonts w:ascii="Palatino Linotype" w:eastAsia="Times New Roman" w:hAnsi="Palatino Linotype" w:cs="Arial"/>
          <w:sz w:val="24"/>
          <w:szCs w:val="24"/>
        </w:rPr>
        <w:t xml:space="preserve"> debe testar los datos referidos con antelación, sin pasar por alto que la clasificación respectiva tiene que cumplirse mediante la forma y formalidades que la ley impone; </w:t>
      </w:r>
      <w:r w:rsidRPr="008321E7">
        <w:rPr>
          <w:rFonts w:ascii="Palatino Linotype" w:eastAsia="Times New Roman" w:hAnsi="Palatino Linotype" w:cs="Arial"/>
          <w:sz w:val="24"/>
          <w:szCs w:val="24"/>
          <w:lang w:val="es-ES"/>
        </w:rPr>
        <w:t>es</w:t>
      </w:r>
      <w:r w:rsidRPr="008321E7">
        <w:rPr>
          <w:rFonts w:ascii="Palatino Linotype" w:eastAsia="Times New Roman" w:hAnsi="Palatino Linotype" w:cs="Arial"/>
          <w:sz w:val="24"/>
          <w:szCs w:val="24"/>
        </w:rPr>
        <w:t xml:space="preserve"> decir, mediante el Acuerdo de Clasificación de la Información debidamente fundado y motivado, en términos de los n</w:t>
      </w:r>
      <w:r w:rsidR="00A21C18" w:rsidRPr="008321E7">
        <w:rPr>
          <w:rFonts w:ascii="Palatino Linotype" w:eastAsia="Times New Roman" w:hAnsi="Palatino Linotype" w:cs="Arial"/>
          <w:sz w:val="24"/>
          <w:szCs w:val="24"/>
        </w:rPr>
        <w:t xml:space="preserve">umerales 49, fracción VIII y 132, </w:t>
      </w:r>
      <w:r w:rsidRPr="008321E7">
        <w:rPr>
          <w:rFonts w:ascii="Palatino Linotype" w:eastAsia="Times New Roman" w:hAnsi="Palatino Linotype" w:cs="Arial"/>
          <w:sz w:val="24"/>
          <w:szCs w:val="24"/>
        </w:rPr>
        <w:t>fracciones I, II y III de la Ley de Transparencia y Acceso a la Información Pública del</w:t>
      </w:r>
      <w:r w:rsidR="00A21C18" w:rsidRPr="008321E7">
        <w:rPr>
          <w:rFonts w:ascii="Palatino Linotype" w:eastAsia="Times New Roman" w:hAnsi="Palatino Linotype" w:cs="Arial"/>
          <w:sz w:val="24"/>
          <w:szCs w:val="24"/>
        </w:rPr>
        <w:t xml:space="preserve"> Estado de México y Municipios; así como, </w:t>
      </w:r>
      <w:r w:rsidRPr="008321E7">
        <w:rPr>
          <w:rFonts w:ascii="Palatino Linotype" w:eastAsia="Times New Roman" w:hAnsi="Palatino Linotype" w:cs="Arial"/>
          <w:sz w:val="24"/>
          <w:szCs w:val="24"/>
        </w:rPr>
        <w:t>los numerales Segundo, fr</w:t>
      </w:r>
      <w:r w:rsidR="00A21C18" w:rsidRPr="008321E7">
        <w:rPr>
          <w:rFonts w:ascii="Palatino Linotype" w:eastAsia="Times New Roman" w:hAnsi="Palatino Linotype" w:cs="Arial"/>
          <w:sz w:val="24"/>
          <w:szCs w:val="24"/>
        </w:rPr>
        <w:t xml:space="preserve">acción XVIII </w:t>
      </w:r>
      <w:r w:rsidRPr="008321E7">
        <w:rPr>
          <w:rFonts w:ascii="Palatino Linotype" w:eastAsia="Times New Roman" w:hAnsi="Palatino Linotype" w:cs="Arial"/>
          <w:sz w:val="24"/>
          <w:szCs w:val="24"/>
        </w:rPr>
        <w:t>y del Cuarto al Décimo Primero de los Lineamientos Generales en materia de Clasificación y Desc</w:t>
      </w:r>
      <w:r w:rsidR="00A21C18" w:rsidRPr="008321E7">
        <w:rPr>
          <w:rFonts w:ascii="Palatino Linotype" w:eastAsia="Times New Roman" w:hAnsi="Palatino Linotype" w:cs="Arial"/>
          <w:sz w:val="24"/>
          <w:szCs w:val="24"/>
        </w:rPr>
        <w:t xml:space="preserve">lasificación de la Información; </w:t>
      </w:r>
      <w:r w:rsidRPr="008321E7">
        <w:rPr>
          <w:rFonts w:ascii="Palatino Linotype" w:eastAsia="Times New Roman" w:hAnsi="Palatino Linotype" w:cs="Arial"/>
          <w:sz w:val="24"/>
          <w:szCs w:val="24"/>
        </w:rPr>
        <w:t>así como</w:t>
      </w:r>
      <w:r w:rsidR="00A21C18" w:rsidRPr="008321E7">
        <w:rPr>
          <w:rFonts w:ascii="Palatino Linotype" w:eastAsia="Times New Roman" w:hAnsi="Palatino Linotype" w:cs="Arial"/>
          <w:sz w:val="24"/>
          <w:szCs w:val="24"/>
        </w:rPr>
        <w:t>,</w:t>
      </w:r>
      <w:r w:rsidRPr="008321E7">
        <w:rPr>
          <w:rFonts w:ascii="Palatino Linotype" w:eastAsia="Times New Roman" w:hAnsi="Palatino Linotype" w:cs="Arial"/>
          <w:sz w:val="24"/>
          <w:szCs w:val="24"/>
        </w:rPr>
        <w:t xml:space="preserve"> para la elaboración de Versiones Públicas, que literalmente expresan:</w:t>
      </w:r>
    </w:p>
    <w:p w:rsidR="00CA0C07" w:rsidRPr="008321E7" w:rsidRDefault="00CA0C07" w:rsidP="00995794">
      <w:pPr>
        <w:spacing w:after="0" w:line="240" w:lineRule="auto"/>
        <w:jc w:val="both"/>
        <w:rPr>
          <w:rFonts w:ascii="Palatino Linotype" w:eastAsia="Times New Roman" w:hAnsi="Palatino Linotype" w:cs="Arial"/>
          <w:sz w:val="24"/>
          <w:szCs w:val="24"/>
        </w:rPr>
      </w:pPr>
    </w:p>
    <w:p w:rsidR="00CA0C07" w:rsidRPr="008321E7"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8321E7">
        <w:rPr>
          <w:rFonts w:ascii="Palatino Linotype" w:eastAsia="Times New Roman" w:hAnsi="Palatino Linotype" w:cs="Arial"/>
          <w:b/>
          <w:i/>
          <w:sz w:val="22"/>
          <w:szCs w:val="22"/>
          <w:lang w:val="es-MX" w:eastAsia="es-MX"/>
        </w:rPr>
        <w:t xml:space="preserve">“Artículo 49. </w:t>
      </w:r>
      <w:r w:rsidRPr="008321E7">
        <w:rPr>
          <w:rFonts w:ascii="Palatino Linotype" w:eastAsia="Times New Roman" w:hAnsi="Palatino Linotype" w:cs="Arial"/>
          <w:i/>
          <w:sz w:val="22"/>
          <w:szCs w:val="22"/>
          <w:lang w:val="es-MX" w:eastAsia="es-MX"/>
        </w:rPr>
        <w:t>Los Comités de Transparencia tendrán las siguientes atribuciones:</w:t>
      </w:r>
    </w:p>
    <w:p w:rsidR="00CA0C07" w:rsidRPr="008321E7"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8321E7">
        <w:rPr>
          <w:rFonts w:ascii="Palatino Linotype" w:eastAsia="Times New Roman" w:hAnsi="Palatino Linotype" w:cs="Arial"/>
          <w:b/>
          <w:i/>
          <w:sz w:val="22"/>
          <w:szCs w:val="22"/>
          <w:lang w:val="es-MX" w:eastAsia="es-MX"/>
        </w:rPr>
        <w:t>VIII.</w:t>
      </w:r>
      <w:r w:rsidRPr="008321E7">
        <w:rPr>
          <w:rFonts w:ascii="Palatino Linotype" w:eastAsia="Times New Roman" w:hAnsi="Palatino Linotype" w:cs="Arial"/>
          <w:i/>
          <w:sz w:val="22"/>
          <w:szCs w:val="22"/>
          <w:lang w:val="es-MX" w:eastAsia="es-MX"/>
        </w:rPr>
        <w:t xml:space="preserve"> Aprobar, modificar o revocar la clasificación de la información;</w:t>
      </w:r>
    </w:p>
    <w:p w:rsidR="00F21885" w:rsidRPr="008321E7" w:rsidRDefault="00F21885" w:rsidP="00995794">
      <w:pPr>
        <w:spacing w:after="0" w:line="240" w:lineRule="auto"/>
        <w:ind w:left="851" w:right="902"/>
        <w:jc w:val="both"/>
        <w:rPr>
          <w:rFonts w:ascii="Palatino Linotype" w:eastAsia="Times New Roman" w:hAnsi="Palatino Linotype" w:cs="Arial"/>
          <w:b/>
          <w:i/>
          <w:sz w:val="22"/>
          <w:szCs w:val="22"/>
          <w:lang w:val="es-MX" w:eastAsia="es-MX"/>
        </w:rPr>
      </w:pPr>
    </w:p>
    <w:p w:rsidR="00CA0C07" w:rsidRPr="008321E7"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8321E7">
        <w:rPr>
          <w:rFonts w:ascii="Palatino Linotype" w:eastAsia="Times New Roman" w:hAnsi="Palatino Linotype" w:cs="Arial"/>
          <w:b/>
          <w:i/>
          <w:sz w:val="22"/>
          <w:szCs w:val="22"/>
          <w:lang w:val="es-MX" w:eastAsia="es-MX"/>
        </w:rPr>
        <w:t>Artículo 132.</w:t>
      </w:r>
      <w:r w:rsidRPr="008321E7">
        <w:rPr>
          <w:rFonts w:ascii="Palatino Linotype" w:eastAsia="Times New Roman" w:hAnsi="Palatino Linotype" w:cs="Arial"/>
          <w:i/>
          <w:sz w:val="22"/>
          <w:szCs w:val="22"/>
          <w:lang w:val="es-MX" w:eastAsia="es-MX"/>
        </w:rPr>
        <w:t xml:space="preserve"> La clasificación de la información se llevará a cabo en el momento en que:</w:t>
      </w:r>
    </w:p>
    <w:p w:rsidR="00CA0C07" w:rsidRPr="008321E7"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8321E7">
        <w:rPr>
          <w:rFonts w:ascii="Palatino Linotype" w:eastAsia="Times New Roman" w:hAnsi="Palatino Linotype" w:cs="Arial"/>
          <w:b/>
          <w:i/>
          <w:sz w:val="22"/>
          <w:szCs w:val="22"/>
          <w:lang w:val="es-MX" w:eastAsia="es-MX"/>
        </w:rPr>
        <w:t>I.</w:t>
      </w:r>
      <w:r w:rsidRPr="008321E7">
        <w:rPr>
          <w:rFonts w:ascii="Palatino Linotype" w:eastAsia="Times New Roman" w:hAnsi="Palatino Linotype" w:cs="Arial"/>
          <w:i/>
          <w:sz w:val="22"/>
          <w:szCs w:val="22"/>
          <w:lang w:val="es-MX" w:eastAsia="es-MX"/>
        </w:rPr>
        <w:t xml:space="preserve"> Se reciba una solicitud de acceso a la información;</w:t>
      </w:r>
    </w:p>
    <w:p w:rsidR="00CA0C07" w:rsidRPr="008321E7"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8321E7">
        <w:rPr>
          <w:rFonts w:ascii="Palatino Linotype" w:eastAsia="Times New Roman" w:hAnsi="Palatino Linotype" w:cs="Arial"/>
          <w:b/>
          <w:i/>
          <w:sz w:val="22"/>
          <w:szCs w:val="22"/>
          <w:lang w:val="es-MX" w:eastAsia="es-MX"/>
        </w:rPr>
        <w:t>II.</w:t>
      </w:r>
      <w:r w:rsidRPr="008321E7">
        <w:rPr>
          <w:rFonts w:ascii="Palatino Linotype" w:eastAsia="Times New Roman" w:hAnsi="Palatino Linotype" w:cs="Arial"/>
          <w:i/>
          <w:sz w:val="22"/>
          <w:szCs w:val="22"/>
          <w:lang w:val="es-MX" w:eastAsia="es-MX"/>
        </w:rPr>
        <w:t xml:space="preserve"> Se determine mediante resolución de autoridad competente; o</w:t>
      </w:r>
    </w:p>
    <w:p w:rsidR="00CA0C07" w:rsidRPr="008321E7" w:rsidRDefault="00CA0C07" w:rsidP="00995794">
      <w:pPr>
        <w:spacing w:after="0" w:line="240" w:lineRule="auto"/>
        <w:ind w:left="851" w:right="902"/>
        <w:jc w:val="both"/>
        <w:rPr>
          <w:rFonts w:ascii="Palatino Linotype" w:eastAsia="Times New Roman" w:hAnsi="Palatino Linotype" w:cs="Arial"/>
          <w:b/>
          <w:i/>
          <w:sz w:val="22"/>
          <w:szCs w:val="22"/>
          <w:lang w:val="es-MX" w:eastAsia="es-MX"/>
        </w:rPr>
      </w:pPr>
      <w:r w:rsidRPr="008321E7">
        <w:rPr>
          <w:rFonts w:ascii="Palatino Linotype" w:eastAsia="Times New Roman" w:hAnsi="Palatino Linotype" w:cs="Arial"/>
          <w:i/>
          <w:sz w:val="22"/>
          <w:szCs w:val="22"/>
          <w:lang w:val="es-MX" w:eastAsia="es-MX"/>
        </w:rPr>
        <w:t>III. Se generen versiones públicas para dar cumplimiento a las obligaciones de transparencia previstas en esta Ley.</w:t>
      </w:r>
      <w:r w:rsidRPr="008321E7">
        <w:rPr>
          <w:rFonts w:ascii="Palatino Linotype" w:eastAsia="Times New Roman" w:hAnsi="Palatino Linotype" w:cs="Arial"/>
          <w:b/>
          <w:i/>
          <w:sz w:val="22"/>
          <w:szCs w:val="22"/>
          <w:lang w:val="es-MX" w:eastAsia="es-MX"/>
        </w:rPr>
        <w:t>”</w:t>
      </w:r>
    </w:p>
    <w:p w:rsidR="00CA0C07" w:rsidRPr="008321E7"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8321E7">
        <w:rPr>
          <w:rFonts w:ascii="Palatino Linotype" w:eastAsia="Times New Roman" w:hAnsi="Palatino Linotype" w:cs="Arial"/>
          <w:b/>
          <w:i/>
          <w:sz w:val="22"/>
          <w:szCs w:val="22"/>
          <w:lang w:val="es-MX" w:eastAsia="es-MX"/>
        </w:rPr>
        <w:t>Segundo.-</w:t>
      </w:r>
      <w:r w:rsidRPr="008321E7">
        <w:rPr>
          <w:rFonts w:ascii="Palatino Linotype" w:eastAsia="Times New Roman" w:hAnsi="Palatino Linotype" w:cs="Arial"/>
          <w:i/>
          <w:sz w:val="22"/>
          <w:szCs w:val="22"/>
          <w:lang w:val="es-MX" w:eastAsia="es-MX"/>
        </w:rPr>
        <w:t xml:space="preserve"> Para efectos de los presentes Lineamientos Generales, se entenderá por:</w:t>
      </w:r>
    </w:p>
    <w:p w:rsidR="00CA0C07" w:rsidRPr="008321E7"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8321E7">
        <w:rPr>
          <w:rFonts w:ascii="Palatino Linotype" w:eastAsia="Times New Roman" w:hAnsi="Palatino Linotype" w:cs="Arial"/>
          <w:b/>
          <w:i/>
          <w:sz w:val="22"/>
          <w:szCs w:val="22"/>
          <w:lang w:val="es-MX" w:eastAsia="es-MX"/>
        </w:rPr>
        <w:t>XVIII.</w:t>
      </w:r>
      <w:r w:rsidRPr="008321E7">
        <w:rPr>
          <w:rFonts w:ascii="Palatino Linotype" w:eastAsia="Times New Roman" w:hAnsi="Palatino Linotype" w:cs="Arial"/>
          <w:i/>
          <w:sz w:val="22"/>
          <w:szCs w:val="22"/>
          <w:lang w:val="es-MX" w:eastAsia="es-MX"/>
        </w:rPr>
        <w:t xml:space="preserve"> </w:t>
      </w:r>
      <w:r w:rsidRPr="008321E7">
        <w:rPr>
          <w:rFonts w:ascii="Palatino Linotype" w:eastAsia="Times New Roman" w:hAnsi="Palatino Linotype" w:cs="Arial"/>
          <w:b/>
          <w:i/>
          <w:sz w:val="22"/>
          <w:szCs w:val="22"/>
          <w:lang w:val="es-MX" w:eastAsia="es-MX"/>
        </w:rPr>
        <w:t>Versión pública:</w:t>
      </w:r>
      <w:r w:rsidRPr="008321E7">
        <w:rPr>
          <w:rFonts w:ascii="Palatino Linotype" w:eastAsia="Times New Roman" w:hAnsi="Palatino Linotype" w:cs="Arial"/>
          <w:i/>
          <w:sz w:val="22"/>
          <w:szCs w:val="22"/>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CA0C07" w:rsidRPr="008321E7"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8321E7">
        <w:rPr>
          <w:rFonts w:ascii="Palatino Linotype" w:eastAsia="Times New Roman" w:hAnsi="Palatino Linotype" w:cs="Arial"/>
          <w:b/>
          <w:i/>
          <w:sz w:val="22"/>
          <w:szCs w:val="22"/>
          <w:lang w:val="es-MX" w:eastAsia="es-MX"/>
        </w:rPr>
        <w:t>Cuarto.</w:t>
      </w:r>
      <w:r w:rsidRPr="008321E7">
        <w:rPr>
          <w:rFonts w:ascii="Palatino Linotype" w:eastAsia="Times New Roman" w:hAnsi="Palatino Linotype" w:cs="Arial"/>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w:t>
      </w:r>
      <w:r w:rsidRPr="008321E7">
        <w:rPr>
          <w:rFonts w:ascii="Palatino Linotype" w:eastAsia="Times New Roman" w:hAnsi="Palatino Linotype" w:cs="Arial"/>
          <w:i/>
          <w:sz w:val="22"/>
          <w:szCs w:val="22"/>
          <w:lang w:val="es-MX" w:eastAsia="es-MX"/>
        </w:rPr>
        <w:lastRenderedPageBreak/>
        <w:t>materia en el ámbito de sus respectivas competencias, en tanto estas últimas no contravengan lo dispuesto en la Ley General.</w:t>
      </w:r>
    </w:p>
    <w:p w:rsidR="00CA0C07" w:rsidRPr="008321E7"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8321E7">
        <w:rPr>
          <w:rFonts w:ascii="Palatino Linotype" w:eastAsia="Times New Roman" w:hAnsi="Palatino Linotype" w:cs="Arial"/>
          <w:i/>
          <w:sz w:val="22"/>
          <w:szCs w:val="22"/>
          <w:lang w:val="es-MX" w:eastAsia="es-MX"/>
        </w:rPr>
        <w:t>Los sujetos obligados deberán aplicar, de manera estricta, las excepciones al derecho de acceso a la información y sólo podrán invocarlas cuando acrediten su procedencia.</w:t>
      </w:r>
    </w:p>
    <w:p w:rsidR="00CA0C07" w:rsidRPr="008321E7"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8321E7">
        <w:rPr>
          <w:rFonts w:ascii="Palatino Linotype" w:eastAsia="Times New Roman" w:hAnsi="Palatino Linotype" w:cs="Arial"/>
          <w:b/>
          <w:i/>
          <w:sz w:val="22"/>
          <w:szCs w:val="22"/>
          <w:lang w:val="es-MX" w:eastAsia="es-MX"/>
        </w:rPr>
        <w:t>Quinto.</w:t>
      </w:r>
      <w:r w:rsidRPr="008321E7">
        <w:rPr>
          <w:rFonts w:ascii="Palatino Linotype" w:eastAsia="Times New Roman" w:hAnsi="Palatino Linotype" w:cs="Arial"/>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CA0C07" w:rsidRPr="008321E7"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8321E7">
        <w:rPr>
          <w:rFonts w:ascii="Palatino Linotype" w:eastAsia="Times New Roman" w:hAnsi="Palatino Linotype" w:cs="Arial"/>
          <w:b/>
          <w:i/>
          <w:sz w:val="22"/>
          <w:szCs w:val="22"/>
          <w:lang w:val="es-MX" w:eastAsia="es-MX"/>
        </w:rPr>
        <w:t>Sexto.</w:t>
      </w:r>
      <w:r w:rsidRPr="008321E7">
        <w:rPr>
          <w:rFonts w:ascii="Palatino Linotype" w:eastAsia="Times New Roman" w:hAnsi="Palatino Linotype" w:cs="Arial"/>
          <w:i/>
          <w:sz w:val="22"/>
          <w:szCs w:val="22"/>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CA0C07" w:rsidRPr="008321E7"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8321E7">
        <w:rPr>
          <w:rFonts w:ascii="Palatino Linotype" w:eastAsia="Times New Roman" w:hAnsi="Palatino Linotype" w:cs="Arial"/>
          <w:i/>
          <w:sz w:val="22"/>
          <w:szCs w:val="22"/>
          <w:lang w:val="es-MX" w:eastAsia="es-MX"/>
        </w:rPr>
        <w:t>La clasificación de información se realizará conforme a un análisis caso por caso, mediante la aplicación de la prueba de daño y de interés público.</w:t>
      </w:r>
    </w:p>
    <w:p w:rsidR="00CA0C07" w:rsidRPr="008321E7"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8321E7">
        <w:rPr>
          <w:rFonts w:ascii="Palatino Linotype" w:eastAsia="Times New Roman" w:hAnsi="Palatino Linotype" w:cs="Arial"/>
          <w:b/>
          <w:i/>
          <w:sz w:val="22"/>
          <w:szCs w:val="22"/>
          <w:lang w:val="es-MX" w:eastAsia="es-MX"/>
        </w:rPr>
        <w:t>Séptimo.</w:t>
      </w:r>
      <w:r w:rsidRPr="008321E7">
        <w:rPr>
          <w:rFonts w:ascii="Palatino Linotype" w:eastAsia="Times New Roman" w:hAnsi="Palatino Linotype" w:cs="Arial"/>
          <w:i/>
          <w:sz w:val="22"/>
          <w:szCs w:val="22"/>
          <w:lang w:val="es-MX" w:eastAsia="es-MX"/>
        </w:rPr>
        <w:t xml:space="preserve"> La clasificación de la información se llevará a cabo en el momento en que:</w:t>
      </w:r>
    </w:p>
    <w:p w:rsidR="00CA0C07" w:rsidRPr="008321E7"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8321E7">
        <w:rPr>
          <w:rFonts w:ascii="Palatino Linotype" w:eastAsia="Times New Roman" w:hAnsi="Palatino Linotype" w:cs="Arial"/>
          <w:b/>
          <w:i/>
          <w:sz w:val="22"/>
          <w:szCs w:val="22"/>
          <w:lang w:val="es-MX" w:eastAsia="es-MX"/>
        </w:rPr>
        <w:t>I.</w:t>
      </w:r>
      <w:r w:rsidRPr="008321E7">
        <w:rPr>
          <w:rFonts w:ascii="Palatino Linotype" w:eastAsia="Times New Roman" w:hAnsi="Palatino Linotype" w:cs="Arial"/>
          <w:i/>
          <w:sz w:val="22"/>
          <w:szCs w:val="22"/>
          <w:lang w:val="es-MX" w:eastAsia="es-MX"/>
        </w:rPr>
        <w:t xml:space="preserve"> Se reciba una solicitud de acceso a la información;</w:t>
      </w:r>
    </w:p>
    <w:p w:rsidR="00CA0C07" w:rsidRPr="008321E7"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8321E7">
        <w:rPr>
          <w:rFonts w:ascii="Palatino Linotype" w:eastAsia="Times New Roman" w:hAnsi="Palatino Linotype" w:cs="Arial"/>
          <w:b/>
          <w:i/>
          <w:sz w:val="22"/>
          <w:szCs w:val="22"/>
          <w:lang w:val="es-MX" w:eastAsia="es-MX"/>
        </w:rPr>
        <w:t>II.</w:t>
      </w:r>
      <w:r w:rsidRPr="008321E7">
        <w:rPr>
          <w:rFonts w:ascii="Palatino Linotype" w:eastAsia="Times New Roman" w:hAnsi="Palatino Linotype" w:cs="Arial"/>
          <w:i/>
          <w:sz w:val="22"/>
          <w:szCs w:val="22"/>
          <w:lang w:val="es-MX" w:eastAsia="es-MX"/>
        </w:rPr>
        <w:t xml:space="preserve"> Se determine mediante resolución de autoridad competente, o</w:t>
      </w:r>
    </w:p>
    <w:p w:rsidR="00CA0C07" w:rsidRPr="008321E7"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8321E7">
        <w:rPr>
          <w:rFonts w:ascii="Palatino Linotype" w:eastAsia="Times New Roman" w:hAnsi="Palatino Linotype" w:cs="Arial"/>
          <w:b/>
          <w:i/>
          <w:sz w:val="22"/>
          <w:szCs w:val="22"/>
          <w:lang w:val="es-MX" w:eastAsia="es-MX"/>
        </w:rPr>
        <w:t>III.</w:t>
      </w:r>
      <w:r w:rsidRPr="008321E7">
        <w:rPr>
          <w:rFonts w:ascii="Palatino Linotype" w:eastAsia="Times New Roman" w:hAnsi="Palatino Linotype" w:cs="Arial"/>
          <w:i/>
          <w:sz w:val="22"/>
          <w:szCs w:val="22"/>
          <w:lang w:val="es-MX" w:eastAsia="es-MX"/>
        </w:rPr>
        <w:t xml:space="preserve"> Se generen versiones públicas para dar cumplimiento a las obligaciones de transparencia previstas en la Ley General, la Ley Federal y las correspondientes de las entidades federativas.</w:t>
      </w:r>
    </w:p>
    <w:p w:rsidR="00CA0C07" w:rsidRPr="008321E7"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8321E7">
        <w:rPr>
          <w:rFonts w:ascii="Palatino Linotype" w:eastAsia="Times New Roman" w:hAnsi="Palatino Linotype" w:cs="Arial"/>
          <w:i/>
          <w:sz w:val="22"/>
          <w:szCs w:val="22"/>
          <w:lang w:val="es-MX" w:eastAsia="es-MX"/>
        </w:rPr>
        <w:t>Los titulares de las áreas deberán revisar la clasificación al momento de la recepción de una solicitud de acceso a la información, para verificar si encuadra en una causal de reserva o de confidencialidad.</w:t>
      </w:r>
    </w:p>
    <w:p w:rsidR="00CA0C07" w:rsidRPr="008321E7"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8321E7">
        <w:rPr>
          <w:rFonts w:ascii="Palatino Linotype" w:eastAsia="Times New Roman" w:hAnsi="Palatino Linotype" w:cs="Arial"/>
          <w:b/>
          <w:i/>
          <w:sz w:val="22"/>
          <w:szCs w:val="22"/>
          <w:lang w:val="es-MX" w:eastAsia="es-MX"/>
        </w:rPr>
        <w:t>Octavo.</w:t>
      </w:r>
      <w:r w:rsidRPr="008321E7">
        <w:rPr>
          <w:rFonts w:ascii="Palatino Linotype" w:eastAsia="Times New Roman" w:hAnsi="Palatino Linotype" w:cs="Arial"/>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CA0C07" w:rsidRPr="008321E7"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8321E7">
        <w:rPr>
          <w:rFonts w:ascii="Palatino Linotype" w:eastAsia="Times New Roman" w:hAnsi="Palatino Linotype" w:cs="Arial"/>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rsidR="00CA0C07" w:rsidRPr="008321E7"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8321E7">
        <w:rPr>
          <w:rFonts w:ascii="Palatino Linotype" w:eastAsia="Times New Roman" w:hAnsi="Palatino Linotype" w:cs="Arial"/>
          <w:i/>
          <w:sz w:val="22"/>
          <w:szCs w:val="22"/>
          <w:lang w:val="es-MX" w:eastAsia="es-MX"/>
        </w:rPr>
        <w:t>En caso de referirse a información reservada, la motivación de la clasificación también deberá comprender las circunstancias que justifican el establecimiento de determinado plazo de reserva.</w:t>
      </w:r>
    </w:p>
    <w:p w:rsidR="00CA0C07" w:rsidRPr="008321E7"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8321E7">
        <w:rPr>
          <w:rFonts w:ascii="Palatino Linotype" w:eastAsia="Times New Roman" w:hAnsi="Palatino Linotype" w:cs="Arial"/>
          <w:i/>
          <w:sz w:val="22"/>
          <w:szCs w:val="22"/>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CA0C07" w:rsidRPr="008321E7"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8321E7">
        <w:rPr>
          <w:rFonts w:ascii="Palatino Linotype" w:eastAsia="Times New Roman" w:hAnsi="Palatino Linotype" w:cs="Arial"/>
          <w:i/>
          <w:sz w:val="22"/>
          <w:szCs w:val="22"/>
          <w:lang w:val="es-MX" w:eastAsia="es-MX"/>
        </w:rPr>
        <w:lastRenderedPageBreak/>
        <w:t>Los documentos contenidos en los archivos históricos y los identificados como históricos confidenciales no serán susceptibles de clasificación como reservados.</w:t>
      </w:r>
    </w:p>
    <w:p w:rsidR="00CA0C07" w:rsidRPr="008321E7"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8321E7">
        <w:rPr>
          <w:rFonts w:ascii="Palatino Linotype" w:eastAsia="Times New Roman" w:hAnsi="Palatino Linotype" w:cs="Arial"/>
          <w:b/>
          <w:i/>
          <w:sz w:val="22"/>
          <w:szCs w:val="22"/>
          <w:lang w:val="es-MX" w:eastAsia="es-MX"/>
        </w:rPr>
        <w:t>Noveno.</w:t>
      </w:r>
      <w:r w:rsidRPr="008321E7">
        <w:rPr>
          <w:rFonts w:ascii="Palatino Linotype" w:eastAsia="Times New Roman" w:hAnsi="Palatino Linotype" w:cs="Arial"/>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CA0C07" w:rsidRPr="008321E7"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8321E7">
        <w:rPr>
          <w:rFonts w:ascii="Palatino Linotype" w:eastAsia="Times New Roman" w:hAnsi="Palatino Linotype" w:cs="Arial"/>
          <w:b/>
          <w:i/>
          <w:sz w:val="22"/>
          <w:szCs w:val="22"/>
          <w:lang w:val="es-MX" w:eastAsia="es-MX"/>
        </w:rPr>
        <w:t>Décimo.</w:t>
      </w:r>
      <w:r w:rsidRPr="008321E7">
        <w:rPr>
          <w:rFonts w:ascii="Palatino Linotype" w:eastAsia="Times New Roman" w:hAnsi="Palatino Linotype" w:cs="Arial"/>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CA0C07" w:rsidRPr="008321E7"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8321E7">
        <w:rPr>
          <w:rFonts w:ascii="Palatino Linotype" w:eastAsia="Times New Roman" w:hAnsi="Palatino Linotype" w:cs="Arial"/>
          <w:i/>
          <w:sz w:val="22"/>
          <w:szCs w:val="22"/>
          <w:lang w:val="es-MX" w:eastAsia="es-MX"/>
        </w:rPr>
        <w:t>En ausencia de los titulares de las áreas, la información será clasificada o desclasificada por la persona que lo supla, en términos de la normativa que rija la actuación del sujeto obligado.</w:t>
      </w:r>
    </w:p>
    <w:p w:rsidR="00CA0C07" w:rsidRPr="008321E7" w:rsidRDefault="00CA0C07" w:rsidP="00995794">
      <w:pPr>
        <w:spacing w:after="0" w:line="240" w:lineRule="auto"/>
        <w:ind w:left="851" w:right="902"/>
        <w:jc w:val="both"/>
        <w:rPr>
          <w:rFonts w:ascii="Palatino Linotype" w:eastAsia="Times New Roman" w:hAnsi="Palatino Linotype" w:cs="Arial"/>
          <w:b/>
          <w:i/>
          <w:sz w:val="22"/>
          <w:szCs w:val="22"/>
          <w:lang w:val="es-MX" w:eastAsia="es-MX"/>
        </w:rPr>
      </w:pPr>
      <w:r w:rsidRPr="008321E7">
        <w:rPr>
          <w:rFonts w:ascii="Palatino Linotype" w:eastAsia="Times New Roman" w:hAnsi="Palatino Linotype" w:cs="Arial"/>
          <w:b/>
          <w:i/>
          <w:sz w:val="22"/>
          <w:szCs w:val="22"/>
          <w:lang w:val="es-MX" w:eastAsia="es-MX"/>
        </w:rPr>
        <w:t>Décimo primero.</w:t>
      </w:r>
      <w:r w:rsidRPr="008321E7">
        <w:rPr>
          <w:rFonts w:ascii="Palatino Linotype" w:eastAsia="Times New Roman" w:hAnsi="Palatino Linotype" w:cs="Arial"/>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321E7">
        <w:rPr>
          <w:rFonts w:ascii="Palatino Linotype" w:eastAsia="Times New Roman" w:hAnsi="Palatino Linotype" w:cs="Arial"/>
          <w:b/>
          <w:i/>
          <w:sz w:val="22"/>
          <w:szCs w:val="22"/>
          <w:lang w:val="es-MX" w:eastAsia="es-MX"/>
        </w:rPr>
        <w:t>”</w:t>
      </w:r>
    </w:p>
    <w:p w:rsidR="00CA0C07" w:rsidRPr="008321E7"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p>
    <w:p w:rsidR="00CA0C07" w:rsidRPr="008321E7" w:rsidRDefault="00CA0C07" w:rsidP="00995794">
      <w:pPr>
        <w:spacing w:after="0" w:line="360" w:lineRule="auto"/>
        <w:jc w:val="both"/>
        <w:rPr>
          <w:rFonts w:ascii="Palatino Linotype" w:eastAsia="Times New Roman" w:hAnsi="Palatino Linotype" w:cs="Arial"/>
          <w:sz w:val="24"/>
          <w:szCs w:val="24"/>
          <w:lang w:val="es-ES"/>
        </w:rPr>
      </w:pPr>
      <w:r w:rsidRPr="008321E7">
        <w:rPr>
          <w:rFonts w:ascii="Palatino Linotype" w:eastAsia="Times New Roman" w:hAnsi="Palatino Linotype" w:cs="Arial"/>
          <w:sz w:val="24"/>
          <w:szCs w:val="24"/>
          <w:lang w:val="es-ES"/>
        </w:rPr>
        <w:t xml:space="preserve">Por lo tanto, la entrega de documentos en su versión pública debe acompañarse necesariamente del Acuerdo del Comité de Transparencia del </w:t>
      </w:r>
      <w:r w:rsidRPr="008321E7">
        <w:rPr>
          <w:rFonts w:ascii="Palatino Linotype" w:eastAsia="Times New Roman" w:hAnsi="Palatino Linotype" w:cs="Arial"/>
          <w:b/>
          <w:sz w:val="24"/>
          <w:szCs w:val="24"/>
          <w:lang w:val="es-ES"/>
        </w:rPr>
        <w:t xml:space="preserve">SUJETO OBLIGADO </w:t>
      </w:r>
      <w:r w:rsidRPr="008321E7">
        <w:rPr>
          <w:rFonts w:ascii="Palatino Linotype" w:eastAsia="Times New Roman" w:hAnsi="Palatino Linotype" w:cs="Arial"/>
          <w:sz w:val="24"/>
          <w:szCs w:val="24"/>
          <w:lang w:val="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w:t>
      </w:r>
      <w:r w:rsidRPr="008321E7">
        <w:rPr>
          <w:rFonts w:ascii="Palatino Linotype" w:eastAsia="Times New Roman" w:hAnsi="Palatino Linotype" w:cs="Arial"/>
          <w:sz w:val="24"/>
          <w:szCs w:val="24"/>
          <w:lang w:val="es-ES"/>
        </w:rPr>
        <w:lastRenderedPageBreak/>
        <w:t>manera puntual las razones de ello se estaría violentando desde un inicio el derech</w:t>
      </w:r>
      <w:r w:rsidR="005D604D" w:rsidRPr="008321E7">
        <w:rPr>
          <w:rFonts w:ascii="Palatino Linotype" w:eastAsia="Times New Roman" w:hAnsi="Palatino Linotype" w:cs="Arial"/>
          <w:sz w:val="24"/>
          <w:szCs w:val="24"/>
          <w:lang w:val="es-ES"/>
        </w:rPr>
        <w:t>o de acceso a la información de la</w:t>
      </w:r>
      <w:r w:rsidRPr="008321E7">
        <w:rPr>
          <w:rFonts w:ascii="Palatino Linotype" w:eastAsia="Times New Roman" w:hAnsi="Palatino Linotype" w:cs="Arial"/>
          <w:sz w:val="24"/>
          <w:szCs w:val="24"/>
          <w:lang w:val="es-ES"/>
        </w:rPr>
        <w:t xml:space="preserve"> solicitante.</w:t>
      </w:r>
    </w:p>
    <w:p w:rsidR="00CA0C07" w:rsidRPr="008321E7" w:rsidRDefault="00CA0C07" w:rsidP="00995794">
      <w:pPr>
        <w:spacing w:after="0" w:line="360" w:lineRule="auto"/>
        <w:jc w:val="both"/>
        <w:rPr>
          <w:rFonts w:ascii="Palatino Linotype" w:eastAsia="Times New Roman" w:hAnsi="Palatino Linotype" w:cs="Arial"/>
          <w:sz w:val="24"/>
          <w:szCs w:val="24"/>
          <w:lang w:val="es-ES"/>
        </w:rPr>
      </w:pPr>
    </w:p>
    <w:p w:rsidR="00CA0C07" w:rsidRPr="008321E7" w:rsidRDefault="00CA0C07" w:rsidP="00995794">
      <w:pPr>
        <w:spacing w:after="0" w:line="360" w:lineRule="auto"/>
        <w:jc w:val="both"/>
        <w:rPr>
          <w:rFonts w:ascii="Palatino Linotype" w:hAnsi="Palatino Linotype" w:cs="Arial"/>
          <w:sz w:val="24"/>
          <w:szCs w:val="24"/>
        </w:rPr>
      </w:pPr>
      <w:r w:rsidRPr="008321E7">
        <w:rPr>
          <w:rFonts w:ascii="Palatino Linotype" w:hAnsi="Palatino Linotype" w:cs="Arial"/>
          <w:color w:val="000000"/>
          <w:sz w:val="24"/>
          <w:szCs w:val="24"/>
        </w:rPr>
        <w:t>Finalmente, es importante señalar que</w:t>
      </w:r>
      <w:r w:rsidR="00A21C18" w:rsidRPr="008321E7">
        <w:rPr>
          <w:rFonts w:ascii="Palatino Linotype" w:hAnsi="Palatino Linotype" w:cs="Arial"/>
          <w:color w:val="000000"/>
          <w:sz w:val="24"/>
          <w:szCs w:val="24"/>
        </w:rPr>
        <w:t>,</w:t>
      </w:r>
      <w:r w:rsidRPr="008321E7">
        <w:rPr>
          <w:rFonts w:ascii="Palatino Linotype" w:hAnsi="Palatino Linotype" w:cs="Arial"/>
          <w:color w:val="000000"/>
          <w:sz w:val="24"/>
          <w:szCs w:val="24"/>
        </w:rPr>
        <w:t xml:space="preserve"> en razón de que </w:t>
      </w:r>
      <w:r w:rsidRPr="008321E7">
        <w:rPr>
          <w:rFonts w:ascii="Palatino Linotype" w:hAnsi="Palatino Linotype" w:cs="Arial"/>
          <w:b/>
          <w:color w:val="000000"/>
          <w:sz w:val="24"/>
          <w:szCs w:val="24"/>
        </w:rPr>
        <w:t xml:space="preserve">EL SUJETO OBLIGADO </w:t>
      </w:r>
      <w:r w:rsidRPr="008321E7">
        <w:rPr>
          <w:rFonts w:ascii="Palatino Linotype" w:hAnsi="Palatino Linotype" w:cs="Arial"/>
          <w:sz w:val="24"/>
          <w:szCs w:val="24"/>
        </w:rPr>
        <w:t>fue omiso en entregar la respuesta a la solicitud de información pública y dado que el recurso de revisi</w:t>
      </w:r>
      <w:r w:rsidR="00A21C18" w:rsidRPr="008321E7">
        <w:rPr>
          <w:rFonts w:ascii="Palatino Linotype" w:hAnsi="Palatino Linotype" w:cs="Arial"/>
          <w:sz w:val="24"/>
          <w:szCs w:val="24"/>
        </w:rPr>
        <w:t xml:space="preserve">ón materia del presente asunto </w:t>
      </w:r>
      <w:r w:rsidRPr="008321E7">
        <w:rPr>
          <w:rFonts w:ascii="Palatino Linotype" w:hAnsi="Palatino Linotype"/>
          <w:sz w:val="24"/>
          <w:szCs w:val="24"/>
        </w:rPr>
        <w:t xml:space="preserve">no es el medio para investigar y en su caso, sancionar a servidores públicos </w:t>
      </w:r>
      <w:r w:rsidRPr="008321E7">
        <w:rPr>
          <w:rFonts w:ascii="Palatino Linotype" w:hAnsi="Palatino Linotype"/>
          <w:b/>
          <w:sz w:val="24"/>
          <w:szCs w:val="24"/>
          <w:u w:val="single"/>
        </w:rPr>
        <w:t>por la omisión de la entrega de información pública</w:t>
      </w:r>
      <w:r w:rsidR="00A21C18" w:rsidRPr="008321E7">
        <w:rPr>
          <w:rFonts w:ascii="Palatino Linotype" w:hAnsi="Palatino Linotype"/>
          <w:sz w:val="24"/>
          <w:szCs w:val="24"/>
        </w:rPr>
        <w:t xml:space="preserve">; toda vez, </w:t>
      </w:r>
      <w:r w:rsidRPr="008321E7">
        <w:rPr>
          <w:rFonts w:ascii="Palatino Linotype" w:hAnsi="Palatino Linotype"/>
          <w:sz w:val="24"/>
          <w:szCs w:val="24"/>
        </w:rPr>
        <w:t>que el artículo 163 de la Ley de la materia, prevé el plazo de respuesta a atención a solicitudes de información; atento a ello, este Instituto en el ámbito de sus atribuciones, hará  d</w:t>
      </w:r>
      <w:r w:rsidR="00B65CD3" w:rsidRPr="008321E7">
        <w:rPr>
          <w:rFonts w:ascii="Palatino Linotype" w:hAnsi="Palatino Linotype" w:cs="Arial"/>
          <w:sz w:val="24"/>
          <w:szCs w:val="24"/>
        </w:rPr>
        <w:t xml:space="preserve">el conocimiento a la </w:t>
      </w:r>
      <w:r w:rsidR="00B65CD3" w:rsidRPr="008321E7">
        <w:rPr>
          <w:rFonts w:ascii="Palatino Linotype" w:hAnsi="Palatino Linotype"/>
          <w:sz w:val="24"/>
          <w:szCs w:val="24"/>
          <w:lang w:eastAsia="es-ES_tradnl"/>
        </w:rPr>
        <w:t>Contraloría Interna y Órgano de Control y Vigilancia</w:t>
      </w:r>
      <w:r w:rsidRPr="008321E7">
        <w:rPr>
          <w:rFonts w:ascii="Palatino Linotype" w:hAnsi="Palatino Linotype" w:cs="Arial"/>
          <w:sz w:val="24"/>
          <w:szCs w:val="24"/>
        </w:rPr>
        <w:t xml:space="preserve"> de este Instituto a fin de que en términos del ordinal 190 de la Ley de la materia determine lo conducente. </w:t>
      </w:r>
    </w:p>
    <w:p w:rsidR="00CA0C07" w:rsidRPr="008321E7" w:rsidRDefault="00CA0C07" w:rsidP="00995794">
      <w:pPr>
        <w:spacing w:after="0" w:line="360" w:lineRule="auto"/>
        <w:jc w:val="both"/>
        <w:rPr>
          <w:rFonts w:ascii="Palatino Linotype" w:eastAsia="Calibri" w:hAnsi="Palatino Linotype" w:cs="Arial"/>
          <w:sz w:val="24"/>
          <w:szCs w:val="24"/>
        </w:rPr>
      </w:pPr>
    </w:p>
    <w:p w:rsidR="00CA0C07" w:rsidRPr="008321E7" w:rsidRDefault="00CA0C07" w:rsidP="00995794">
      <w:pPr>
        <w:spacing w:after="0" w:line="360" w:lineRule="auto"/>
        <w:jc w:val="both"/>
        <w:rPr>
          <w:rFonts w:ascii="Palatino Linotype" w:eastAsia="Calibri" w:hAnsi="Palatino Linotype" w:cs="Arial"/>
          <w:sz w:val="24"/>
          <w:szCs w:val="24"/>
        </w:rPr>
      </w:pPr>
      <w:r w:rsidRPr="008321E7">
        <w:rPr>
          <w:rFonts w:ascii="Palatino Linotype" w:eastAsia="Calibri" w:hAnsi="Palatino Linotype" w:cs="Arial"/>
          <w:sz w:val="24"/>
          <w:szCs w:val="24"/>
        </w:rPr>
        <w:t xml:space="preserve">Así, con fundamento en lo prescrito en los artículos 5, párrafos </w:t>
      </w:r>
      <w:r w:rsidRPr="008321E7">
        <w:rPr>
          <w:rFonts w:ascii="Palatino Linotype" w:hAnsi="Palatino Linotype"/>
          <w:sz w:val="24"/>
          <w:szCs w:val="24"/>
        </w:rPr>
        <w:t xml:space="preserve">vigésimo, vigésimo primero y vigésimo segundo, fracciones IV y V </w:t>
      </w:r>
      <w:r w:rsidRPr="008321E7">
        <w:rPr>
          <w:rFonts w:ascii="Palatino Linotype" w:eastAsia="Calibri" w:hAnsi="Palatino Linotype" w:cs="Arial"/>
          <w:sz w:val="24"/>
          <w:szCs w:val="24"/>
        </w:rPr>
        <w:t xml:space="preserve">de la Constitución Política del Estado Libre y Soberano de México; </w:t>
      </w:r>
      <w:r w:rsidRPr="008321E7">
        <w:rPr>
          <w:rFonts w:ascii="Palatino Linotype" w:hAnsi="Palatino Linotype" w:cs="Arial"/>
          <w:sz w:val="24"/>
          <w:szCs w:val="24"/>
        </w:rPr>
        <w:t>2, fracción II, 9, 29, 36, fracciones I y II, 176, 178, 179, 181, 185, fracción I, 186 y 188</w:t>
      </w:r>
      <w:r w:rsidRPr="008321E7">
        <w:rPr>
          <w:rFonts w:ascii="Palatino Linotype" w:eastAsia="Calibri" w:hAnsi="Palatino Linotype" w:cs="Arial"/>
          <w:sz w:val="24"/>
          <w:szCs w:val="24"/>
        </w:rPr>
        <w:t xml:space="preserve"> de la Ley de Transparencia y Acceso a la Información Pública del Estado de México y Municipios, este Pleno:</w:t>
      </w:r>
    </w:p>
    <w:p w:rsidR="005D604D" w:rsidRPr="008321E7" w:rsidRDefault="005D604D" w:rsidP="00995794">
      <w:pPr>
        <w:spacing w:after="0" w:line="240" w:lineRule="auto"/>
        <w:jc w:val="both"/>
        <w:rPr>
          <w:rFonts w:ascii="Palatino Linotype" w:eastAsia="Arial Unicode MS" w:hAnsi="Palatino Linotype" w:cs="Arial"/>
          <w:sz w:val="24"/>
          <w:szCs w:val="24"/>
          <w:lang w:val="es-ES"/>
        </w:rPr>
      </w:pPr>
    </w:p>
    <w:p w:rsidR="00CA0C07" w:rsidRPr="008321E7" w:rsidRDefault="00CA0C07" w:rsidP="00995794">
      <w:pPr>
        <w:spacing w:after="0" w:line="240" w:lineRule="auto"/>
        <w:jc w:val="center"/>
        <w:rPr>
          <w:rFonts w:ascii="Palatino Linotype" w:hAnsi="Palatino Linotype" w:cs="Arial"/>
          <w:b/>
          <w:spacing w:val="44"/>
          <w:sz w:val="28"/>
          <w:lang w:val="pt-BR"/>
        </w:rPr>
      </w:pPr>
      <w:r w:rsidRPr="008321E7">
        <w:rPr>
          <w:rFonts w:ascii="Palatino Linotype" w:hAnsi="Palatino Linotype" w:cs="Arial"/>
          <w:b/>
          <w:spacing w:val="44"/>
          <w:sz w:val="28"/>
          <w:lang w:val="pt-BR"/>
        </w:rPr>
        <w:t>RESUELVE</w:t>
      </w:r>
    </w:p>
    <w:p w:rsidR="00CA0C07" w:rsidRPr="008321E7" w:rsidRDefault="00CA0C07" w:rsidP="00995794">
      <w:pPr>
        <w:spacing w:after="0" w:line="240" w:lineRule="auto"/>
        <w:jc w:val="center"/>
        <w:rPr>
          <w:rFonts w:ascii="Palatino Linotype" w:hAnsi="Palatino Linotype" w:cs="Arial"/>
          <w:b/>
          <w:sz w:val="24"/>
          <w:lang w:val="pt-BR"/>
        </w:rPr>
      </w:pPr>
    </w:p>
    <w:p w:rsidR="00CA0C07" w:rsidRPr="008321E7" w:rsidRDefault="00CA0C07" w:rsidP="00995794">
      <w:pPr>
        <w:spacing w:after="0" w:line="360" w:lineRule="auto"/>
        <w:jc w:val="both"/>
        <w:rPr>
          <w:rFonts w:ascii="Palatino Linotype" w:hAnsi="Palatino Linotype" w:cs="Arial"/>
          <w:sz w:val="24"/>
          <w:lang w:val="es-MX"/>
        </w:rPr>
      </w:pPr>
      <w:r w:rsidRPr="008321E7">
        <w:rPr>
          <w:rFonts w:ascii="Palatino Linotype" w:hAnsi="Palatino Linotype" w:cs="Arial"/>
          <w:b/>
          <w:bCs/>
          <w:color w:val="222222"/>
          <w:sz w:val="28"/>
          <w:lang w:eastAsia="es-MX"/>
        </w:rPr>
        <w:t>PRIMERO</w:t>
      </w:r>
      <w:r w:rsidRPr="008321E7">
        <w:rPr>
          <w:rFonts w:ascii="Palatino Linotype" w:hAnsi="Palatino Linotype" w:cs="Arial"/>
        </w:rPr>
        <w:t xml:space="preserve">. </w:t>
      </w:r>
      <w:r w:rsidRPr="008321E7">
        <w:rPr>
          <w:rFonts w:ascii="Palatino Linotype" w:hAnsi="Palatino Linotype" w:cs="Arial"/>
          <w:sz w:val="24"/>
        </w:rPr>
        <w:t xml:space="preserve">Resultan </w:t>
      </w:r>
      <w:r w:rsidRPr="008321E7">
        <w:rPr>
          <w:rFonts w:ascii="Palatino Linotype" w:hAnsi="Palatino Linotype" w:cs="Arial"/>
          <w:b/>
          <w:sz w:val="24"/>
        </w:rPr>
        <w:t>fundadas</w:t>
      </w:r>
      <w:r w:rsidRPr="008321E7">
        <w:rPr>
          <w:rFonts w:ascii="Palatino Linotype" w:hAnsi="Palatino Linotype" w:cs="Arial"/>
          <w:sz w:val="24"/>
        </w:rPr>
        <w:t xml:space="preserve"> las razones o motivos de inconformidad planteadas por </w:t>
      </w:r>
      <w:r w:rsidR="00670749" w:rsidRPr="008321E7">
        <w:rPr>
          <w:rFonts w:ascii="Palatino Linotype" w:hAnsi="Palatino Linotype" w:cs="Arial"/>
          <w:b/>
          <w:sz w:val="24"/>
        </w:rPr>
        <w:t>LA</w:t>
      </w:r>
      <w:r w:rsidRPr="008321E7">
        <w:rPr>
          <w:rFonts w:ascii="Palatino Linotype" w:hAnsi="Palatino Linotype" w:cs="Arial"/>
          <w:b/>
          <w:sz w:val="24"/>
        </w:rPr>
        <w:t xml:space="preserve"> RECURRENTE</w:t>
      </w:r>
      <w:r w:rsidRPr="008321E7">
        <w:rPr>
          <w:rFonts w:ascii="Palatino Linotype" w:hAnsi="Palatino Linotype" w:cs="Arial"/>
          <w:sz w:val="24"/>
        </w:rPr>
        <w:t xml:space="preserve"> </w:t>
      </w:r>
      <w:r w:rsidRPr="008321E7">
        <w:rPr>
          <w:rFonts w:ascii="Palatino Linotype" w:hAnsi="Palatino Linotype" w:cs="Arial"/>
          <w:sz w:val="24"/>
          <w:lang w:val="es-MX"/>
        </w:rPr>
        <w:t xml:space="preserve">en términos del Considerando </w:t>
      </w:r>
      <w:r w:rsidRPr="008321E7">
        <w:rPr>
          <w:rFonts w:ascii="Palatino Linotype" w:hAnsi="Palatino Linotype" w:cs="Arial"/>
          <w:b/>
          <w:sz w:val="24"/>
          <w:lang w:val="es-MX"/>
        </w:rPr>
        <w:t xml:space="preserve">QUINTO </w:t>
      </w:r>
      <w:r w:rsidRPr="008321E7">
        <w:rPr>
          <w:rFonts w:ascii="Palatino Linotype" w:hAnsi="Palatino Linotype" w:cs="Arial"/>
          <w:sz w:val="24"/>
          <w:lang w:val="es-MX"/>
        </w:rPr>
        <w:t>de esta Resolución.</w:t>
      </w:r>
    </w:p>
    <w:p w:rsidR="00CA0C07" w:rsidRPr="008321E7" w:rsidRDefault="00CA0C07" w:rsidP="00995794">
      <w:pPr>
        <w:spacing w:after="0" w:line="360" w:lineRule="auto"/>
        <w:jc w:val="both"/>
        <w:rPr>
          <w:rFonts w:ascii="Palatino Linotype" w:hAnsi="Palatino Linotype" w:cs="Arial"/>
        </w:rPr>
      </w:pPr>
    </w:p>
    <w:p w:rsidR="00CA0C07" w:rsidRPr="008321E7" w:rsidRDefault="00CA0C07" w:rsidP="00995794">
      <w:pPr>
        <w:spacing w:after="0" w:line="360" w:lineRule="auto"/>
        <w:jc w:val="both"/>
        <w:rPr>
          <w:rFonts w:ascii="Palatino Linotype" w:hAnsi="Palatino Linotype"/>
          <w:sz w:val="24"/>
          <w:szCs w:val="24"/>
          <w:shd w:val="clear" w:color="auto" w:fill="FFFFFF"/>
        </w:rPr>
      </w:pPr>
      <w:r w:rsidRPr="008321E7">
        <w:rPr>
          <w:rFonts w:ascii="Palatino Linotype" w:hAnsi="Palatino Linotype" w:cs="Arial"/>
          <w:b/>
          <w:bCs/>
          <w:color w:val="222222"/>
          <w:sz w:val="28"/>
          <w:lang w:eastAsia="es-MX"/>
        </w:rPr>
        <w:lastRenderedPageBreak/>
        <w:t>SEGUNDO</w:t>
      </w:r>
      <w:r w:rsidRPr="008321E7">
        <w:rPr>
          <w:rFonts w:ascii="Palatino Linotype" w:eastAsia="Calibri" w:hAnsi="Palatino Linotype" w:cs="Arial"/>
          <w:b/>
          <w:bCs/>
        </w:rPr>
        <w:t xml:space="preserve">. </w:t>
      </w:r>
      <w:r w:rsidRPr="008321E7">
        <w:rPr>
          <w:rFonts w:ascii="Palatino Linotype" w:eastAsia="Calibri" w:hAnsi="Palatino Linotype" w:cs="Arial"/>
          <w:bCs/>
          <w:sz w:val="24"/>
          <w:szCs w:val="24"/>
        </w:rPr>
        <w:t>Se</w:t>
      </w:r>
      <w:r w:rsidRPr="008321E7">
        <w:rPr>
          <w:rFonts w:ascii="Palatino Linotype" w:eastAsia="Calibri" w:hAnsi="Palatino Linotype" w:cs="Arial"/>
          <w:b/>
          <w:bCs/>
          <w:sz w:val="24"/>
          <w:szCs w:val="24"/>
        </w:rPr>
        <w:t xml:space="preserve"> </w:t>
      </w:r>
      <w:r w:rsidRPr="008321E7">
        <w:rPr>
          <w:rFonts w:ascii="Palatino Linotype" w:eastAsia="Calibri" w:hAnsi="Palatino Linotype" w:cs="Arial"/>
          <w:b/>
          <w:sz w:val="24"/>
          <w:szCs w:val="24"/>
        </w:rPr>
        <w:t xml:space="preserve">ORDENA </w:t>
      </w:r>
      <w:r w:rsidRPr="008321E7">
        <w:rPr>
          <w:rFonts w:ascii="Palatino Linotype" w:eastAsia="Calibri" w:hAnsi="Palatino Linotype" w:cs="Arial"/>
          <w:sz w:val="24"/>
          <w:szCs w:val="24"/>
        </w:rPr>
        <w:t xml:space="preserve">al </w:t>
      </w:r>
      <w:r w:rsidRPr="008321E7">
        <w:rPr>
          <w:rFonts w:ascii="Palatino Linotype" w:eastAsia="Calibri" w:hAnsi="Palatino Linotype" w:cs="Arial"/>
          <w:b/>
          <w:sz w:val="24"/>
          <w:szCs w:val="24"/>
        </w:rPr>
        <w:t xml:space="preserve">SUJETO OBLIGADO </w:t>
      </w:r>
      <w:r w:rsidRPr="008321E7">
        <w:rPr>
          <w:rFonts w:ascii="Palatino Linotype" w:eastAsia="Calibri" w:hAnsi="Palatino Linotype" w:cs="Arial"/>
          <w:sz w:val="24"/>
          <w:szCs w:val="24"/>
        </w:rPr>
        <w:t xml:space="preserve">atienda la solicitud de </w:t>
      </w:r>
      <w:r w:rsidR="008C1F9F" w:rsidRPr="008321E7">
        <w:rPr>
          <w:rFonts w:ascii="Palatino Linotype" w:eastAsia="Calibri" w:hAnsi="Palatino Linotype" w:cs="Arial"/>
          <w:sz w:val="24"/>
          <w:szCs w:val="24"/>
        </w:rPr>
        <w:t xml:space="preserve">información </w:t>
      </w:r>
      <w:r w:rsidR="008C1F9F" w:rsidRPr="008321E7">
        <w:rPr>
          <w:rFonts w:ascii="Palatino Linotype" w:hAnsi="Palatino Linotype" w:cs="Arial"/>
          <w:b/>
          <w:sz w:val="24"/>
        </w:rPr>
        <w:t>00086/CHICOLOA/IP/2018</w:t>
      </w:r>
      <w:r w:rsidR="008C1F9F" w:rsidRPr="008321E7">
        <w:rPr>
          <w:rFonts w:ascii="Palatino Linotype" w:eastAsia="Calibri" w:hAnsi="Palatino Linotype" w:cs="Arial"/>
          <w:b/>
          <w:sz w:val="24"/>
          <w:szCs w:val="24"/>
        </w:rPr>
        <w:t>,</w:t>
      </w:r>
      <w:r w:rsidRPr="008321E7">
        <w:rPr>
          <w:rFonts w:ascii="Palatino Linotype" w:hAnsi="Palatino Linotype" w:cs="Arial"/>
          <w:sz w:val="24"/>
          <w:szCs w:val="24"/>
        </w:rPr>
        <w:t xml:space="preserve"> en términos del Considerando </w:t>
      </w:r>
      <w:r w:rsidRPr="008321E7">
        <w:rPr>
          <w:rFonts w:ascii="Palatino Linotype" w:hAnsi="Palatino Linotype" w:cs="Arial"/>
          <w:b/>
          <w:sz w:val="24"/>
          <w:szCs w:val="24"/>
        </w:rPr>
        <w:t>QUINTO</w:t>
      </w:r>
      <w:r w:rsidRPr="008321E7">
        <w:rPr>
          <w:rFonts w:ascii="Palatino Linotype" w:hAnsi="Palatino Linotype" w:cs="Arial"/>
          <w:sz w:val="24"/>
          <w:szCs w:val="24"/>
        </w:rPr>
        <w:t xml:space="preserve"> y, haga entrega a</w:t>
      </w:r>
      <w:r w:rsidR="00670749" w:rsidRPr="008321E7">
        <w:rPr>
          <w:rFonts w:ascii="Palatino Linotype" w:hAnsi="Palatino Linotype" w:cs="Arial"/>
          <w:sz w:val="24"/>
          <w:szCs w:val="24"/>
        </w:rPr>
        <w:t xml:space="preserve"> </w:t>
      </w:r>
      <w:r w:rsidR="00670749" w:rsidRPr="008321E7">
        <w:rPr>
          <w:rFonts w:ascii="Palatino Linotype" w:hAnsi="Palatino Linotype" w:cs="Arial"/>
          <w:b/>
          <w:sz w:val="24"/>
          <w:szCs w:val="24"/>
        </w:rPr>
        <w:t>LA</w:t>
      </w:r>
      <w:r w:rsidRPr="008321E7">
        <w:rPr>
          <w:rFonts w:ascii="Palatino Linotype" w:hAnsi="Palatino Linotype" w:cs="Arial"/>
          <w:sz w:val="24"/>
          <w:szCs w:val="24"/>
        </w:rPr>
        <w:t xml:space="preserve"> </w:t>
      </w:r>
      <w:r w:rsidRPr="008321E7">
        <w:rPr>
          <w:rFonts w:ascii="Palatino Linotype" w:hAnsi="Palatino Linotype" w:cs="Arial"/>
          <w:b/>
          <w:sz w:val="24"/>
          <w:szCs w:val="24"/>
        </w:rPr>
        <w:t>RECURRENTE</w:t>
      </w:r>
      <w:r w:rsidRPr="008321E7">
        <w:rPr>
          <w:rFonts w:ascii="Palatino Linotype" w:hAnsi="Palatino Linotype" w:cs="Arial"/>
          <w:sz w:val="24"/>
          <w:szCs w:val="24"/>
        </w:rPr>
        <w:t xml:space="preserve">, vía </w:t>
      </w:r>
      <w:r w:rsidRPr="008321E7">
        <w:rPr>
          <w:rFonts w:ascii="Palatino Linotype" w:hAnsi="Palatino Linotype" w:cs="Arial"/>
          <w:b/>
          <w:sz w:val="24"/>
          <w:szCs w:val="24"/>
        </w:rPr>
        <w:t xml:space="preserve">SAIMEX, </w:t>
      </w:r>
      <w:r w:rsidRPr="008321E7">
        <w:rPr>
          <w:rFonts w:ascii="Palatino Linotype" w:hAnsi="Palatino Linotype" w:cs="Arial"/>
          <w:sz w:val="24"/>
          <w:szCs w:val="24"/>
        </w:rPr>
        <w:t xml:space="preserve">de ser procedente en </w:t>
      </w:r>
      <w:r w:rsidRPr="008321E7">
        <w:rPr>
          <w:rFonts w:ascii="Palatino Linotype" w:hAnsi="Palatino Linotype" w:cs="Arial"/>
          <w:b/>
          <w:sz w:val="24"/>
          <w:szCs w:val="24"/>
        </w:rPr>
        <w:t xml:space="preserve">versión pública </w:t>
      </w:r>
      <w:r w:rsidR="007E48DF" w:rsidRPr="008321E7">
        <w:rPr>
          <w:rFonts w:ascii="Palatino Linotype" w:hAnsi="Palatino Linotype" w:cs="Arial"/>
          <w:sz w:val="24"/>
          <w:szCs w:val="24"/>
        </w:rPr>
        <w:t xml:space="preserve">al mayor grado de desagregación posible, </w:t>
      </w:r>
      <w:r w:rsidR="00A21C18" w:rsidRPr="008321E7">
        <w:rPr>
          <w:rFonts w:ascii="Palatino Linotype" w:hAnsi="Palatino Linotype" w:cs="Arial"/>
          <w:sz w:val="24"/>
          <w:szCs w:val="24"/>
        </w:rPr>
        <w:t xml:space="preserve">de </w:t>
      </w:r>
      <w:r w:rsidR="006A7FEF" w:rsidRPr="008321E7">
        <w:rPr>
          <w:rFonts w:ascii="Palatino Linotype" w:hAnsi="Palatino Linotype" w:cs="Arial"/>
          <w:sz w:val="24"/>
          <w:szCs w:val="24"/>
        </w:rPr>
        <w:t>los</w:t>
      </w:r>
      <w:r w:rsidRPr="008321E7">
        <w:rPr>
          <w:rFonts w:ascii="Palatino Linotype" w:hAnsi="Palatino Linotype" w:cs="Arial"/>
          <w:sz w:val="24"/>
          <w:szCs w:val="24"/>
        </w:rPr>
        <w:t xml:space="preserve"> documentos </w:t>
      </w:r>
      <w:r w:rsidR="006A7FEF" w:rsidRPr="008321E7">
        <w:rPr>
          <w:rFonts w:ascii="Palatino Linotype" w:hAnsi="Palatino Linotype" w:cs="Arial"/>
          <w:sz w:val="24"/>
          <w:szCs w:val="24"/>
        </w:rPr>
        <w:t xml:space="preserve">en </w:t>
      </w:r>
      <w:r w:rsidRPr="008321E7">
        <w:rPr>
          <w:rFonts w:ascii="Palatino Linotype" w:hAnsi="Palatino Linotype" w:cs="Arial"/>
          <w:sz w:val="24"/>
          <w:szCs w:val="24"/>
        </w:rPr>
        <w:t>donde conste lo siguiente</w:t>
      </w:r>
      <w:r w:rsidRPr="008321E7">
        <w:rPr>
          <w:rFonts w:ascii="Palatino Linotype" w:hAnsi="Palatino Linotype"/>
          <w:sz w:val="24"/>
          <w:szCs w:val="24"/>
          <w:shd w:val="clear" w:color="auto" w:fill="FFFFFF"/>
        </w:rPr>
        <w:t>:</w:t>
      </w:r>
    </w:p>
    <w:p w:rsidR="00CA0C07" w:rsidRPr="008321E7" w:rsidRDefault="00CA0C07" w:rsidP="00995794">
      <w:pPr>
        <w:spacing w:after="0" w:line="240" w:lineRule="auto"/>
        <w:jc w:val="both"/>
        <w:rPr>
          <w:rFonts w:ascii="Palatino Linotype" w:hAnsi="Palatino Linotype" w:cs="Arial"/>
          <w:b/>
          <w:sz w:val="24"/>
          <w:szCs w:val="24"/>
        </w:rPr>
      </w:pPr>
    </w:p>
    <w:p w:rsidR="00D108AA" w:rsidRPr="008321E7" w:rsidRDefault="00CA0C07" w:rsidP="00995794">
      <w:pPr>
        <w:pStyle w:val="Prrafodelista"/>
        <w:spacing w:after="0" w:line="240" w:lineRule="auto"/>
        <w:ind w:left="851" w:right="902" w:hanging="142"/>
        <w:jc w:val="both"/>
        <w:rPr>
          <w:rFonts w:ascii="Palatino Linotype" w:hAnsi="Palatino Linotype" w:cs="Arial"/>
          <w:i/>
          <w:sz w:val="22"/>
          <w:szCs w:val="22"/>
        </w:rPr>
      </w:pPr>
      <w:r w:rsidRPr="008321E7">
        <w:rPr>
          <w:rFonts w:ascii="Palatino Linotype" w:hAnsi="Palatino Linotype" w:cs="Arial"/>
          <w:i/>
          <w:sz w:val="22"/>
          <w:szCs w:val="22"/>
        </w:rPr>
        <w:t>“1. E</w:t>
      </w:r>
      <w:r w:rsidR="00D108AA" w:rsidRPr="008321E7">
        <w:rPr>
          <w:rFonts w:ascii="Palatino Linotype" w:hAnsi="Palatino Linotype" w:cs="Arial"/>
          <w:i/>
          <w:sz w:val="22"/>
          <w:szCs w:val="22"/>
        </w:rPr>
        <w:t xml:space="preserve">l importe por </w:t>
      </w:r>
      <w:r w:rsidR="00D108AA" w:rsidRPr="008321E7">
        <w:rPr>
          <w:rFonts w:ascii="Palatino Linotype" w:eastAsia="Times New Roman" w:hAnsi="Palatino Linotype" w:cs="Arial"/>
          <w:i/>
          <w:sz w:val="22"/>
          <w:szCs w:val="22"/>
          <w:lang w:val="es-MX" w:eastAsia="es-MX"/>
        </w:rPr>
        <w:t>concepto</w:t>
      </w:r>
      <w:r w:rsidR="00D108AA" w:rsidRPr="008321E7">
        <w:rPr>
          <w:rFonts w:ascii="Palatino Linotype" w:hAnsi="Palatino Linotype" w:cs="Arial"/>
          <w:i/>
          <w:sz w:val="22"/>
          <w:szCs w:val="22"/>
        </w:rPr>
        <w:t xml:space="preserve"> de a</w:t>
      </w:r>
      <w:r w:rsidR="004A7E5E" w:rsidRPr="008321E7">
        <w:rPr>
          <w:rFonts w:ascii="Palatino Linotype" w:hAnsi="Palatino Linotype" w:cs="Arial"/>
          <w:i/>
          <w:sz w:val="22"/>
          <w:szCs w:val="22"/>
        </w:rPr>
        <w:t xml:space="preserve">lumbrado público </w:t>
      </w:r>
      <w:r w:rsidR="007E48DF" w:rsidRPr="008321E7">
        <w:rPr>
          <w:rFonts w:ascii="Palatino Linotype" w:hAnsi="Palatino Linotype" w:cs="Arial"/>
          <w:i/>
          <w:sz w:val="22"/>
          <w:szCs w:val="22"/>
        </w:rPr>
        <w:t>emitido</w:t>
      </w:r>
      <w:r w:rsidR="004A7E5E" w:rsidRPr="008321E7">
        <w:rPr>
          <w:rFonts w:ascii="Palatino Linotype" w:hAnsi="Palatino Linotype" w:cs="Arial"/>
          <w:i/>
          <w:sz w:val="22"/>
          <w:szCs w:val="22"/>
        </w:rPr>
        <w:t xml:space="preserve"> por la Comisión Federal de Electricidad </w:t>
      </w:r>
      <w:r w:rsidR="00D108AA" w:rsidRPr="008321E7">
        <w:rPr>
          <w:rFonts w:ascii="Palatino Linotype" w:hAnsi="Palatino Linotype" w:cs="Arial"/>
          <w:i/>
          <w:sz w:val="22"/>
          <w:szCs w:val="22"/>
        </w:rPr>
        <w:t xml:space="preserve">al </w:t>
      </w:r>
      <w:r w:rsidR="004A7E5E" w:rsidRPr="008321E7">
        <w:rPr>
          <w:rFonts w:ascii="Palatino Linotype" w:hAnsi="Palatino Linotype" w:cs="Arial"/>
          <w:i/>
          <w:sz w:val="22"/>
          <w:szCs w:val="22"/>
        </w:rPr>
        <w:t>Municipio</w:t>
      </w:r>
      <w:r w:rsidR="00D108AA" w:rsidRPr="008321E7">
        <w:rPr>
          <w:rFonts w:ascii="Palatino Linotype" w:hAnsi="Palatino Linotype" w:cs="Arial"/>
          <w:i/>
          <w:sz w:val="22"/>
          <w:szCs w:val="22"/>
        </w:rPr>
        <w:t>, por el periodo comprend</w:t>
      </w:r>
      <w:r w:rsidR="008C1F9F" w:rsidRPr="008321E7">
        <w:rPr>
          <w:rFonts w:ascii="Palatino Linotype" w:hAnsi="Palatino Linotype" w:cs="Arial"/>
          <w:i/>
          <w:sz w:val="22"/>
          <w:szCs w:val="22"/>
        </w:rPr>
        <w:t>ido del 1 de enero de 2013 al 05 de diciembre</w:t>
      </w:r>
      <w:r w:rsidR="00D108AA" w:rsidRPr="008321E7">
        <w:rPr>
          <w:rFonts w:ascii="Palatino Linotype" w:hAnsi="Palatino Linotype" w:cs="Arial"/>
          <w:i/>
          <w:sz w:val="22"/>
          <w:szCs w:val="22"/>
        </w:rPr>
        <w:t xml:space="preserve"> de 2018.</w:t>
      </w:r>
    </w:p>
    <w:p w:rsidR="00CA0C07" w:rsidRPr="008321E7" w:rsidRDefault="00CA0C07" w:rsidP="00995794">
      <w:pPr>
        <w:pStyle w:val="Prrafodelista"/>
        <w:spacing w:after="0" w:line="240" w:lineRule="auto"/>
        <w:ind w:left="851" w:right="902"/>
        <w:jc w:val="both"/>
        <w:rPr>
          <w:rFonts w:ascii="Palatino Linotype" w:hAnsi="Palatino Linotype" w:cs="Arial"/>
          <w:i/>
          <w:sz w:val="22"/>
          <w:szCs w:val="22"/>
        </w:rPr>
      </w:pPr>
      <w:r w:rsidRPr="008321E7">
        <w:rPr>
          <w:rFonts w:ascii="Palatino Linotype" w:hAnsi="Palatino Linotype" w:cs="Arial"/>
          <w:i/>
          <w:sz w:val="22"/>
          <w:szCs w:val="22"/>
        </w:rPr>
        <w:t xml:space="preserve">2. </w:t>
      </w:r>
      <w:r w:rsidR="004A7E5E" w:rsidRPr="008321E7">
        <w:rPr>
          <w:rFonts w:ascii="Palatino Linotype" w:hAnsi="Palatino Linotype" w:cs="Arial"/>
          <w:i/>
          <w:sz w:val="22"/>
          <w:szCs w:val="22"/>
        </w:rPr>
        <w:t xml:space="preserve">La cantidad adeudada </w:t>
      </w:r>
      <w:r w:rsidR="0085204C" w:rsidRPr="008321E7">
        <w:rPr>
          <w:rFonts w:ascii="Palatino Linotype" w:hAnsi="Palatino Linotype" w:cs="Arial"/>
          <w:i/>
          <w:sz w:val="22"/>
          <w:szCs w:val="22"/>
        </w:rPr>
        <w:t xml:space="preserve">por concepto de consumo de energía eléctrica en el alumbrado público al, así como, montos acumulados </w:t>
      </w:r>
      <w:r w:rsidR="008703C1" w:rsidRPr="008321E7">
        <w:rPr>
          <w:rFonts w:ascii="Palatino Linotype" w:hAnsi="Palatino Linotype" w:cs="Arial"/>
          <w:i/>
          <w:sz w:val="22"/>
          <w:szCs w:val="22"/>
        </w:rPr>
        <w:t xml:space="preserve">y </w:t>
      </w:r>
      <w:r w:rsidR="0085204C" w:rsidRPr="008321E7">
        <w:rPr>
          <w:rFonts w:ascii="Palatino Linotype" w:hAnsi="Palatino Linotype" w:cs="Arial"/>
          <w:i/>
          <w:sz w:val="22"/>
          <w:szCs w:val="22"/>
        </w:rPr>
        <w:t>fecha desde la cual no se ha realizado pago alguno.</w:t>
      </w:r>
    </w:p>
    <w:p w:rsidR="00CA0C07" w:rsidRPr="008321E7" w:rsidRDefault="00CA0C07" w:rsidP="00995794">
      <w:pPr>
        <w:pStyle w:val="Prrafodelista"/>
        <w:spacing w:after="0" w:line="240" w:lineRule="auto"/>
        <w:ind w:left="851" w:right="902"/>
        <w:jc w:val="both"/>
        <w:rPr>
          <w:rFonts w:ascii="Palatino Linotype" w:hAnsi="Palatino Linotype" w:cs="Arial"/>
          <w:i/>
          <w:sz w:val="22"/>
          <w:szCs w:val="22"/>
        </w:rPr>
      </w:pPr>
      <w:r w:rsidRPr="008321E7">
        <w:rPr>
          <w:rFonts w:ascii="Palatino Linotype" w:hAnsi="Palatino Linotype" w:cs="Arial"/>
          <w:i/>
          <w:sz w:val="22"/>
          <w:szCs w:val="22"/>
        </w:rPr>
        <w:t xml:space="preserve">3. </w:t>
      </w:r>
      <w:r w:rsidR="00C63F3E" w:rsidRPr="008321E7">
        <w:rPr>
          <w:rFonts w:ascii="Palatino Linotype" w:hAnsi="Palatino Linotype" w:cs="Arial"/>
          <w:i/>
          <w:sz w:val="22"/>
          <w:szCs w:val="22"/>
        </w:rPr>
        <w:t xml:space="preserve">Las </w:t>
      </w:r>
      <w:r w:rsidR="00010149" w:rsidRPr="008321E7">
        <w:rPr>
          <w:rFonts w:ascii="Palatino Linotype" w:hAnsi="Palatino Linotype" w:cs="Arial"/>
          <w:i/>
          <w:sz w:val="22"/>
          <w:szCs w:val="22"/>
        </w:rPr>
        <w:t>partidas presupuestales</w:t>
      </w:r>
      <w:r w:rsidR="00C63F3E" w:rsidRPr="008321E7">
        <w:rPr>
          <w:rFonts w:ascii="Palatino Linotype" w:hAnsi="Palatino Linotype" w:cs="Arial"/>
          <w:i/>
          <w:sz w:val="22"/>
          <w:szCs w:val="22"/>
        </w:rPr>
        <w:t xml:space="preserve"> y el monto erogado</w:t>
      </w:r>
      <w:r w:rsidR="007C1154" w:rsidRPr="008321E7">
        <w:rPr>
          <w:rFonts w:ascii="Palatino Linotype" w:hAnsi="Palatino Linotype" w:cs="Arial"/>
          <w:i/>
          <w:sz w:val="22"/>
          <w:szCs w:val="22"/>
        </w:rPr>
        <w:t xml:space="preserve"> </w:t>
      </w:r>
      <w:r w:rsidR="00010149" w:rsidRPr="008321E7">
        <w:rPr>
          <w:rFonts w:ascii="Palatino Linotype" w:hAnsi="Palatino Linotype" w:cs="Arial"/>
          <w:i/>
          <w:sz w:val="22"/>
          <w:szCs w:val="22"/>
        </w:rPr>
        <w:t xml:space="preserve">por concepto de </w:t>
      </w:r>
      <w:r w:rsidR="001D58BC" w:rsidRPr="008321E7">
        <w:rPr>
          <w:rFonts w:ascii="Palatino Linotype" w:hAnsi="Palatino Linotype" w:cs="Arial"/>
          <w:i/>
          <w:sz w:val="22"/>
          <w:szCs w:val="22"/>
        </w:rPr>
        <w:t xml:space="preserve">consumo de energía eléctrica, así como, </w:t>
      </w:r>
      <w:r w:rsidR="00010149" w:rsidRPr="008321E7">
        <w:rPr>
          <w:rFonts w:ascii="Palatino Linotype" w:hAnsi="Palatino Linotype" w:cs="Arial"/>
          <w:i/>
          <w:sz w:val="22"/>
          <w:szCs w:val="22"/>
        </w:rPr>
        <w:t>mantenimiento del sistema de alumbrado público</w:t>
      </w:r>
      <w:r w:rsidR="001D58BC" w:rsidRPr="008321E7">
        <w:rPr>
          <w:rFonts w:ascii="Palatino Linotype" w:hAnsi="Palatino Linotype" w:cs="Arial"/>
          <w:i/>
          <w:sz w:val="22"/>
          <w:szCs w:val="22"/>
        </w:rPr>
        <w:t xml:space="preserve">; </w:t>
      </w:r>
      <w:r w:rsidR="00010149" w:rsidRPr="008321E7">
        <w:rPr>
          <w:rFonts w:ascii="Palatino Linotype" w:hAnsi="Palatino Linotype" w:cs="Arial"/>
          <w:i/>
          <w:sz w:val="22"/>
          <w:szCs w:val="22"/>
        </w:rPr>
        <w:t xml:space="preserve">del 1 de enero de 2013 al </w:t>
      </w:r>
      <w:r w:rsidR="008C1F9F" w:rsidRPr="008321E7">
        <w:rPr>
          <w:rFonts w:ascii="Palatino Linotype" w:hAnsi="Palatino Linotype" w:cs="Arial"/>
          <w:i/>
          <w:sz w:val="22"/>
          <w:szCs w:val="22"/>
        </w:rPr>
        <w:t xml:space="preserve">05 de diciembre </w:t>
      </w:r>
      <w:r w:rsidR="00010149" w:rsidRPr="008321E7">
        <w:rPr>
          <w:rFonts w:ascii="Palatino Linotype" w:hAnsi="Palatino Linotype" w:cs="Arial"/>
          <w:i/>
          <w:sz w:val="22"/>
          <w:szCs w:val="22"/>
        </w:rPr>
        <w:t>de 2018.</w:t>
      </w:r>
    </w:p>
    <w:p w:rsidR="00CA0C07" w:rsidRPr="008321E7" w:rsidRDefault="00C63F3E" w:rsidP="00995794">
      <w:pPr>
        <w:pStyle w:val="Prrafodelista"/>
        <w:spacing w:after="0" w:line="240" w:lineRule="auto"/>
        <w:ind w:left="851" w:right="902"/>
        <w:jc w:val="both"/>
        <w:rPr>
          <w:rFonts w:ascii="Palatino Linotype" w:hAnsi="Palatino Linotype" w:cs="Arial"/>
          <w:i/>
          <w:sz w:val="22"/>
          <w:szCs w:val="22"/>
        </w:rPr>
      </w:pPr>
      <w:r w:rsidRPr="008321E7">
        <w:rPr>
          <w:rFonts w:ascii="Palatino Linotype" w:hAnsi="Palatino Linotype" w:cs="Arial"/>
          <w:i/>
          <w:sz w:val="22"/>
          <w:szCs w:val="22"/>
        </w:rPr>
        <w:t>4</w:t>
      </w:r>
      <w:r w:rsidR="00CA0C07" w:rsidRPr="008321E7">
        <w:rPr>
          <w:rFonts w:ascii="Palatino Linotype" w:hAnsi="Palatino Linotype" w:cs="Arial"/>
          <w:i/>
          <w:sz w:val="22"/>
          <w:szCs w:val="22"/>
        </w:rPr>
        <w:t xml:space="preserve">. </w:t>
      </w:r>
      <w:r w:rsidR="00222E28" w:rsidRPr="008321E7">
        <w:rPr>
          <w:rFonts w:ascii="Palatino Linotype" w:hAnsi="Palatino Linotype" w:cs="Arial"/>
          <w:i/>
          <w:sz w:val="22"/>
          <w:szCs w:val="22"/>
        </w:rPr>
        <w:t xml:space="preserve">Los lugares </w:t>
      </w:r>
      <w:r w:rsidR="008C1F9F" w:rsidRPr="008321E7">
        <w:rPr>
          <w:rFonts w:ascii="Palatino Linotype" w:hAnsi="Palatino Linotype" w:cs="Arial"/>
          <w:i/>
          <w:sz w:val="22"/>
          <w:szCs w:val="22"/>
        </w:rPr>
        <w:t xml:space="preserve">(avenidas y calles) </w:t>
      </w:r>
      <w:r w:rsidR="00222E28" w:rsidRPr="008321E7">
        <w:rPr>
          <w:rFonts w:ascii="Palatino Linotype" w:hAnsi="Palatino Linotype" w:cs="Arial"/>
          <w:i/>
          <w:sz w:val="22"/>
          <w:szCs w:val="22"/>
        </w:rPr>
        <w:t>y número de luminarias que fueron sustituidas, arregladas o transformadas</w:t>
      </w:r>
      <w:r w:rsidR="00154783" w:rsidRPr="008321E7">
        <w:rPr>
          <w:rFonts w:ascii="Palatino Linotype" w:hAnsi="Palatino Linotype" w:cs="Arial"/>
          <w:i/>
          <w:sz w:val="22"/>
          <w:szCs w:val="22"/>
        </w:rPr>
        <w:t xml:space="preserve">, </w:t>
      </w:r>
      <w:r w:rsidR="007E48DF" w:rsidRPr="008321E7">
        <w:rPr>
          <w:rFonts w:ascii="Palatino Linotype" w:hAnsi="Palatino Linotype" w:cs="Arial"/>
          <w:i/>
          <w:sz w:val="22"/>
          <w:szCs w:val="22"/>
        </w:rPr>
        <w:t>derivado del mantenimiento preventivo o correctivo del sistema de alumbrado público</w:t>
      </w:r>
      <w:r w:rsidRPr="008321E7">
        <w:rPr>
          <w:rFonts w:ascii="Palatino Linotype" w:hAnsi="Palatino Linotype" w:cs="Arial"/>
          <w:i/>
          <w:sz w:val="22"/>
          <w:szCs w:val="22"/>
        </w:rPr>
        <w:t xml:space="preserve">; </w:t>
      </w:r>
      <w:r w:rsidR="00222E28" w:rsidRPr="008321E7">
        <w:rPr>
          <w:rFonts w:ascii="Palatino Linotype" w:hAnsi="Palatino Linotype" w:cs="Arial"/>
          <w:i/>
          <w:sz w:val="22"/>
          <w:szCs w:val="22"/>
        </w:rPr>
        <w:t xml:space="preserve">así como, sus características, del periodo comprendido del 01 de enero de 2013 al </w:t>
      </w:r>
      <w:r w:rsidR="008C1F9F" w:rsidRPr="008321E7">
        <w:rPr>
          <w:rFonts w:ascii="Palatino Linotype" w:hAnsi="Palatino Linotype" w:cs="Arial"/>
          <w:i/>
          <w:sz w:val="22"/>
          <w:szCs w:val="22"/>
        </w:rPr>
        <w:t xml:space="preserve">05 de diciembre </w:t>
      </w:r>
      <w:r w:rsidR="00222E28" w:rsidRPr="008321E7">
        <w:rPr>
          <w:rFonts w:ascii="Palatino Linotype" w:hAnsi="Palatino Linotype" w:cs="Arial"/>
          <w:i/>
          <w:sz w:val="22"/>
          <w:szCs w:val="22"/>
        </w:rPr>
        <w:t>de 2018.</w:t>
      </w:r>
    </w:p>
    <w:p w:rsidR="00D108AA" w:rsidRPr="008321E7" w:rsidRDefault="00C63F3E" w:rsidP="00995794">
      <w:pPr>
        <w:pStyle w:val="Prrafodelista"/>
        <w:spacing w:after="0" w:line="240" w:lineRule="auto"/>
        <w:ind w:left="851" w:right="902"/>
        <w:jc w:val="both"/>
        <w:rPr>
          <w:rFonts w:ascii="Palatino Linotype" w:hAnsi="Palatino Linotype" w:cs="Arial"/>
          <w:i/>
          <w:sz w:val="22"/>
          <w:szCs w:val="22"/>
        </w:rPr>
      </w:pPr>
      <w:r w:rsidRPr="008321E7">
        <w:rPr>
          <w:rFonts w:ascii="Palatino Linotype" w:hAnsi="Palatino Linotype" w:cs="Arial"/>
          <w:i/>
          <w:sz w:val="22"/>
          <w:szCs w:val="22"/>
        </w:rPr>
        <w:t>5</w:t>
      </w:r>
      <w:r w:rsidR="00CA0C07" w:rsidRPr="008321E7">
        <w:rPr>
          <w:rFonts w:ascii="Palatino Linotype" w:hAnsi="Palatino Linotype" w:cs="Arial"/>
          <w:i/>
          <w:sz w:val="22"/>
          <w:szCs w:val="22"/>
        </w:rPr>
        <w:t xml:space="preserve">. </w:t>
      </w:r>
      <w:r w:rsidR="00851C18" w:rsidRPr="008321E7">
        <w:rPr>
          <w:rFonts w:ascii="Palatino Linotype" w:hAnsi="Palatino Linotype" w:cs="Arial"/>
          <w:i/>
          <w:sz w:val="22"/>
          <w:szCs w:val="22"/>
        </w:rPr>
        <w:t xml:space="preserve">De los </w:t>
      </w:r>
      <w:r w:rsidR="00C92DDA" w:rsidRPr="008321E7">
        <w:rPr>
          <w:rFonts w:ascii="Palatino Linotype" w:hAnsi="Palatino Linotype" w:cs="Arial"/>
          <w:i/>
          <w:sz w:val="22"/>
          <w:szCs w:val="22"/>
        </w:rPr>
        <w:t>censo</w:t>
      </w:r>
      <w:r w:rsidR="00851C18" w:rsidRPr="008321E7">
        <w:rPr>
          <w:rFonts w:ascii="Palatino Linotype" w:hAnsi="Palatino Linotype" w:cs="Arial"/>
          <w:i/>
          <w:sz w:val="22"/>
          <w:szCs w:val="22"/>
        </w:rPr>
        <w:t>s</w:t>
      </w:r>
      <w:r w:rsidR="00C92DDA" w:rsidRPr="008321E7">
        <w:rPr>
          <w:rFonts w:ascii="Palatino Linotype" w:hAnsi="Palatino Linotype" w:cs="Arial"/>
          <w:i/>
          <w:sz w:val="22"/>
          <w:szCs w:val="22"/>
        </w:rPr>
        <w:t xml:space="preserve"> de alumbrado público</w:t>
      </w:r>
      <w:r w:rsidR="00BE3B74" w:rsidRPr="008321E7">
        <w:rPr>
          <w:rFonts w:ascii="Palatino Linotype" w:hAnsi="Palatino Linotype" w:cs="Arial"/>
          <w:i/>
          <w:sz w:val="22"/>
          <w:szCs w:val="22"/>
        </w:rPr>
        <w:t xml:space="preserve"> </w:t>
      </w:r>
      <w:r w:rsidR="00C92DDA" w:rsidRPr="008321E7">
        <w:rPr>
          <w:rFonts w:ascii="Palatino Linotype" w:hAnsi="Palatino Linotype" w:cs="Arial"/>
          <w:i/>
          <w:sz w:val="22"/>
          <w:szCs w:val="22"/>
        </w:rPr>
        <w:t xml:space="preserve">de </w:t>
      </w:r>
      <w:r w:rsidR="00BE3B74" w:rsidRPr="008321E7">
        <w:rPr>
          <w:rFonts w:ascii="Palatino Linotype" w:hAnsi="Palatino Linotype" w:cs="Arial"/>
          <w:i/>
          <w:sz w:val="22"/>
          <w:szCs w:val="22"/>
        </w:rPr>
        <w:t>l</w:t>
      </w:r>
      <w:r w:rsidR="00C92DDA" w:rsidRPr="008321E7">
        <w:rPr>
          <w:rFonts w:ascii="Palatino Linotype" w:hAnsi="Palatino Linotype" w:cs="Arial"/>
          <w:i/>
          <w:sz w:val="22"/>
          <w:szCs w:val="22"/>
        </w:rPr>
        <w:t xml:space="preserve">os ejercicios 2016, 2017 y el último generado al </w:t>
      </w:r>
      <w:r w:rsidR="00154783" w:rsidRPr="008321E7">
        <w:rPr>
          <w:rFonts w:ascii="Palatino Linotype" w:hAnsi="Palatino Linotype" w:cs="Arial"/>
          <w:i/>
          <w:sz w:val="22"/>
          <w:szCs w:val="22"/>
        </w:rPr>
        <w:t xml:space="preserve">05 de diciembre </w:t>
      </w:r>
      <w:r w:rsidR="00C92DDA" w:rsidRPr="008321E7">
        <w:rPr>
          <w:rFonts w:ascii="Palatino Linotype" w:hAnsi="Palatino Linotype" w:cs="Arial"/>
          <w:i/>
          <w:sz w:val="22"/>
          <w:szCs w:val="22"/>
        </w:rPr>
        <w:t>de 2018,</w:t>
      </w:r>
      <w:r w:rsidR="00851C18" w:rsidRPr="008321E7">
        <w:rPr>
          <w:rFonts w:ascii="Palatino Linotype" w:hAnsi="Palatino Linotype" w:cs="Arial"/>
          <w:i/>
          <w:sz w:val="22"/>
          <w:szCs w:val="22"/>
        </w:rPr>
        <w:t xml:space="preserve"> o documento análogo </w:t>
      </w:r>
      <w:r w:rsidR="00C92DDA" w:rsidRPr="008321E7">
        <w:rPr>
          <w:rFonts w:ascii="Palatino Linotype" w:hAnsi="Palatino Linotype" w:cs="Arial"/>
          <w:i/>
          <w:sz w:val="22"/>
          <w:szCs w:val="22"/>
        </w:rPr>
        <w:t>en el que advierta</w:t>
      </w:r>
      <w:r w:rsidR="00851C18" w:rsidRPr="008321E7">
        <w:rPr>
          <w:rFonts w:ascii="Palatino Linotype" w:hAnsi="Palatino Linotype" w:cs="Arial"/>
          <w:i/>
          <w:sz w:val="22"/>
          <w:szCs w:val="22"/>
        </w:rPr>
        <w:t>:</w:t>
      </w:r>
    </w:p>
    <w:p w:rsidR="00C92DDA" w:rsidRPr="008321E7" w:rsidRDefault="00851C18" w:rsidP="00995794">
      <w:pPr>
        <w:pStyle w:val="Prrafodelista"/>
        <w:numPr>
          <w:ilvl w:val="0"/>
          <w:numId w:val="11"/>
        </w:numPr>
        <w:tabs>
          <w:tab w:val="left" w:pos="8222"/>
        </w:tabs>
        <w:spacing w:after="0" w:line="240" w:lineRule="auto"/>
        <w:ind w:left="1701" w:right="899" w:hanging="283"/>
        <w:jc w:val="both"/>
        <w:rPr>
          <w:rFonts w:ascii="Palatino Linotype" w:hAnsi="Palatino Linotype" w:cs="Arial"/>
          <w:i/>
          <w:sz w:val="22"/>
          <w:szCs w:val="22"/>
        </w:rPr>
      </w:pPr>
      <w:r w:rsidRPr="008321E7">
        <w:rPr>
          <w:rFonts w:ascii="Palatino Linotype" w:hAnsi="Palatino Linotype" w:cs="Arial"/>
          <w:i/>
          <w:sz w:val="22"/>
          <w:szCs w:val="22"/>
        </w:rPr>
        <w:t>La c</w:t>
      </w:r>
      <w:r w:rsidR="00C92DDA" w:rsidRPr="008321E7">
        <w:rPr>
          <w:rFonts w:ascii="Palatino Linotype" w:hAnsi="Palatino Linotype" w:cs="Arial"/>
          <w:i/>
          <w:sz w:val="22"/>
          <w:szCs w:val="22"/>
        </w:rPr>
        <w:t>antidad de luminarias y balastros</w:t>
      </w:r>
      <w:r w:rsidR="00C63F3E" w:rsidRPr="008321E7">
        <w:rPr>
          <w:rFonts w:ascii="Palatino Linotype" w:hAnsi="Palatino Linotype" w:cs="Arial"/>
          <w:i/>
          <w:sz w:val="22"/>
          <w:szCs w:val="22"/>
        </w:rPr>
        <w:t xml:space="preserve"> instalados</w:t>
      </w:r>
      <w:r w:rsidR="00C92DDA" w:rsidRPr="008321E7">
        <w:rPr>
          <w:rFonts w:ascii="Palatino Linotype" w:hAnsi="Palatino Linotype" w:cs="Arial"/>
          <w:i/>
          <w:sz w:val="22"/>
          <w:szCs w:val="22"/>
        </w:rPr>
        <w:t>, tipo de equipo, capacidad (potencia), ubicación (calle y/o colonia y/o delegación) y tipo de poste en el que se encuentre (lámina, concreto, madera u otro)</w:t>
      </w:r>
      <w:r w:rsidR="00765321" w:rsidRPr="008321E7">
        <w:rPr>
          <w:rFonts w:ascii="Palatino Linotype" w:hAnsi="Palatino Linotype" w:cs="Arial"/>
          <w:i/>
          <w:sz w:val="22"/>
          <w:szCs w:val="22"/>
        </w:rPr>
        <w:t xml:space="preserve">, así como la cantidad de luminarias y balastros instalados que poseen equipo de medición, indicando </w:t>
      </w:r>
      <w:r w:rsidR="00F06BF4" w:rsidRPr="008321E7">
        <w:rPr>
          <w:rFonts w:ascii="Palatino Linotype" w:hAnsi="Palatino Linotype" w:cs="Arial"/>
          <w:i/>
          <w:sz w:val="22"/>
          <w:szCs w:val="22"/>
        </w:rPr>
        <w:t>el tipo de equipo y capacidad.</w:t>
      </w:r>
    </w:p>
    <w:p w:rsidR="007E48DF" w:rsidRPr="008321E7" w:rsidRDefault="007E48DF" w:rsidP="00995794">
      <w:pPr>
        <w:pStyle w:val="Prrafodelista"/>
        <w:numPr>
          <w:ilvl w:val="0"/>
          <w:numId w:val="11"/>
        </w:numPr>
        <w:tabs>
          <w:tab w:val="left" w:pos="8222"/>
        </w:tabs>
        <w:spacing w:after="0" w:line="240" w:lineRule="auto"/>
        <w:ind w:left="1701" w:right="899" w:hanging="283"/>
        <w:jc w:val="both"/>
        <w:rPr>
          <w:rFonts w:ascii="Palatino Linotype" w:hAnsi="Palatino Linotype" w:cs="Arial"/>
          <w:i/>
          <w:sz w:val="22"/>
          <w:szCs w:val="22"/>
        </w:rPr>
      </w:pPr>
      <w:r w:rsidRPr="008321E7">
        <w:rPr>
          <w:rFonts w:ascii="Palatino Linotype" w:hAnsi="Palatino Linotype" w:cs="Arial"/>
          <w:i/>
          <w:sz w:val="22"/>
          <w:szCs w:val="22"/>
        </w:rPr>
        <w:t>El Registro Móvil de Usuario (RMU) asignado al servicio de alumbrado público.</w:t>
      </w:r>
    </w:p>
    <w:p w:rsidR="00C92DDA" w:rsidRPr="008321E7" w:rsidRDefault="00C92DDA" w:rsidP="00995794">
      <w:pPr>
        <w:pStyle w:val="Prrafodelista"/>
        <w:spacing w:after="0" w:line="240" w:lineRule="auto"/>
        <w:ind w:left="1080"/>
        <w:jc w:val="both"/>
        <w:rPr>
          <w:rFonts w:ascii="Palatino Linotype" w:hAnsi="Palatino Linotype" w:cs="Arial"/>
          <w:i/>
          <w:sz w:val="22"/>
          <w:szCs w:val="22"/>
        </w:rPr>
      </w:pPr>
    </w:p>
    <w:p w:rsidR="005C7F88" w:rsidRPr="008321E7" w:rsidRDefault="00C63F3E" w:rsidP="00995794">
      <w:pPr>
        <w:pStyle w:val="Prrafodelista"/>
        <w:spacing w:after="0" w:line="240" w:lineRule="auto"/>
        <w:ind w:left="851" w:right="902"/>
        <w:jc w:val="both"/>
        <w:rPr>
          <w:rFonts w:ascii="Palatino Linotype" w:hAnsi="Palatino Linotype" w:cs="Arial"/>
          <w:i/>
          <w:sz w:val="22"/>
          <w:szCs w:val="22"/>
        </w:rPr>
      </w:pPr>
      <w:r w:rsidRPr="008321E7">
        <w:rPr>
          <w:rFonts w:ascii="Palatino Linotype" w:hAnsi="Palatino Linotype" w:cs="Arial"/>
          <w:i/>
          <w:sz w:val="22"/>
          <w:szCs w:val="22"/>
        </w:rPr>
        <w:t>6</w:t>
      </w:r>
      <w:r w:rsidR="00CA0C07" w:rsidRPr="008321E7">
        <w:rPr>
          <w:rFonts w:ascii="Palatino Linotype" w:hAnsi="Palatino Linotype" w:cs="Arial"/>
          <w:i/>
          <w:sz w:val="22"/>
          <w:szCs w:val="22"/>
        </w:rPr>
        <w:t xml:space="preserve">. </w:t>
      </w:r>
      <w:r w:rsidR="00851C18" w:rsidRPr="008321E7">
        <w:rPr>
          <w:rFonts w:ascii="Palatino Linotype" w:hAnsi="Palatino Linotype" w:cs="Arial"/>
          <w:i/>
          <w:sz w:val="22"/>
          <w:szCs w:val="22"/>
        </w:rPr>
        <w:t xml:space="preserve">De los </w:t>
      </w:r>
      <w:r w:rsidR="005C7F88" w:rsidRPr="008321E7">
        <w:rPr>
          <w:rFonts w:ascii="Palatino Linotype" w:hAnsi="Palatino Linotype" w:cs="Arial"/>
          <w:i/>
          <w:sz w:val="22"/>
          <w:szCs w:val="22"/>
        </w:rPr>
        <w:t xml:space="preserve">proyectos de electrificación para ampliar el sistema de alumbrado público y ofrecer este servicio a la comunidad, por el periodo comprendido del 1 de enero de </w:t>
      </w:r>
      <w:r w:rsidR="00851C18" w:rsidRPr="008321E7">
        <w:rPr>
          <w:rFonts w:ascii="Palatino Linotype" w:hAnsi="Palatino Linotype" w:cs="Arial"/>
          <w:i/>
          <w:sz w:val="22"/>
          <w:szCs w:val="22"/>
        </w:rPr>
        <w:t xml:space="preserve">2013 al </w:t>
      </w:r>
      <w:r w:rsidR="00154783" w:rsidRPr="008321E7">
        <w:rPr>
          <w:rFonts w:ascii="Palatino Linotype" w:hAnsi="Palatino Linotype" w:cs="Arial"/>
          <w:i/>
          <w:sz w:val="22"/>
          <w:szCs w:val="22"/>
        </w:rPr>
        <w:t xml:space="preserve">05 de diciembre </w:t>
      </w:r>
      <w:r w:rsidR="00851C18" w:rsidRPr="008321E7">
        <w:rPr>
          <w:rFonts w:ascii="Palatino Linotype" w:hAnsi="Palatino Linotype" w:cs="Arial"/>
          <w:i/>
          <w:sz w:val="22"/>
          <w:szCs w:val="22"/>
        </w:rPr>
        <w:t>de 2018</w:t>
      </w:r>
      <w:r w:rsidR="005C7F88" w:rsidRPr="008321E7">
        <w:rPr>
          <w:rFonts w:ascii="Palatino Linotype" w:hAnsi="Palatino Linotype" w:cs="Arial"/>
          <w:i/>
          <w:sz w:val="22"/>
          <w:szCs w:val="22"/>
        </w:rPr>
        <w:t xml:space="preserve">: </w:t>
      </w:r>
    </w:p>
    <w:p w:rsidR="005C7F88" w:rsidRPr="008321E7" w:rsidRDefault="005C7F88" w:rsidP="00995794">
      <w:pPr>
        <w:pStyle w:val="Prrafodelista"/>
        <w:numPr>
          <w:ilvl w:val="0"/>
          <w:numId w:val="15"/>
        </w:numPr>
        <w:tabs>
          <w:tab w:val="left" w:pos="8222"/>
        </w:tabs>
        <w:spacing w:after="0" w:line="240" w:lineRule="auto"/>
        <w:ind w:left="1701" w:right="899" w:hanging="283"/>
        <w:jc w:val="both"/>
        <w:rPr>
          <w:rFonts w:ascii="Palatino Linotype" w:hAnsi="Palatino Linotype" w:cs="Arial"/>
          <w:i/>
          <w:sz w:val="22"/>
          <w:szCs w:val="22"/>
        </w:rPr>
      </w:pPr>
      <w:r w:rsidRPr="008321E7">
        <w:rPr>
          <w:rFonts w:ascii="Palatino Linotype" w:hAnsi="Palatino Linotype" w:cs="Arial"/>
          <w:i/>
          <w:sz w:val="22"/>
          <w:szCs w:val="22"/>
        </w:rPr>
        <w:t>El monto total de la inversión.</w:t>
      </w:r>
    </w:p>
    <w:p w:rsidR="005C7F88" w:rsidRPr="008321E7" w:rsidRDefault="005C7F88" w:rsidP="00995794">
      <w:pPr>
        <w:pStyle w:val="Prrafodelista"/>
        <w:numPr>
          <w:ilvl w:val="0"/>
          <w:numId w:val="15"/>
        </w:numPr>
        <w:tabs>
          <w:tab w:val="left" w:pos="8222"/>
        </w:tabs>
        <w:spacing w:after="0" w:line="240" w:lineRule="auto"/>
        <w:ind w:left="1701" w:right="899" w:hanging="283"/>
        <w:jc w:val="both"/>
        <w:rPr>
          <w:rFonts w:ascii="Palatino Linotype" w:hAnsi="Palatino Linotype" w:cs="Arial"/>
          <w:i/>
          <w:sz w:val="22"/>
          <w:szCs w:val="22"/>
        </w:rPr>
      </w:pPr>
      <w:r w:rsidRPr="008321E7">
        <w:rPr>
          <w:rFonts w:ascii="Palatino Linotype" w:hAnsi="Palatino Linotype" w:cs="Arial"/>
          <w:i/>
          <w:sz w:val="22"/>
          <w:szCs w:val="22"/>
        </w:rPr>
        <w:t>La fuente de financiamiento.</w:t>
      </w:r>
    </w:p>
    <w:p w:rsidR="005C7F88" w:rsidRPr="008321E7" w:rsidRDefault="005C7F88" w:rsidP="00995794">
      <w:pPr>
        <w:pStyle w:val="Prrafodelista"/>
        <w:numPr>
          <w:ilvl w:val="0"/>
          <w:numId w:val="15"/>
        </w:numPr>
        <w:tabs>
          <w:tab w:val="left" w:pos="8222"/>
        </w:tabs>
        <w:spacing w:after="0" w:line="240" w:lineRule="auto"/>
        <w:ind w:left="1701" w:right="899" w:hanging="283"/>
        <w:jc w:val="both"/>
        <w:rPr>
          <w:rFonts w:ascii="Palatino Linotype" w:hAnsi="Palatino Linotype" w:cs="Arial"/>
          <w:i/>
          <w:sz w:val="22"/>
          <w:szCs w:val="22"/>
        </w:rPr>
      </w:pPr>
      <w:r w:rsidRPr="008321E7">
        <w:rPr>
          <w:rFonts w:ascii="Palatino Linotype" w:hAnsi="Palatino Linotype" w:cs="Arial"/>
          <w:i/>
          <w:sz w:val="22"/>
          <w:szCs w:val="22"/>
        </w:rPr>
        <w:lastRenderedPageBreak/>
        <w:t>La cantidad de equipos colocados y/o sustituidos.</w:t>
      </w:r>
    </w:p>
    <w:p w:rsidR="005C7F88" w:rsidRPr="008321E7" w:rsidRDefault="005C7F88" w:rsidP="00995794">
      <w:pPr>
        <w:pStyle w:val="Prrafodelista"/>
        <w:numPr>
          <w:ilvl w:val="0"/>
          <w:numId w:val="15"/>
        </w:numPr>
        <w:tabs>
          <w:tab w:val="left" w:pos="8222"/>
        </w:tabs>
        <w:spacing w:after="0" w:line="240" w:lineRule="auto"/>
        <w:ind w:left="1701" w:right="899" w:hanging="283"/>
        <w:jc w:val="both"/>
        <w:rPr>
          <w:rFonts w:ascii="Palatino Linotype" w:hAnsi="Palatino Linotype" w:cs="Arial"/>
          <w:i/>
          <w:sz w:val="22"/>
          <w:szCs w:val="22"/>
        </w:rPr>
      </w:pPr>
      <w:r w:rsidRPr="008321E7">
        <w:rPr>
          <w:rFonts w:ascii="Palatino Linotype" w:hAnsi="Palatino Linotype" w:cs="Arial"/>
          <w:i/>
          <w:sz w:val="22"/>
          <w:szCs w:val="22"/>
        </w:rPr>
        <w:t>El tipo de equipos (Led, VSAP, suburbana, etcétera).</w:t>
      </w:r>
    </w:p>
    <w:p w:rsidR="005C7F88" w:rsidRPr="008321E7" w:rsidRDefault="00851C18" w:rsidP="00995794">
      <w:pPr>
        <w:pStyle w:val="Prrafodelista"/>
        <w:numPr>
          <w:ilvl w:val="0"/>
          <w:numId w:val="15"/>
        </w:numPr>
        <w:tabs>
          <w:tab w:val="left" w:pos="8222"/>
        </w:tabs>
        <w:spacing w:after="0" w:line="240" w:lineRule="auto"/>
        <w:ind w:left="1701" w:right="899" w:hanging="283"/>
        <w:jc w:val="both"/>
        <w:rPr>
          <w:rFonts w:ascii="Palatino Linotype" w:hAnsi="Palatino Linotype" w:cs="Arial"/>
          <w:i/>
          <w:sz w:val="22"/>
          <w:szCs w:val="22"/>
        </w:rPr>
      </w:pPr>
      <w:r w:rsidRPr="008321E7">
        <w:rPr>
          <w:rFonts w:ascii="Palatino Linotype" w:hAnsi="Palatino Linotype" w:cs="Arial"/>
          <w:i/>
          <w:sz w:val="22"/>
          <w:szCs w:val="22"/>
        </w:rPr>
        <w:t>La capacidad (potencia).</w:t>
      </w:r>
      <w:r w:rsidR="005C7F88" w:rsidRPr="008321E7">
        <w:rPr>
          <w:rFonts w:ascii="Palatino Linotype" w:hAnsi="Palatino Linotype" w:cs="Arial"/>
          <w:i/>
          <w:sz w:val="22"/>
          <w:szCs w:val="22"/>
        </w:rPr>
        <w:t xml:space="preserve"> </w:t>
      </w:r>
    </w:p>
    <w:p w:rsidR="005C7F88" w:rsidRPr="008321E7" w:rsidRDefault="005C7F88" w:rsidP="00995794">
      <w:pPr>
        <w:pStyle w:val="Prrafodelista"/>
        <w:numPr>
          <w:ilvl w:val="0"/>
          <w:numId w:val="15"/>
        </w:numPr>
        <w:tabs>
          <w:tab w:val="left" w:pos="8222"/>
        </w:tabs>
        <w:spacing w:after="0" w:line="240" w:lineRule="auto"/>
        <w:ind w:left="1701" w:right="899" w:hanging="283"/>
        <w:jc w:val="both"/>
        <w:rPr>
          <w:rFonts w:ascii="Palatino Linotype" w:hAnsi="Palatino Linotype" w:cs="Arial"/>
          <w:i/>
          <w:sz w:val="22"/>
          <w:szCs w:val="22"/>
        </w:rPr>
      </w:pPr>
      <w:r w:rsidRPr="008321E7">
        <w:rPr>
          <w:rFonts w:ascii="Palatino Linotype" w:hAnsi="Palatino Linotype" w:cs="Arial"/>
          <w:i/>
          <w:sz w:val="22"/>
          <w:szCs w:val="22"/>
        </w:rPr>
        <w:t xml:space="preserve">La ubicación (calle, colonia y/o delegación). </w:t>
      </w:r>
    </w:p>
    <w:p w:rsidR="005C7F88" w:rsidRPr="008321E7" w:rsidRDefault="005C7F88" w:rsidP="00995794">
      <w:pPr>
        <w:pStyle w:val="Prrafodelista"/>
        <w:numPr>
          <w:ilvl w:val="0"/>
          <w:numId w:val="15"/>
        </w:numPr>
        <w:tabs>
          <w:tab w:val="left" w:pos="8222"/>
        </w:tabs>
        <w:spacing w:after="0" w:line="240" w:lineRule="auto"/>
        <w:ind w:left="1701" w:right="899" w:hanging="283"/>
        <w:jc w:val="both"/>
        <w:rPr>
          <w:rFonts w:ascii="Palatino Linotype" w:hAnsi="Palatino Linotype" w:cs="Arial"/>
          <w:i/>
          <w:sz w:val="22"/>
          <w:szCs w:val="22"/>
        </w:rPr>
      </w:pPr>
      <w:r w:rsidRPr="008321E7">
        <w:rPr>
          <w:rFonts w:ascii="Palatino Linotype" w:hAnsi="Palatino Linotype" w:cs="Arial"/>
          <w:i/>
          <w:sz w:val="22"/>
          <w:szCs w:val="22"/>
        </w:rPr>
        <w:t>La fecha de inicio y término de obra</w:t>
      </w:r>
      <w:r w:rsidR="00851C18" w:rsidRPr="008321E7">
        <w:rPr>
          <w:rFonts w:ascii="Palatino Linotype" w:hAnsi="Palatino Linotype" w:cs="Arial"/>
          <w:i/>
          <w:sz w:val="22"/>
          <w:szCs w:val="22"/>
        </w:rPr>
        <w:t>.</w:t>
      </w:r>
    </w:p>
    <w:p w:rsidR="005C7F88" w:rsidRPr="008321E7" w:rsidRDefault="005C7F88" w:rsidP="00995794">
      <w:pPr>
        <w:pStyle w:val="Prrafodelista"/>
        <w:numPr>
          <w:ilvl w:val="0"/>
          <w:numId w:val="15"/>
        </w:numPr>
        <w:tabs>
          <w:tab w:val="left" w:pos="8222"/>
        </w:tabs>
        <w:spacing w:after="0" w:line="240" w:lineRule="auto"/>
        <w:ind w:left="1701" w:right="899" w:hanging="283"/>
        <w:jc w:val="both"/>
        <w:rPr>
          <w:rFonts w:ascii="Palatino Linotype" w:hAnsi="Palatino Linotype" w:cs="Arial"/>
          <w:i/>
          <w:sz w:val="22"/>
          <w:szCs w:val="22"/>
        </w:rPr>
      </w:pPr>
      <w:r w:rsidRPr="008321E7">
        <w:rPr>
          <w:rFonts w:ascii="Palatino Linotype" w:hAnsi="Palatino Linotype" w:cs="Arial"/>
          <w:i/>
          <w:sz w:val="22"/>
          <w:szCs w:val="22"/>
        </w:rPr>
        <w:t>La fecha de modificación de su nuevo consumo en el sistema de facturación del alumbrado público ante CFE.</w:t>
      </w:r>
    </w:p>
    <w:p w:rsidR="005C7F88" w:rsidRPr="008321E7" w:rsidRDefault="007E48DF" w:rsidP="00995794">
      <w:pPr>
        <w:pStyle w:val="Prrafodelista"/>
        <w:numPr>
          <w:ilvl w:val="0"/>
          <w:numId w:val="15"/>
        </w:numPr>
        <w:tabs>
          <w:tab w:val="left" w:pos="8222"/>
        </w:tabs>
        <w:spacing w:after="0" w:line="240" w:lineRule="auto"/>
        <w:ind w:left="1701" w:right="899" w:hanging="283"/>
        <w:jc w:val="both"/>
        <w:rPr>
          <w:rFonts w:ascii="Palatino Linotype" w:hAnsi="Palatino Linotype" w:cs="Arial"/>
          <w:i/>
          <w:sz w:val="22"/>
          <w:szCs w:val="22"/>
        </w:rPr>
      </w:pPr>
      <w:r w:rsidRPr="008321E7">
        <w:rPr>
          <w:rFonts w:ascii="Palatino Linotype" w:hAnsi="Palatino Linotype" w:cs="Arial"/>
          <w:i/>
          <w:sz w:val="22"/>
          <w:szCs w:val="22"/>
        </w:rPr>
        <w:t>Medio de</w:t>
      </w:r>
      <w:r w:rsidR="005C7F88" w:rsidRPr="008321E7">
        <w:rPr>
          <w:rFonts w:ascii="Palatino Linotype" w:hAnsi="Palatino Linotype" w:cs="Arial"/>
          <w:i/>
          <w:sz w:val="22"/>
          <w:szCs w:val="22"/>
        </w:rPr>
        <w:t xml:space="preserve"> publicación de los proyectos.</w:t>
      </w:r>
    </w:p>
    <w:p w:rsidR="005C7F88" w:rsidRPr="008321E7" w:rsidRDefault="005C7F88" w:rsidP="00995794">
      <w:pPr>
        <w:tabs>
          <w:tab w:val="left" w:pos="7655"/>
        </w:tabs>
        <w:spacing w:after="0" w:line="240" w:lineRule="auto"/>
        <w:ind w:left="720"/>
        <w:jc w:val="both"/>
        <w:rPr>
          <w:rFonts w:ascii="Palatino Linotype" w:hAnsi="Palatino Linotype" w:cs="Arial"/>
          <w:i/>
          <w:sz w:val="22"/>
          <w:szCs w:val="22"/>
        </w:rPr>
      </w:pPr>
    </w:p>
    <w:p w:rsidR="005C7F88" w:rsidRPr="008321E7" w:rsidRDefault="00C63F3E" w:rsidP="00995794">
      <w:pPr>
        <w:pStyle w:val="Prrafodelista"/>
        <w:spacing w:after="0" w:line="240" w:lineRule="auto"/>
        <w:ind w:left="851" w:right="902"/>
        <w:jc w:val="both"/>
        <w:rPr>
          <w:rFonts w:ascii="Palatino Linotype" w:hAnsi="Palatino Linotype" w:cs="Arial"/>
          <w:i/>
          <w:sz w:val="22"/>
          <w:szCs w:val="22"/>
        </w:rPr>
      </w:pPr>
      <w:r w:rsidRPr="008321E7">
        <w:rPr>
          <w:rFonts w:ascii="Palatino Linotype" w:hAnsi="Palatino Linotype" w:cs="Arial"/>
          <w:i/>
          <w:sz w:val="22"/>
          <w:szCs w:val="22"/>
        </w:rPr>
        <w:t>7</w:t>
      </w:r>
      <w:r w:rsidR="00CA0C07" w:rsidRPr="008321E7">
        <w:rPr>
          <w:rFonts w:ascii="Palatino Linotype" w:hAnsi="Palatino Linotype" w:cs="Arial"/>
          <w:i/>
          <w:sz w:val="22"/>
          <w:szCs w:val="22"/>
        </w:rPr>
        <w:t xml:space="preserve">. </w:t>
      </w:r>
      <w:r w:rsidR="00851C18" w:rsidRPr="008321E7">
        <w:rPr>
          <w:rFonts w:ascii="Palatino Linotype" w:hAnsi="Palatino Linotype" w:cs="Arial"/>
          <w:i/>
          <w:sz w:val="22"/>
          <w:szCs w:val="22"/>
        </w:rPr>
        <w:t>De l</w:t>
      </w:r>
      <w:r w:rsidR="005C7F88" w:rsidRPr="008321E7">
        <w:rPr>
          <w:rFonts w:ascii="Palatino Linotype" w:hAnsi="Palatino Linotype" w:cs="Arial"/>
          <w:i/>
          <w:sz w:val="22"/>
          <w:szCs w:val="22"/>
        </w:rPr>
        <w:t>os proyectos parciales o totales de moder</w:t>
      </w:r>
      <w:r w:rsidR="007E48DF" w:rsidRPr="008321E7">
        <w:rPr>
          <w:rFonts w:ascii="Palatino Linotype" w:hAnsi="Palatino Linotype" w:cs="Arial"/>
          <w:i/>
          <w:sz w:val="22"/>
          <w:szCs w:val="22"/>
        </w:rPr>
        <w:t>nización de alumbrado público</w:t>
      </w:r>
      <w:r w:rsidR="005C7F88" w:rsidRPr="008321E7">
        <w:rPr>
          <w:rFonts w:ascii="Palatino Linotype" w:hAnsi="Palatino Linotype" w:cs="Arial"/>
          <w:i/>
          <w:sz w:val="22"/>
          <w:szCs w:val="22"/>
        </w:rPr>
        <w:t xml:space="preserve">, </w:t>
      </w:r>
      <w:r w:rsidR="00851C18" w:rsidRPr="008321E7">
        <w:rPr>
          <w:rFonts w:ascii="Palatino Linotype" w:hAnsi="Palatino Linotype" w:cs="Arial"/>
          <w:i/>
          <w:sz w:val="22"/>
          <w:szCs w:val="22"/>
        </w:rPr>
        <w:t xml:space="preserve">por el periodo comprendido del </w:t>
      </w:r>
      <w:r w:rsidR="00C04C65" w:rsidRPr="008321E7">
        <w:rPr>
          <w:rFonts w:ascii="Palatino Linotype" w:hAnsi="Palatino Linotype" w:cs="Arial"/>
          <w:i/>
          <w:sz w:val="22"/>
          <w:szCs w:val="22"/>
        </w:rPr>
        <w:t xml:space="preserve">1 de enero de 2013 al </w:t>
      </w:r>
      <w:r w:rsidR="00CA1592" w:rsidRPr="008321E7">
        <w:rPr>
          <w:rFonts w:ascii="Palatino Linotype" w:hAnsi="Palatino Linotype" w:cs="Arial"/>
          <w:i/>
          <w:sz w:val="22"/>
          <w:szCs w:val="22"/>
        </w:rPr>
        <w:t xml:space="preserve">05 de diciembre </w:t>
      </w:r>
      <w:r w:rsidR="00C04C65" w:rsidRPr="008321E7">
        <w:rPr>
          <w:rFonts w:ascii="Palatino Linotype" w:hAnsi="Palatino Linotype" w:cs="Arial"/>
          <w:i/>
          <w:sz w:val="22"/>
          <w:szCs w:val="22"/>
        </w:rPr>
        <w:t>de 2018</w:t>
      </w:r>
      <w:r w:rsidR="005C7F88" w:rsidRPr="008321E7">
        <w:rPr>
          <w:rFonts w:ascii="Palatino Linotype" w:hAnsi="Palatino Linotype" w:cs="Arial"/>
          <w:i/>
          <w:sz w:val="22"/>
          <w:szCs w:val="22"/>
        </w:rPr>
        <w:t>:</w:t>
      </w:r>
    </w:p>
    <w:p w:rsidR="00C04C65" w:rsidRPr="008321E7" w:rsidRDefault="00C04C65" w:rsidP="00995794">
      <w:pPr>
        <w:pStyle w:val="Prrafodelista"/>
        <w:numPr>
          <w:ilvl w:val="0"/>
          <w:numId w:val="18"/>
        </w:numPr>
        <w:spacing w:after="0" w:line="240" w:lineRule="auto"/>
        <w:ind w:left="1701" w:right="1466" w:hanging="283"/>
        <w:jc w:val="both"/>
        <w:rPr>
          <w:rFonts w:ascii="Palatino Linotype" w:hAnsi="Palatino Linotype" w:cs="Arial"/>
          <w:i/>
          <w:sz w:val="22"/>
          <w:szCs w:val="22"/>
        </w:rPr>
      </w:pPr>
      <w:r w:rsidRPr="008321E7">
        <w:rPr>
          <w:rFonts w:ascii="Palatino Linotype" w:hAnsi="Palatino Linotype" w:cs="Arial"/>
          <w:i/>
          <w:sz w:val="22"/>
          <w:szCs w:val="22"/>
        </w:rPr>
        <w:t>El monto total de la inversión.</w:t>
      </w:r>
    </w:p>
    <w:p w:rsidR="00C04C65" w:rsidRPr="008321E7" w:rsidRDefault="00C04C65" w:rsidP="00995794">
      <w:pPr>
        <w:pStyle w:val="Prrafodelista"/>
        <w:numPr>
          <w:ilvl w:val="0"/>
          <w:numId w:val="18"/>
        </w:numPr>
        <w:spacing w:after="0" w:line="240" w:lineRule="auto"/>
        <w:ind w:left="1701" w:right="1466" w:hanging="283"/>
        <w:jc w:val="both"/>
        <w:rPr>
          <w:rFonts w:ascii="Palatino Linotype" w:hAnsi="Palatino Linotype" w:cs="Arial"/>
          <w:i/>
          <w:sz w:val="22"/>
          <w:szCs w:val="22"/>
        </w:rPr>
      </w:pPr>
      <w:r w:rsidRPr="008321E7">
        <w:rPr>
          <w:rFonts w:ascii="Palatino Linotype" w:hAnsi="Palatino Linotype" w:cs="Arial"/>
          <w:i/>
          <w:sz w:val="22"/>
          <w:szCs w:val="22"/>
        </w:rPr>
        <w:t xml:space="preserve">La fuente de financiamiento. </w:t>
      </w:r>
    </w:p>
    <w:p w:rsidR="00C04C65" w:rsidRPr="008321E7" w:rsidRDefault="00C04C65" w:rsidP="00995794">
      <w:pPr>
        <w:pStyle w:val="Prrafodelista"/>
        <w:numPr>
          <w:ilvl w:val="0"/>
          <w:numId w:val="18"/>
        </w:numPr>
        <w:spacing w:after="0" w:line="240" w:lineRule="auto"/>
        <w:ind w:left="1701" w:right="1466" w:hanging="283"/>
        <w:jc w:val="both"/>
        <w:rPr>
          <w:rFonts w:ascii="Palatino Linotype" w:hAnsi="Palatino Linotype" w:cs="Arial"/>
          <w:i/>
          <w:sz w:val="22"/>
          <w:szCs w:val="22"/>
        </w:rPr>
      </w:pPr>
      <w:r w:rsidRPr="008321E7">
        <w:rPr>
          <w:rFonts w:ascii="Palatino Linotype" w:hAnsi="Palatino Linotype" w:cs="Arial"/>
          <w:i/>
          <w:sz w:val="22"/>
          <w:szCs w:val="22"/>
        </w:rPr>
        <w:t>La cantidad de equipos colocados y/o sustituidos.</w:t>
      </w:r>
    </w:p>
    <w:p w:rsidR="00C04C65" w:rsidRPr="008321E7" w:rsidRDefault="00C04C65" w:rsidP="00995794">
      <w:pPr>
        <w:pStyle w:val="Prrafodelista"/>
        <w:numPr>
          <w:ilvl w:val="0"/>
          <w:numId w:val="18"/>
        </w:numPr>
        <w:spacing w:after="0" w:line="240" w:lineRule="auto"/>
        <w:ind w:left="1701" w:right="1466" w:hanging="283"/>
        <w:jc w:val="both"/>
        <w:rPr>
          <w:rFonts w:ascii="Palatino Linotype" w:hAnsi="Palatino Linotype" w:cs="Arial"/>
          <w:i/>
          <w:sz w:val="22"/>
          <w:szCs w:val="22"/>
        </w:rPr>
      </w:pPr>
      <w:r w:rsidRPr="008321E7">
        <w:rPr>
          <w:rFonts w:ascii="Palatino Linotype" w:hAnsi="Palatino Linotype" w:cs="Arial"/>
          <w:i/>
          <w:sz w:val="22"/>
          <w:szCs w:val="22"/>
        </w:rPr>
        <w:t>El tipo de equipos (L</w:t>
      </w:r>
      <w:r w:rsidR="00851C18" w:rsidRPr="008321E7">
        <w:rPr>
          <w:rFonts w:ascii="Palatino Linotype" w:hAnsi="Palatino Linotype" w:cs="Arial"/>
          <w:i/>
          <w:sz w:val="22"/>
          <w:szCs w:val="22"/>
        </w:rPr>
        <w:t>ed, VSAP, suburbana, etcétera).</w:t>
      </w:r>
    </w:p>
    <w:p w:rsidR="00C04C65" w:rsidRPr="008321E7" w:rsidRDefault="00851C18" w:rsidP="00995794">
      <w:pPr>
        <w:pStyle w:val="Prrafodelista"/>
        <w:numPr>
          <w:ilvl w:val="0"/>
          <w:numId w:val="18"/>
        </w:numPr>
        <w:spacing w:after="0" w:line="240" w:lineRule="auto"/>
        <w:ind w:left="1701" w:right="1466" w:hanging="283"/>
        <w:jc w:val="both"/>
        <w:rPr>
          <w:rFonts w:ascii="Palatino Linotype" w:hAnsi="Palatino Linotype" w:cs="Arial"/>
          <w:i/>
          <w:sz w:val="22"/>
          <w:szCs w:val="22"/>
        </w:rPr>
      </w:pPr>
      <w:r w:rsidRPr="008321E7">
        <w:rPr>
          <w:rFonts w:ascii="Palatino Linotype" w:hAnsi="Palatino Linotype" w:cs="Arial"/>
          <w:i/>
          <w:sz w:val="22"/>
          <w:szCs w:val="22"/>
        </w:rPr>
        <w:t>La capacidad (potencia).</w:t>
      </w:r>
    </w:p>
    <w:p w:rsidR="00C04C65" w:rsidRPr="008321E7" w:rsidRDefault="00C04C65" w:rsidP="00995794">
      <w:pPr>
        <w:pStyle w:val="Prrafodelista"/>
        <w:numPr>
          <w:ilvl w:val="0"/>
          <w:numId w:val="18"/>
        </w:numPr>
        <w:spacing w:after="0" w:line="240" w:lineRule="auto"/>
        <w:ind w:left="1701" w:right="1466" w:hanging="283"/>
        <w:jc w:val="both"/>
        <w:rPr>
          <w:rFonts w:ascii="Palatino Linotype" w:hAnsi="Palatino Linotype" w:cs="Arial"/>
          <w:i/>
          <w:sz w:val="22"/>
          <w:szCs w:val="22"/>
        </w:rPr>
      </w:pPr>
      <w:r w:rsidRPr="008321E7">
        <w:rPr>
          <w:rFonts w:ascii="Palatino Linotype" w:hAnsi="Palatino Linotype" w:cs="Arial"/>
          <w:i/>
          <w:sz w:val="22"/>
          <w:szCs w:val="22"/>
        </w:rPr>
        <w:t xml:space="preserve">La ubicación (calle, colonia y/o delegación). </w:t>
      </w:r>
    </w:p>
    <w:p w:rsidR="00C04C65" w:rsidRPr="008321E7" w:rsidRDefault="00C04C65" w:rsidP="00995794">
      <w:pPr>
        <w:pStyle w:val="Prrafodelista"/>
        <w:numPr>
          <w:ilvl w:val="0"/>
          <w:numId w:val="18"/>
        </w:numPr>
        <w:spacing w:after="0" w:line="240" w:lineRule="auto"/>
        <w:ind w:left="1701" w:right="1466" w:hanging="283"/>
        <w:jc w:val="both"/>
        <w:rPr>
          <w:rFonts w:ascii="Palatino Linotype" w:hAnsi="Palatino Linotype" w:cs="Arial"/>
          <w:i/>
          <w:sz w:val="22"/>
          <w:szCs w:val="22"/>
        </w:rPr>
      </w:pPr>
      <w:r w:rsidRPr="008321E7">
        <w:rPr>
          <w:rFonts w:ascii="Palatino Linotype" w:hAnsi="Palatino Linotype" w:cs="Arial"/>
          <w:i/>
          <w:sz w:val="22"/>
          <w:szCs w:val="22"/>
        </w:rPr>
        <w:t>La fecha de inicio y término de obra.</w:t>
      </w:r>
    </w:p>
    <w:p w:rsidR="00C04C65" w:rsidRPr="008321E7" w:rsidRDefault="00C04C65" w:rsidP="00995794">
      <w:pPr>
        <w:pStyle w:val="Prrafodelista"/>
        <w:numPr>
          <w:ilvl w:val="0"/>
          <w:numId w:val="18"/>
        </w:numPr>
        <w:spacing w:after="0" w:line="240" w:lineRule="auto"/>
        <w:ind w:left="1701" w:right="1466" w:hanging="283"/>
        <w:jc w:val="both"/>
        <w:rPr>
          <w:rFonts w:ascii="Palatino Linotype" w:hAnsi="Palatino Linotype" w:cs="Arial"/>
          <w:i/>
          <w:sz w:val="22"/>
          <w:szCs w:val="22"/>
        </w:rPr>
      </w:pPr>
      <w:r w:rsidRPr="008321E7">
        <w:rPr>
          <w:rFonts w:ascii="Palatino Linotype" w:hAnsi="Palatino Linotype" w:cs="Arial"/>
          <w:i/>
          <w:sz w:val="22"/>
          <w:szCs w:val="22"/>
        </w:rPr>
        <w:t>La georreferenciación de cada uno de los puntos de luz del nuevo alumbrado público</w:t>
      </w:r>
      <w:r w:rsidR="00851C18" w:rsidRPr="008321E7">
        <w:rPr>
          <w:rFonts w:ascii="Palatino Linotype" w:hAnsi="Palatino Linotype" w:cs="Arial"/>
          <w:i/>
          <w:sz w:val="22"/>
          <w:szCs w:val="22"/>
        </w:rPr>
        <w:t>.</w:t>
      </w:r>
    </w:p>
    <w:p w:rsidR="00C04C65" w:rsidRPr="008321E7" w:rsidRDefault="00C04C65" w:rsidP="00995794">
      <w:pPr>
        <w:pStyle w:val="Prrafodelista"/>
        <w:numPr>
          <w:ilvl w:val="0"/>
          <w:numId w:val="18"/>
        </w:numPr>
        <w:spacing w:after="0" w:line="240" w:lineRule="auto"/>
        <w:ind w:left="1701" w:right="1466" w:hanging="283"/>
        <w:jc w:val="both"/>
        <w:rPr>
          <w:rFonts w:ascii="Palatino Linotype" w:hAnsi="Palatino Linotype" w:cs="Arial"/>
          <w:i/>
          <w:sz w:val="22"/>
          <w:szCs w:val="22"/>
        </w:rPr>
      </w:pPr>
      <w:r w:rsidRPr="008321E7">
        <w:rPr>
          <w:rFonts w:ascii="Palatino Linotype" w:hAnsi="Palatino Linotype" w:cs="Arial"/>
          <w:i/>
          <w:sz w:val="22"/>
          <w:szCs w:val="22"/>
        </w:rPr>
        <w:t>La fecha de modificación de su nuevo consumo en el sistema de facturación del alumbrado público ante CFE.</w:t>
      </w:r>
    </w:p>
    <w:p w:rsidR="00C04C65" w:rsidRPr="008321E7" w:rsidRDefault="00C04C65" w:rsidP="00995794">
      <w:pPr>
        <w:pStyle w:val="Prrafodelista"/>
        <w:numPr>
          <w:ilvl w:val="0"/>
          <w:numId w:val="18"/>
        </w:numPr>
        <w:spacing w:after="0" w:line="240" w:lineRule="auto"/>
        <w:ind w:left="1701" w:right="1466" w:hanging="283"/>
        <w:jc w:val="both"/>
        <w:rPr>
          <w:rFonts w:ascii="Palatino Linotype" w:hAnsi="Palatino Linotype" w:cs="Arial"/>
          <w:i/>
          <w:sz w:val="22"/>
          <w:szCs w:val="22"/>
        </w:rPr>
      </w:pPr>
      <w:r w:rsidRPr="008321E7">
        <w:rPr>
          <w:rFonts w:ascii="Palatino Linotype" w:hAnsi="Palatino Linotype"/>
          <w:i/>
          <w:sz w:val="22"/>
          <w:szCs w:val="22"/>
        </w:rPr>
        <w:t>El tipo de contrato celebrado para la adquisición de los nuevos equipos</w:t>
      </w:r>
      <w:r w:rsidR="00851C18" w:rsidRPr="008321E7">
        <w:rPr>
          <w:rFonts w:ascii="Palatino Linotype" w:hAnsi="Palatino Linotype"/>
          <w:i/>
          <w:sz w:val="22"/>
          <w:szCs w:val="22"/>
        </w:rPr>
        <w:t>.</w:t>
      </w:r>
    </w:p>
    <w:p w:rsidR="00C04C65" w:rsidRPr="008321E7" w:rsidRDefault="00C04C65" w:rsidP="00995794">
      <w:pPr>
        <w:pStyle w:val="Prrafodelista"/>
        <w:numPr>
          <w:ilvl w:val="0"/>
          <w:numId w:val="18"/>
        </w:numPr>
        <w:spacing w:after="0" w:line="240" w:lineRule="auto"/>
        <w:ind w:left="1701" w:right="1466" w:hanging="283"/>
        <w:jc w:val="both"/>
        <w:rPr>
          <w:rFonts w:ascii="Palatino Linotype" w:hAnsi="Palatino Linotype" w:cs="Arial"/>
          <w:i/>
          <w:sz w:val="22"/>
          <w:szCs w:val="22"/>
        </w:rPr>
      </w:pPr>
      <w:r w:rsidRPr="008321E7">
        <w:rPr>
          <w:rFonts w:ascii="Palatino Linotype" w:hAnsi="Palatino Linotype"/>
          <w:i/>
          <w:sz w:val="22"/>
          <w:szCs w:val="22"/>
        </w:rPr>
        <w:t>Número y nombre de las empresas concursantes o convocadas.</w:t>
      </w:r>
    </w:p>
    <w:p w:rsidR="00C04C65" w:rsidRPr="008321E7" w:rsidRDefault="00F06BF4" w:rsidP="00995794">
      <w:pPr>
        <w:pStyle w:val="Prrafodelista"/>
        <w:numPr>
          <w:ilvl w:val="0"/>
          <w:numId w:val="18"/>
        </w:numPr>
        <w:spacing w:after="0" w:line="240" w:lineRule="auto"/>
        <w:ind w:left="1701" w:right="1466" w:hanging="283"/>
        <w:jc w:val="both"/>
        <w:rPr>
          <w:rFonts w:ascii="Palatino Linotype" w:hAnsi="Palatino Linotype" w:cs="Arial"/>
          <w:i/>
          <w:sz w:val="22"/>
          <w:szCs w:val="22"/>
        </w:rPr>
      </w:pPr>
      <w:r w:rsidRPr="008321E7">
        <w:rPr>
          <w:rFonts w:ascii="Palatino Linotype" w:hAnsi="Palatino Linotype"/>
          <w:i/>
          <w:sz w:val="22"/>
          <w:szCs w:val="22"/>
        </w:rPr>
        <w:t>Los criterios de selección</w:t>
      </w:r>
      <w:r w:rsidR="00F21885" w:rsidRPr="008321E7">
        <w:rPr>
          <w:rFonts w:ascii="Palatino Linotype" w:hAnsi="Palatino Linotype"/>
          <w:i/>
          <w:sz w:val="22"/>
          <w:szCs w:val="22"/>
        </w:rPr>
        <w:t xml:space="preserve">, </w:t>
      </w:r>
      <w:r w:rsidR="00C04C65" w:rsidRPr="008321E7">
        <w:rPr>
          <w:rFonts w:ascii="Palatino Linotype" w:hAnsi="Palatino Linotype"/>
          <w:i/>
          <w:sz w:val="22"/>
          <w:szCs w:val="22"/>
        </w:rPr>
        <w:t>utilizados para elegir a la empresa contratada y para realizar la modernización del sistema de alumbrado público.</w:t>
      </w:r>
    </w:p>
    <w:p w:rsidR="00C04C65" w:rsidRPr="008321E7" w:rsidRDefault="00C04C65" w:rsidP="00995794">
      <w:pPr>
        <w:pStyle w:val="Prrafodelista"/>
        <w:numPr>
          <w:ilvl w:val="0"/>
          <w:numId w:val="18"/>
        </w:numPr>
        <w:spacing w:after="0" w:line="240" w:lineRule="auto"/>
        <w:ind w:left="1701" w:right="1466" w:hanging="283"/>
        <w:jc w:val="both"/>
        <w:rPr>
          <w:rFonts w:ascii="Palatino Linotype" w:hAnsi="Palatino Linotype" w:cs="Arial"/>
          <w:i/>
          <w:sz w:val="22"/>
          <w:szCs w:val="22"/>
        </w:rPr>
      </w:pPr>
      <w:r w:rsidRPr="008321E7">
        <w:rPr>
          <w:rFonts w:ascii="Palatino Linotype" w:hAnsi="Palatino Linotype"/>
          <w:i/>
          <w:sz w:val="22"/>
          <w:szCs w:val="22"/>
        </w:rPr>
        <w:t>Las actas de cabildo en la que se autoriz</w:t>
      </w:r>
      <w:r w:rsidR="00851C18" w:rsidRPr="008321E7">
        <w:rPr>
          <w:rFonts w:ascii="Palatino Linotype" w:hAnsi="Palatino Linotype"/>
          <w:i/>
          <w:sz w:val="22"/>
          <w:szCs w:val="22"/>
        </w:rPr>
        <w:t>ó</w:t>
      </w:r>
      <w:r w:rsidRPr="008321E7">
        <w:rPr>
          <w:rFonts w:ascii="Palatino Linotype" w:hAnsi="Palatino Linotype"/>
          <w:i/>
          <w:sz w:val="22"/>
          <w:szCs w:val="22"/>
        </w:rPr>
        <w:t xml:space="preserve"> el proyecto. </w:t>
      </w:r>
    </w:p>
    <w:p w:rsidR="00CA1592" w:rsidRPr="008321E7" w:rsidRDefault="00CA1592" w:rsidP="00CA1592">
      <w:pPr>
        <w:pStyle w:val="Prrafodelista"/>
        <w:spacing w:after="0" w:line="240" w:lineRule="auto"/>
        <w:ind w:left="1701" w:right="1466"/>
        <w:jc w:val="both"/>
        <w:rPr>
          <w:rFonts w:ascii="Palatino Linotype" w:hAnsi="Palatino Linotype" w:cs="Arial"/>
          <w:i/>
          <w:sz w:val="22"/>
          <w:szCs w:val="22"/>
        </w:rPr>
      </w:pPr>
    </w:p>
    <w:p w:rsidR="00C04C65" w:rsidRPr="008321E7" w:rsidRDefault="00C63F3E" w:rsidP="00995794">
      <w:pPr>
        <w:pStyle w:val="Prrafodelista"/>
        <w:spacing w:after="0" w:line="240" w:lineRule="auto"/>
        <w:ind w:left="851" w:right="902"/>
        <w:jc w:val="both"/>
        <w:rPr>
          <w:rFonts w:ascii="Palatino Linotype" w:hAnsi="Palatino Linotype" w:cs="Arial"/>
          <w:i/>
          <w:sz w:val="22"/>
          <w:szCs w:val="22"/>
        </w:rPr>
      </w:pPr>
      <w:r w:rsidRPr="008321E7">
        <w:rPr>
          <w:rFonts w:ascii="Palatino Linotype" w:hAnsi="Palatino Linotype" w:cs="Arial"/>
          <w:i/>
          <w:sz w:val="22"/>
          <w:szCs w:val="22"/>
        </w:rPr>
        <w:t>8</w:t>
      </w:r>
      <w:r w:rsidR="00CA0C07" w:rsidRPr="008321E7">
        <w:rPr>
          <w:rFonts w:ascii="Palatino Linotype" w:hAnsi="Palatino Linotype" w:cs="Arial"/>
          <w:i/>
          <w:sz w:val="22"/>
          <w:szCs w:val="22"/>
        </w:rPr>
        <w:t xml:space="preserve">. </w:t>
      </w:r>
      <w:r w:rsidR="004C51B6" w:rsidRPr="008321E7">
        <w:rPr>
          <w:rFonts w:ascii="Palatino Linotype" w:hAnsi="Palatino Linotype" w:cs="Arial"/>
          <w:i/>
          <w:sz w:val="22"/>
          <w:szCs w:val="22"/>
        </w:rPr>
        <w:t>El</w:t>
      </w:r>
      <w:r w:rsidR="00C04C65" w:rsidRPr="008321E7">
        <w:rPr>
          <w:rFonts w:ascii="Palatino Linotype" w:hAnsi="Palatino Linotype" w:cs="Arial"/>
          <w:i/>
          <w:sz w:val="22"/>
          <w:szCs w:val="22"/>
        </w:rPr>
        <w:t xml:space="preserve"> número de solicitudes ciudadanas realizadas al municipio para ampliar el sistema de alumbrado público mediante proyectos de electrificación, por el periodo comprendido del 1 de enero de 2013 al </w:t>
      </w:r>
      <w:r w:rsidR="00CA1592" w:rsidRPr="008321E7">
        <w:rPr>
          <w:rFonts w:ascii="Palatino Linotype" w:hAnsi="Palatino Linotype" w:cs="Arial"/>
          <w:i/>
          <w:sz w:val="22"/>
          <w:szCs w:val="22"/>
        </w:rPr>
        <w:t xml:space="preserve">05 de diciembre </w:t>
      </w:r>
      <w:r w:rsidR="00C04C65" w:rsidRPr="008321E7">
        <w:rPr>
          <w:rFonts w:ascii="Palatino Linotype" w:hAnsi="Palatino Linotype" w:cs="Arial"/>
          <w:i/>
          <w:sz w:val="22"/>
          <w:szCs w:val="22"/>
        </w:rPr>
        <w:t>de 2018.</w:t>
      </w:r>
    </w:p>
    <w:p w:rsidR="00C04C65" w:rsidRPr="008321E7" w:rsidRDefault="00C63F3E" w:rsidP="00995794">
      <w:pPr>
        <w:pStyle w:val="Prrafodelista"/>
        <w:spacing w:after="0" w:line="240" w:lineRule="auto"/>
        <w:ind w:left="851" w:right="902"/>
        <w:jc w:val="both"/>
        <w:rPr>
          <w:rFonts w:ascii="Palatino Linotype" w:hAnsi="Palatino Linotype" w:cs="Arial"/>
          <w:i/>
          <w:sz w:val="22"/>
          <w:szCs w:val="22"/>
        </w:rPr>
      </w:pPr>
      <w:r w:rsidRPr="008321E7">
        <w:rPr>
          <w:rFonts w:ascii="Palatino Linotype" w:hAnsi="Palatino Linotype" w:cs="Arial"/>
          <w:i/>
          <w:sz w:val="22"/>
          <w:szCs w:val="22"/>
        </w:rPr>
        <w:t>9</w:t>
      </w:r>
      <w:r w:rsidR="00CA0C07" w:rsidRPr="008321E7">
        <w:rPr>
          <w:rFonts w:ascii="Palatino Linotype" w:hAnsi="Palatino Linotype" w:cs="Arial"/>
          <w:i/>
          <w:sz w:val="22"/>
          <w:szCs w:val="22"/>
        </w:rPr>
        <w:t xml:space="preserve">. </w:t>
      </w:r>
      <w:r w:rsidR="00E859F3" w:rsidRPr="008321E7">
        <w:rPr>
          <w:rFonts w:ascii="Palatino Linotype" w:hAnsi="Palatino Linotype" w:cs="Arial"/>
          <w:i/>
          <w:sz w:val="22"/>
          <w:szCs w:val="22"/>
        </w:rPr>
        <w:t>El n</w:t>
      </w:r>
      <w:r w:rsidR="00C04C65" w:rsidRPr="008321E7">
        <w:rPr>
          <w:rFonts w:ascii="Palatino Linotype" w:hAnsi="Palatino Linotype" w:cs="Arial"/>
          <w:i/>
          <w:sz w:val="22"/>
          <w:szCs w:val="22"/>
        </w:rPr>
        <w:t>úmero de solicitudes ciudadanas que fueron atendidas</w:t>
      </w:r>
      <w:r w:rsidRPr="008321E7">
        <w:rPr>
          <w:rFonts w:ascii="Palatino Linotype" w:hAnsi="Palatino Linotype" w:cs="Arial"/>
          <w:i/>
          <w:sz w:val="22"/>
          <w:szCs w:val="22"/>
        </w:rPr>
        <w:t>; así como</w:t>
      </w:r>
      <w:r w:rsidR="00C04C65" w:rsidRPr="008321E7">
        <w:rPr>
          <w:rFonts w:ascii="Palatino Linotype" w:hAnsi="Palatino Linotype" w:cs="Arial"/>
          <w:i/>
          <w:sz w:val="22"/>
          <w:szCs w:val="22"/>
        </w:rPr>
        <w:t xml:space="preserve"> concluidas para ampliar el sistema de alumbrado público, por el periodo comprendido del 1 de enero de 2013 al </w:t>
      </w:r>
      <w:r w:rsidR="00CA1592" w:rsidRPr="008321E7">
        <w:rPr>
          <w:rFonts w:ascii="Palatino Linotype" w:hAnsi="Palatino Linotype" w:cs="Arial"/>
          <w:i/>
          <w:sz w:val="22"/>
          <w:szCs w:val="22"/>
        </w:rPr>
        <w:t xml:space="preserve">05 de diciembre </w:t>
      </w:r>
      <w:r w:rsidR="00C04C65" w:rsidRPr="008321E7">
        <w:rPr>
          <w:rFonts w:ascii="Palatino Linotype" w:hAnsi="Palatino Linotype" w:cs="Arial"/>
          <w:i/>
          <w:sz w:val="22"/>
          <w:szCs w:val="22"/>
        </w:rPr>
        <w:t>de 2018.</w:t>
      </w:r>
    </w:p>
    <w:p w:rsidR="00BB7C4F" w:rsidRPr="008321E7" w:rsidRDefault="00CA0C07" w:rsidP="00995794">
      <w:pPr>
        <w:pStyle w:val="Prrafodelista"/>
        <w:spacing w:after="0" w:line="240" w:lineRule="auto"/>
        <w:ind w:left="851" w:right="902"/>
        <w:jc w:val="both"/>
        <w:rPr>
          <w:rFonts w:ascii="Palatino Linotype" w:hAnsi="Palatino Linotype" w:cs="Arial"/>
          <w:i/>
          <w:sz w:val="22"/>
          <w:szCs w:val="22"/>
        </w:rPr>
      </w:pPr>
      <w:r w:rsidRPr="008321E7">
        <w:rPr>
          <w:rFonts w:ascii="Palatino Linotype" w:hAnsi="Palatino Linotype" w:cs="Arial"/>
          <w:i/>
          <w:sz w:val="22"/>
          <w:szCs w:val="22"/>
        </w:rPr>
        <w:lastRenderedPageBreak/>
        <w:t>1</w:t>
      </w:r>
      <w:r w:rsidR="00C63F3E" w:rsidRPr="008321E7">
        <w:rPr>
          <w:rFonts w:ascii="Palatino Linotype" w:hAnsi="Palatino Linotype" w:cs="Arial"/>
          <w:i/>
          <w:sz w:val="22"/>
          <w:szCs w:val="22"/>
        </w:rPr>
        <w:t>0</w:t>
      </w:r>
      <w:r w:rsidRPr="008321E7">
        <w:rPr>
          <w:rFonts w:ascii="Palatino Linotype" w:hAnsi="Palatino Linotype" w:cs="Arial"/>
          <w:i/>
          <w:sz w:val="22"/>
          <w:szCs w:val="22"/>
        </w:rPr>
        <w:t xml:space="preserve">. </w:t>
      </w:r>
      <w:r w:rsidR="004C51B6" w:rsidRPr="008321E7">
        <w:rPr>
          <w:rFonts w:ascii="Palatino Linotype" w:hAnsi="Palatino Linotype" w:cs="Arial"/>
          <w:i/>
          <w:sz w:val="22"/>
          <w:szCs w:val="22"/>
        </w:rPr>
        <w:t>El último contrato de prestación de servicios por concepto de suministro de energía eléctrica por parte de la Comisión Federal de Electricidad</w:t>
      </w:r>
      <w:r w:rsidR="00CA1592" w:rsidRPr="008321E7">
        <w:rPr>
          <w:rFonts w:ascii="Palatino Linotype" w:hAnsi="Palatino Linotype" w:cs="Arial"/>
          <w:i/>
          <w:sz w:val="22"/>
          <w:szCs w:val="22"/>
        </w:rPr>
        <w:t xml:space="preserve"> (“CFE”) al M</w:t>
      </w:r>
      <w:r w:rsidR="004C51B6" w:rsidRPr="008321E7">
        <w:rPr>
          <w:rFonts w:ascii="Palatino Linotype" w:hAnsi="Palatino Linotype" w:cs="Arial"/>
          <w:i/>
          <w:sz w:val="22"/>
          <w:szCs w:val="22"/>
        </w:rPr>
        <w:t>unicipio</w:t>
      </w:r>
      <w:r w:rsidR="007E48DF" w:rsidRPr="008321E7">
        <w:rPr>
          <w:rFonts w:ascii="Palatino Linotype" w:hAnsi="Palatino Linotype" w:cs="Arial"/>
          <w:i/>
          <w:sz w:val="22"/>
          <w:szCs w:val="22"/>
        </w:rPr>
        <w:t>, a</w:t>
      </w:r>
      <w:r w:rsidR="00C63F3E" w:rsidRPr="008321E7">
        <w:rPr>
          <w:rFonts w:ascii="Palatino Linotype" w:hAnsi="Palatino Linotype" w:cs="Arial"/>
          <w:i/>
          <w:sz w:val="22"/>
          <w:szCs w:val="22"/>
        </w:rPr>
        <w:t xml:space="preserve">l </w:t>
      </w:r>
      <w:r w:rsidR="00CA1592" w:rsidRPr="008321E7">
        <w:rPr>
          <w:rFonts w:ascii="Palatino Linotype" w:hAnsi="Palatino Linotype" w:cs="Arial"/>
          <w:i/>
          <w:sz w:val="22"/>
          <w:szCs w:val="22"/>
        </w:rPr>
        <w:t>05 de diciembre</w:t>
      </w:r>
      <w:r w:rsidR="00C63F3E" w:rsidRPr="008321E7">
        <w:rPr>
          <w:rFonts w:ascii="Palatino Linotype" w:hAnsi="Palatino Linotype" w:cs="Arial"/>
          <w:i/>
          <w:sz w:val="22"/>
          <w:szCs w:val="22"/>
        </w:rPr>
        <w:t xml:space="preserve"> de 2018</w:t>
      </w:r>
      <w:r w:rsidR="007E48DF" w:rsidRPr="008321E7">
        <w:rPr>
          <w:rFonts w:ascii="Palatino Linotype" w:hAnsi="Palatino Linotype" w:cs="Arial"/>
          <w:i/>
          <w:sz w:val="22"/>
          <w:szCs w:val="22"/>
        </w:rPr>
        <w:t>.</w:t>
      </w:r>
    </w:p>
    <w:p w:rsidR="00C63F3E" w:rsidRPr="008321E7" w:rsidRDefault="00CA0C07" w:rsidP="00995794">
      <w:pPr>
        <w:pStyle w:val="Prrafodelista"/>
        <w:spacing w:after="0" w:line="240" w:lineRule="auto"/>
        <w:ind w:left="851" w:right="902"/>
        <w:jc w:val="both"/>
        <w:rPr>
          <w:rFonts w:ascii="Palatino Linotype" w:hAnsi="Palatino Linotype" w:cs="Arial"/>
          <w:i/>
          <w:sz w:val="22"/>
          <w:szCs w:val="22"/>
        </w:rPr>
      </w:pPr>
      <w:r w:rsidRPr="008321E7">
        <w:rPr>
          <w:rFonts w:ascii="Palatino Linotype" w:hAnsi="Palatino Linotype" w:cs="Arial"/>
          <w:i/>
          <w:sz w:val="22"/>
          <w:szCs w:val="22"/>
        </w:rPr>
        <w:t>1</w:t>
      </w:r>
      <w:r w:rsidR="00C63F3E" w:rsidRPr="008321E7">
        <w:rPr>
          <w:rFonts w:ascii="Palatino Linotype" w:hAnsi="Palatino Linotype" w:cs="Arial"/>
          <w:i/>
          <w:sz w:val="22"/>
          <w:szCs w:val="22"/>
        </w:rPr>
        <w:t>1</w:t>
      </w:r>
      <w:r w:rsidRPr="008321E7">
        <w:rPr>
          <w:rFonts w:ascii="Palatino Linotype" w:hAnsi="Palatino Linotype" w:cs="Arial"/>
          <w:i/>
          <w:sz w:val="22"/>
          <w:szCs w:val="22"/>
        </w:rPr>
        <w:t xml:space="preserve">. </w:t>
      </w:r>
      <w:r w:rsidR="00BB7C4F" w:rsidRPr="008321E7">
        <w:rPr>
          <w:rFonts w:ascii="Palatino Linotype" w:hAnsi="Palatino Linotype" w:cs="Arial"/>
          <w:i/>
          <w:sz w:val="22"/>
          <w:szCs w:val="22"/>
        </w:rPr>
        <w:t xml:space="preserve">El </w:t>
      </w:r>
      <w:r w:rsidR="007E48DF" w:rsidRPr="008321E7">
        <w:rPr>
          <w:rFonts w:ascii="Palatino Linotype" w:hAnsi="Palatino Linotype" w:cs="Arial"/>
          <w:i/>
          <w:sz w:val="22"/>
          <w:szCs w:val="22"/>
        </w:rPr>
        <w:t xml:space="preserve">último </w:t>
      </w:r>
      <w:r w:rsidR="00BB7C4F" w:rsidRPr="008321E7">
        <w:rPr>
          <w:rFonts w:ascii="Palatino Linotype" w:hAnsi="Palatino Linotype" w:cs="Arial"/>
          <w:i/>
          <w:sz w:val="22"/>
          <w:szCs w:val="22"/>
        </w:rPr>
        <w:t xml:space="preserve">convenio de “Peso por Peso” </w:t>
      </w:r>
      <w:r w:rsidR="007E48DF" w:rsidRPr="008321E7">
        <w:rPr>
          <w:rFonts w:ascii="Palatino Linotype" w:hAnsi="Palatino Linotype" w:cs="Arial"/>
          <w:i/>
          <w:sz w:val="22"/>
          <w:szCs w:val="22"/>
        </w:rPr>
        <w:t>celebrado</w:t>
      </w:r>
      <w:r w:rsidR="00BB7C4F" w:rsidRPr="008321E7">
        <w:rPr>
          <w:rFonts w:ascii="Palatino Linotype" w:hAnsi="Palatino Linotype" w:cs="Arial"/>
          <w:i/>
          <w:sz w:val="22"/>
          <w:szCs w:val="22"/>
        </w:rPr>
        <w:t xml:space="preserve"> entre la Comisión Federal de Electricidad y el municipio,</w:t>
      </w:r>
      <w:r w:rsidR="007E48DF" w:rsidRPr="008321E7">
        <w:rPr>
          <w:rFonts w:ascii="Palatino Linotype" w:hAnsi="Palatino Linotype" w:cs="Arial"/>
          <w:i/>
          <w:sz w:val="22"/>
          <w:szCs w:val="22"/>
        </w:rPr>
        <w:t xml:space="preserve"> </w:t>
      </w:r>
      <w:r w:rsidR="00C63F3E" w:rsidRPr="008321E7">
        <w:rPr>
          <w:rFonts w:ascii="Palatino Linotype" w:hAnsi="Palatino Linotype" w:cs="Arial"/>
          <w:i/>
          <w:sz w:val="22"/>
          <w:szCs w:val="22"/>
        </w:rPr>
        <w:t xml:space="preserve">al </w:t>
      </w:r>
      <w:r w:rsidR="00CA1592" w:rsidRPr="008321E7">
        <w:rPr>
          <w:rFonts w:ascii="Palatino Linotype" w:hAnsi="Palatino Linotype" w:cs="Arial"/>
          <w:i/>
          <w:sz w:val="22"/>
          <w:szCs w:val="22"/>
        </w:rPr>
        <w:t xml:space="preserve">05 de diciembre </w:t>
      </w:r>
      <w:r w:rsidR="00C63F3E" w:rsidRPr="008321E7">
        <w:rPr>
          <w:rFonts w:ascii="Palatino Linotype" w:hAnsi="Palatino Linotype" w:cs="Arial"/>
          <w:i/>
          <w:sz w:val="22"/>
          <w:szCs w:val="22"/>
        </w:rPr>
        <w:t>de 2018.</w:t>
      </w:r>
    </w:p>
    <w:p w:rsidR="00A53BE9" w:rsidRPr="008321E7" w:rsidRDefault="00CA0C07" w:rsidP="00995794">
      <w:pPr>
        <w:pStyle w:val="Prrafodelista"/>
        <w:spacing w:after="0" w:line="240" w:lineRule="auto"/>
        <w:ind w:left="851" w:right="902"/>
        <w:jc w:val="both"/>
        <w:rPr>
          <w:rFonts w:ascii="Palatino Linotype" w:hAnsi="Palatino Linotype" w:cs="Arial"/>
          <w:i/>
          <w:sz w:val="22"/>
          <w:szCs w:val="22"/>
        </w:rPr>
      </w:pPr>
      <w:r w:rsidRPr="008321E7">
        <w:rPr>
          <w:rFonts w:ascii="Palatino Linotype" w:hAnsi="Palatino Linotype" w:cs="Arial"/>
          <w:i/>
          <w:sz w:val="22"/>
          <w:szCs w:val="22"/>
        </w:rPr>
        <w:t>1</w:t>
      </w:r>
      <w:r w:rsidR="00C63F3E" w:rsidRPr="008321E7">
        <w:rPr>
          <w:rFonts w:ascii="Palatino Linotype" w:hAnsi="Palatino Linotype" w:cs="Arial"/>
          <w:i/>
          <w:sz w:val="22"/>
          <w:szCs w:val="22"/>
        </w:rPr>
        <w:t>2</w:t>
      </w:r>
      <w:r w:rsidRPr="008321E7">
        <w:rPr>
          <w:rFonts w:ascii="Palatino Linotype" w:hAnsi="Palatino Linotype" w:cs="Arial"/>
          <w:i/>
          <w:sz w:val="22"/>
          <w:szCs w:val="22"/>
        </w:rPr>
        <w:t xml:space="preserve">. </w:t>
      </w:r>
      <w:r w:rsidR="00A53BE9" w:rsidRPr="008321E7">
        <w:rPr>
          <w:rFonts w:ascii="Palatino Linotype" w:hAnsi="Palatino Linotype" w:cs="Arial"/>
          <w:i/>
          <w:sz w:val="22"/>
          <w:szCs w:val="22"/>
        </w:rPr>
        <w:t xml:space="preserve">El o los convenios para recaudar el Derecho de Alumbrado Público “DAP” celebrados entre la Comisión Federal de Electricidad y el Municipio, durante el periodo del </w:t>
      </w:r>
      <w:r w:rsidR="00C63F3E" w:rsidRPr="008321E7">
        <w:rPr>
          <w:rFonts w:ascii="Palatino Linotype" w:hAnsi="Palatino Linotype" w:cs="Arial"/>
          <w:i/>
          <w:sz w:val="22"/>
          <w:szCs w:val="22"/>
        </w:rPr>
        <w:t>1</w:t>
      </w:r>
      <w:r w:rsidR="00A53BE9" w:rsidRPr="008321E7">
        <w:rPr>
          <w:rFonts w:ascii="Palatino Linotype" w:hAnsi="Palatino Linotype" w:cs="Arial"/>
          <w:i/>
          <w:sz w:val="22"/>
          <w:szCs w:val="22"/>
        </w:rPr>
        <w:t xml:space="preserve"> de enero de </w:t>
      </w:r>
      <w:r w:rsidR="00C63F3E" w:rsidRPr="008321E7">
        <w:rPr>
          <w:rFonts w:ascii="Palatino Linotype" w:hAnsi="Palatino Linotype" w:cs="Arial"/>
          <w:i/>
          <w:sz w:val="22"/>
          <w:szCs w:val="22"/>
        </w:rPr>
        <w:t>2013</w:t>
      </w:r>
      <w:r w:rsidR="00A53BE9" w:rsidRPr="008321E7">
        <w:rPr>
          <w:rFonts w:ascii="Palatino Linotype" w:hAnsi="Palatino Linotype" w:cs="Arial"/>
          <w:i/>
          <w:sz w:val="22"/>
          <w:szCs w:val="22"/>
        </w:rPr>
        <w:t xml:space="preserve"> al</w:t>
      </w:r>
      <w:r w:rsidR="00CA1592" w:rsidRPr="008321E7">
        <w:rPr>
          <w:rFonts w:ascii="Palatino Linotype" w:hAnsi="Palatino Linotype" w:cs="Arial"/>
          <w:i/>
          <w:sz w:val="22"/>
          <w:szCs w:val="22"/>
        </w:rPr>
        <w:t xml:space="preserve"> 05 de diciembre de 2018</w:t>
      </w:r>
      <w:r w:rsidR="00A53BE9" w:rsidRPr="008321E7">
        <w:rPr>
          <w:rFonts w:ascii="Palatino Linotype" w:hAnsi="Palatino Linotype" w:cs="Arial"/>
          <w:i/>
          <w:sz w:val="22"/>
          <w:szCs w:val="22"/>
        </w:rPr>
        <w:t xml:space="preserve">; así como el monto recaudado por el periodo referido. </w:t>
      </w:r>
    </w:p>
    <w:p w:rsidR="008660E6" w:rsidRPr="008321E7" w:rsidRDefault="006C0302" w:rsidP="00995794">
      <w:pPr>
        <w:pStyle w:val="Prrafodelista"/>
        <w:spacing w:after="0" w:line="240" w:lineRule="auto"/>
        <w:ind w:left="851" w:right="902"/>
        <w:jc w:val="both"/>
        <w:rPr>
          <w:rFonts w:ascii="Palatino Linotype" w:hAnsi="Palatino Linotype" w:cs="Arial"/>
          <w:i/>
          <w:sz w:val="22"/>
          <w:szCs w:val="22"/>
        </w:rPr>
      </w:pPr>
      <w:r w:rsidRPr="008321E7">
        <w:rPr>
          <w:rFonts w:ascii="Palatino Linotype" w:hAnsi="Palatino Linotype" w:cs="Arial"/>
          <w:i/>
          <w:sz w:val="22"/>
          <w:szCs w:val="22"/>
        </w:rPr>
        <w:t>13</w:t>
      </w:r>
      <w:r w:rsidR="00CA0C07" w:rsidRPr="008321E7">
        <w:rPr>
          <w:rFonts w:ascii="Palatino Linotype" w:hAnsi="Palatino Linotype" w:cs="Arial"/>
          <w:i/>
          <w:sz w:val="22"/>
          <w:szCs w:val="22"/>
        </w:rPr>
        <w:t xml:space="preserve">. </w:t>
      </w:r>
      <w:r w:rsidR="008660E6" w:rsidRPr="008321E7">
        <w:rPr>
          <w:rFonts w:ascii="Palatino Linotype" w:hAnsi="Palatino Linotype" w:cs="Arial"/>
          <w:i/>
          <w:sz w:val="22"/>
          <w:szCs w:val="22"/>
        </w:rPr>
        <w:t>El</w:t>
      </w:r>
      <w:r w:rsidR="00CA1592" w:rsidRPr="008321E7">
        <w:rPr>
          <w:rFonts w:ascii="Palatino Linotype" w:hAnsi="Palatino Linotype" w:cs="Arial"/>
          <w:i/>
          <w:sz w:val="22"/>
          <w:szCs w:val="22"/>
        </w:rPr>
        <w:t xml:space="preserve"> listado y/o</w:t>
      </w:r>
      <w:r w:rsidR="008660E6" w:rsidRPr="008321E7">
        <w:rPr>
          <w:rFonts w:ascii="Palatino Linotype" w:hAnsi="Palatino Linotype" w:cs="Arial"/>
          <w:i/>
          <w:sz w:val="22"/>
          <w:szCs w:val="22"/>
        </w:rPr>
        <w:t xml:space="preserve"> número de juicios y</w:t>
      </w:r>
      <w:r w:rsidR="00851C18" w:rsidRPr="008321E7">
        <w:rPr>
          <w:rFonts w:ascii="Palatino Linotype" w:hAnsi="Palatino Linotype" w:cs="Arial"/>
          <w:i/>
          <w:sz w:val="22"/>
          <w:szCs w:val="22"/>
        </w:rPr>
        <w:t>/o</w:t>
      </w:r>
      <w:r w:rsidR="008660E6" w:rsidRPr="008321E7">
        <w:rPr>
          <w:rFonts w:ascii="Palatino Linotype" w:hAnsi="Palatino Linotype" w:cs="Arial"/>
          <w:i/>
          <w:sz w:val="22"/>
          <w:szCs w:val="22"/>
        </w:rPr>
        <w:t xml:space="preserve"> controversias promovidos por particulares en contra del Municipio por el cobro del derecho </w:t>
      </w:r>
      <w:r w:rsidR="00F06BF4" w:rsidRPr="008321E7">
        <w:rPr>
          <w:rFonts w:ascii="Palatino Linotype" w:hAnsi="Palatino Linotype" w:cs="Arial"/>
          <w:i/>
          <w:sz w:val="22"/>
          <w:szCs w:val="22"/>
        </w:rPr>
        <w:t xml:space="preserve">por servicio </w:t>
      </w:r>
      <w:r w:rsidR="008660E6" w:rsidRPr="008321E7">
        <w:rPr>
          <w:rFonts w:ascii="Palatino Linotype" w:hAnsi="Palatino Linotype" w:cs="Arial"/>
          <w:i/>
          <w:sz w:val="22"/>
          <w:szCs w:val="22"/>
        </w:rPr>
        <w:t xml:space="preserve">de Alumbrado Público, </w:t>
      </w:r>
      <w:r w:rsidR="00851C18" w:rsidRPr="008321E7">
        <w:rPr>
          <w:rFonts w:ascii="Palatino Linotype" w:hAnsi="Palatino Linotype" w:cs="Arial"/>
          <w:i/>
          <w:sz w:val="22"/>
          <w:szCs w:val="22"/>
        </w:rPr>
        <w:t>durante</w:t>
      </w:r>
      <w:r w:rsidR="008660E6" w:rsidRPr="008321E7">
        <w:rPr>
          <w:rFonts w:ascii="Palatino Linotype" w:hAnsi="Palatino Linotype" w:cs="Arial"/>
          <w:i/>
          <w:sz w:val="22"/>
          <w:szCs w:val="22"/>
        </w:rPr>
        <w:t xml:space="preserve"> el periodo comprendido del 1 de enero de 2013 al </w:t>
      </w:r>
      <w:r w:rsidR="0087146D" w:rsidRPr="008321E7">
        <w:rPr>
          <w:rFonts w:ascii="Palatino Linotype" w:hAnsi="Palatino Linotype" w:cs="Arial"/>
          <w:i/>
          <w:sz w:val="22"/>
          <w:szCs w:val="22"/>
        </w:rPr>
        <w:t xml:space="preserve">05 de diciembre </w:t>
      </w:r>
      <w:r w:rsidR="008660E6" w:rsidRPr="008321E7">
        <w:rPr>
          <w:rFonts w:ascii="Palatino Linotype" w:hAnsi="Palatino Linotype" w:cs="Arial"/>
          <w:i/>
          <w:sz w:val="22"/>
          <w:szCs w:val="22"/>
        </w:rPr>
        <w:t>de 2018.</w:t>
      </w:r>
    </w:p>
    <w:p w:rsidR="007E48DF" w:rsidRPr="008321E7" w:rsidRDefault="00CA0C07" w:rsidP="00995794">
      <w:pPr>
        <w:pStyle w:val="Prrafodelista"/>
        <w:spacing w:after="0" w:line="240" w:lineRule="auto"/>
        <w:ind w:left="851" w:right="902"/>
        <w:jc w:val="both"/>
        <w:rPr>
          <w:rFonts w:ascii="Palatino Linotype" w:hAnsi="Palatino Linotype" w:cs="Arial"/>
          <w:i/>
          <w:sz w:val="22"/>
          <w:szCs w:val="22"/>
        </w:rPr>
      </w:pPr>
      <w:r w:rsidRPr="008321E7">
        <w:rPr>
          <w:rFonts w:ascii="Palatino Linotype" w:hAnsi="Palatino Linotype" w:cs="Arial"/>
          <w:i/>
          <w:sz w:val="22"/>
          <w:szCs w:val="22"/>
        </w:rPr>
        <w:t>1</w:t>
      </w:r>
      <w:r w:rsidR="006C0302" w:rsidRPr="008321E7">
        <w:rPr>
          <w:rFonts w:ascii="Palatino Linotype" w:hAnsi="Palatino Linotype" w:cs="Arial"/>
          <w:i/>
          <w:sz w:val="22"/>
          <w:szCs w:val="22"/>
        </w:rPr>
        <w:t>4</w:t>
      </w:r>
      <w:r w:rsidRPr="008321E7">
        <w:rPr>
          <w:rFonts w:ascii="Palatino Linotype" w:hAnsi="Palatino Linotype" w:cs="Arial"/>
          <w:i/>
          <w:sz w:val="22"/>
          <w:szCs w:val="22"/>
        </w:rPr>
        <w:t xml:space="preserve">. </w:t>
      </w:r>
      <w:r w:rsidR="00F06BF4" w:rsidRPr="008321E7">
        <w:rPr>
          <w:rFonts w:ascii="Palatino Linotype" w:hAnsi="Palatino Linotype" w:cs="Arial"/>
          <w:i/>
          <w:sz w:val="22"/>
          <w:szCs w:val="22"/>
        </w:rPr>
        <w:t>El sentido de la resolución o sentencia d</w:t>
      </w:r>
      <w:r w:rsidR="007E48DF" w:rsidRPr="008321E7">
        <w:rPr>
          <w:rFonts w:ascii="Palatino Linotype" w:hAnsi="Palatino Linotype" w:cs="Arial"/>
          <w:i/>
          <w:sz w:val="22"/>
          <w:szCs w:val="22"/>
        </w:rPr>
        <w:t xml:space="preserve">e los juicios </w:t>
      </w:r>
      <w:r w:rsidR="008660E6" w:rsidRPr="008321E7">
        <w:rPr>
          <w:rFonts w:ascii="Palatino Linotype" w:hAnsi="Palatino Linotype" w:cs="Arial"/>
          <w:i/>
          <w:sz w:val="22"/>
          <w:szCs w:val="22"/>
        </w:rPr>
        <w:t>y</w:t>
      </w:r>
      <w:r w:rsidR="00851C18" w:rsidRPr="008321E7">
        <w:rPr>
          <w:rFonts w:ascii="Palatino Linotype" w:hAnsi="Palatino Linotype" w:cs="Arial"/>
          <w:i/>
          <w:sz w:val="22"/>
          <w:szCs w:val="22"/>
        </w:rPr>
        <w:t>/o</w:t>
      </w:r>
      <w:r w:rsidR="008660E6" w:rsidRPr="008321E7">
        <w:rPr>
          <w:rFonts w:ascii="Palatino Linotype" w:hAnsi="Palatino Linotype" w:cs="Arial"/>
          <w:i/>
          <w:sz w:val="22"/>
          <w:szCs w:val="22"/>
        </w:rPr>
        <w:t xml:space="preserve"> controversias</w:t>
      </w:r>
      <w:r w:rsidR="006C0302" w:rsidRPr="008321E7">
        <w:rPr>
          <w:rFonts w:ascii="Palatino Linotype" w:hAnsi="Palatino Linotype" w:cs="Arial"/>
          <w:i/>
          <w:sz w:val="22"/>
          <w:szCs w:val="22"/>
        </w:rPr>
        <w:t xml:space="preserve"> promovidos por particulares en contra del Municipio por el cobro </w:t>
      </w:r>
      <w:r w:rsidR="0087146D" w:rsidRPr="008321E7">
        <w:rPr>
          <w:rFonts w:ascii="Palatino Linotype" w:hAnsi="Palatino Linotype" w:cs="Arial"/>
          <w:i/>
          <w:sz w:val="22"/>
          <w:szCs w:val="22"/>
        </w:rPr>
        <w:t xml:space="preserve">indebido </w:t>
      </w:r>
      <w:r w:rsidR="006C0302" w:rsidRPr="008321E7">
        <w:rPr>
          <w:rFonts w:ascii="Palatino Linotype" w:hAnsi="Palatino Linotype" w:cs="Arial"/>
          <w:i/>
          <w:sz w:val="22"/>
          <w:szCs w:val="22"/>
        </w:rPr>
        <w:t xml:space="preserve">del derecho </w:t>
      </w:r>
      <w:r w:rsidR="0087146D" w:rsidRPr="008321E7">
        <w:rPr>
          <w:rFonts w:ascii="Palatino Linotype" w:hAnsi="Palatino Linotype" w:cs="Arial"/>
          <w:i/>
          <w:sz w:val="22"/>
          <w:szCs w:val="22"/>
        </w:rPr>
        <w:t>al</w:t>
      </w:r>
      <w:r w:rsidR="00F06BF4" w:rsidRPr="008321E7">
        <w:rPr>
          <w:rFonts w:ascii="Palatino Linotype" w:hAnsi="Palatino Linotype" w:cs="Arial"/>
          <w:i/>
          <w:sz w:val="22"/>
          <w:szCs w:val="22"/>
        </w:rPr>
        <w:t xml:space="preserve"> servicio </w:t>
      </w:r>
      <w:r w:rsidR="006C0302" w:rsidRPr="008321E7">
        <w:rPr>
          <w:rFonts w:ascii="Palatino Linotype" w:hAnsi="Palatino Linotype" w:cs="Arial"/>
          <w:i/>
          <w:sz w:val="22"/>
          <w:szCs w:val="22"/>
        </w:rPr>
        <w:t xml:space="preserve">de Alumbrado Público, que se encuentren </w:t>
      </w:r>
      <w:r w:rsidR="007E48DF" w:rsidRPr="008321E7">
        <w:rPr>
          <w:rFonts w:ascii="Palatino Linotype" w:hAnsi="Palatino Linotype" w:cs="Arial"/>
          <w:i/>
          <w:sz w:val="22"/>
          <w:szCs w:val="22"/>
        </w:rPr>
        <w:t xml:space="preserve">concluidos </w:t>
      </w:r>
      <w:r w:rsidR="0087146D" w:rsidRPr="008321E7">
        <w:rPr>
          <w:rFonts w:ascii="Palatino Linotype" w:hAnsi="Palatino Linotype" w:cs="Arial"/>
          <w:i/>
          <w:sz w:val="22"/>
          <w:szCs w:val="22"/>
        </w:rPr>
        <w:t>del 1 de enero de 2013 al 05 de diciembre de 2018.</w:t>
      </w:r>
    </w:p>
    <w:p w:rsidR="00B44F3F" w:rsidRPr="008321E7" w:rsidRDefault="006C0302" w:rsidP="00995794">
      <w:pPr>
        <w:pStyle w:val="Prrafodelista"/>
        <w:spacing w:after="0" w:line="240" w:lineRule="auto"/>
        <w:ind w:left="851" w:right="902"/>
        <w:jc w:val="both"/>
        <w:rPr>
          <w:rFonts w:ascii="Palatino Linotype" w:hAnsi="Palatino Linotype" w:cs="Arial"/>
          <w:i/>
          <w:sz w:val="22"/>
          <w:szCs w:val="22"/>
        </w:rPr>
      </w:pPr>
      <w:r w:rsidRPr="008321E7">
        <w:rPr>
          <w:rFonts w:ascii="Palatino Linotype" w:hAnsi="Palatino Linotype" w:cs="Arial"/>
          <w:i/>
          <w:sz w:val="22"/>
          <w:szCs w:val="22"/>
        </w:rPr>
        <w:t>15</w:t>
      </w:r>
      <w:r w:rsidR="00CA0C07" w:rsidRPr="008321E7">
        <w:rPr>
          <w:rFonts w:ascii="Palatino Linotype" w:hAnsi="Palatino Linotype" w:cs="Arial"/>
          <w:i/>
          <w:sz w:val="22"/>
          <w:szCs w:val="22"/>
        </w:rPr>
        <w:t xml:space="preserve">. </w:t>
      </w:r>
      <w:r w:rsidR="00B44F3F" w:rsidRPr="008321E7">
        <w:rPr>
          <w:rFonts w:ascii="Palatino Linotype" w:hAnsi="Palatino Linotype" w:cs="Arial"/>
          <w:i/>
          <w:sz w:val="22"/>
          <w:szCs w:val="22"/>
        </w:rPr>
        <w:t xml:space="preserve">Las normas </w:t>
      </w:r>
      <w:r w:rsidRPr="008321E7">
        <w:rPr>
          <w:rFonts w:ascii="Palatino Linotype" w:hAnsi="Palatino Linotype" w:cs="Arial"/>
          <w:i/>
          <w:sz w:val="22"/>
          <w:szCs w:val="22"/>
        </w:rPr>
        <w:t>vige</w:t>
      </w:r>
      <w:r w:rsidR="00F06BF4" w:rsidRPr="008321E7">
        <w:rPr>
          <w:rFonts w:ascii="Palatino Linotype" w:hAnsi="Palatino Linotype" w:cs="Arial"/>
          <w:i/>
          <w:sz w:val="22"/>
          <w:szCs w:val="22"/>
        </w:rPr>
        <w:t xml:space="preserve">ntes al </w:t>
      </w:r>
      <w:r w:rsidR="0087146D" w:rsidRPr="008321E7">
        <w:rPr>
          <w:rFonts w:ascii="Palatino Linotype" w:hAnsi="Palatino Linotype" w:cs="Arial"/>
          <w:i/>
          <w:sz w:val="22"/>
          <w:szCs w:val="22"/>
        </w:rPr>
        <w:t xml:space="preserve">05 de diciembre </w:t>
      </w:r>
      <w:r w:rsidR="00B44F3F" w:rsidRPr="008321E7">
        <w:rPr>
          <w:rFonts w:ascii="Palatino Linotype" w:hAnsi="Palatino Linotype" w:cs="Arial"/>
          <w:i/>
          <w:sz w:val="22"/>
          <w:szCs w:val="22"/>
        </w:rPr>
        <w:t>que el Municipio sigue para la operación y prestación del servicio de alumbrado público</w:t>
      </w:r>
      <w:r w:rsidRPr="008321E7">
        <w:rPr>
          <w:rFonts w:ascii="Palatino Linotype" w:hAnsi="Palatino Linotype" w:cs="Arial"/>
          <w:i/>
          <w:sz w:val="22"/>
          <w:szCs w:val="22"/>
        </w:rPr>
        <w:t>.</w:t>
      </w:r>
      <w:r w:rsidR="00B44F3F" w:rsidRPr="008321E7">
        <w:rPr>
          <w:rFonts w:ascii="Palatino Linotype" w:hAnsi="Palatino Linotype" w:cs="Arial"/>
          <w:i/>
          <w:sz w:val="22"/>
          <w:szCs w:val="22"/>
        </w:rPr>
        <w:t xml:space="preserve"> </w:t>
      </w:r>
    </w:p>
    <w:p w:rsidR="00B44F3F" w:rsidRPr="008321E7" w:rsidRDefault="00B44F3F" w:rsidP="00995794">
      <w:pPr>
        <w:spacing w:after="0" w:line="240" w:lineRule="auto"/>
        <w:ind w:left="360"/>
        <w:jc w:val="both"/>
        <w:rPr>
          <w:rFonts w:ascii="Palatino Linotype" w:hAnsi="Palatino Linotype" w:cs="Arial"/>
          <w:i/>
          <w:sz w:val="22"/>
          <w:szCs w:val="22"/>
        </w:rPr>
      </w:pPr>
    </w:p>
    <w:p w:rsidR="00C04C65" w:rsidRPr="008321E7" w:rsidRDefault="00CA0C07" w:rsidP="00995794">
      <w:pPr>
        <w:pStyle w:val="Prrafodelista"/>
        <w:spacing w:after="0" w:line="240" w:lineRule="auto"/>
        <w:ind w:left="851" w:right="902"/>
        <w:jc w:val="both"/>
        <w:rPr>
          <w:rFonts w:ascii="Palatino Linotype" w:hAnsi="Palatino Linotype" w:cs="Arial"/>
          <w:i/>
          <w:sz w:val="22"/>
          <w:szCs w:val="22"/>
        </w:rPr>
      </w:pPr>
      <w:r w:rsidRPr="008321E7">
        <w:rPr>
          <w:rFonts w:ascii="Palatino Linotype" w:hAnsi="Palatino Linotype" w:cs="Arial"/>
          <w:i/>
          <w:sz w:val="22"/>
          <w:szCs w:val="22"/>
          <w:lang w:eastAsia="es-MX"/>
        </w:rPr>
        <w:t>Debiendo</w:t>
      </w:r>
      <w:r w:rsidRPr="008321E7">
        <w:rPr>
          <w:rFonts w:ascii="Palatino Linotype" w:hAnsi="Palatino Linotype" w:cs="Arial"/>
          <w:i/>
          <w:sz w:val="22"/>
          <w:szCs w:val="22"/>
        </w:rPr>
        <w:t xml:space="preserve"> notificar a</w:t>
      </w:r>
      <w:r w:rsidR="00670749" w:rsidRPr="008321E7">
        <w:rPr>
          <w:rFonts w:ascii="Palatino Linotype" w:hAnsi="Palatino Linotype" w:cs="Arial"/>
          <w:i/>
          <w:sz w:val="22"/>
          <w:szCs w:val="22"/>
        </w:rPr>
        <w:t xml:space="preserve"> </w:t>
      </w:r>
      <w:r w:rsidR="00670749" w:rsidRPr="008321E7">
        <w:rPr>
          <w:rFonts w:ascii="Palatino Linotype" w:hAnsi="Palatino Linotype" w:cs="Arial"/>
          <w:b/>
          <w:i/>
          <w:sz w:val="22"/>
          <w:szCs w:val="22"/>
        </w:rPr>
        <w:t>LA</w:t>
      </w:r>
      <w:r w:rsidRPr="008321E7">
        <w:rPr>
          <w:rFonts w:ascii="Palatino Linotype" w:hAnsi="Palatino Linotype" w:cs="Arial"/>
          <w:b/>
          <w:i/>
          <w:sz w:val="22"/>
          <w:szCs w:val="22"/>
        </w:rPr>
        <w:t xml:space="preserve"> RECURRENTE</w:t>
      </w:r>
      <w:r w:rsidRPr="008321E7">
        <w:rPr>
          <w:rFonts w:ascii="Palatino Linotype" w:hAnsi="Palatino Linotype" w:cs="Arial"/>
          <w:i/>
          <w:sz w:val="22"/>
          <w:szCs w:val="22"/>
        </w:rPr>
        <w:t xml:space="preserve"> el Acuerdo de Clasificación de la información que emita en su caso el Comité de Transparencia con motivo de la versión pública.</w:t>
      </w:r>
    </w:p>
    <w:p w:rsidR="00CA0C07" w:rsidRPr="008321E7" w:rsidRDefault="00CA0C07" w:rsidP="00995794">
      <w:pPr>
        <w:pStyle w:val="Prrafodelista"/>
        <w:spacing w:after="0" w:line="240" w:lineRule="auto"/>
        <w:ind w:left="851" w:right="902"/>
        <w:jc w:val="both"/>
        <w:rPr>
          <w:rFonts w:ascii="Palatino Linotype" w:hAnsi="Palatino Linotype" w:cs="Arial"/>
          <w:i/>
          <w:sz w:val="22"/>
          <w:szCs w:val="22"/>
        </w:rPr>
      </w:pPr>
    </w:p>
    <w:p w:rsidR="00C04C65" w:rsidRPr="008321E7" w:rsidRDefault="00C04C65" w:rsidP="00995794">
      <w:pPr>
        <w:spacing w:after="0" w:line="240" w:lineRule="auto"/>
        <w:ind w:left="851" w:right="899"/>
        <w:jc w:val="both"/>
        <w:rPr>
          <w:rFonts w:ascii="Palatino Linotype" w:hAnsi="Palatino Linotype"/>
          <w:i/>
          <w:sz w:val="22"/>
          <w:szCs w:val="22"/>
        </w:rPr>
      </w:pPr>
      <w:r w:rsidRPr="008321E7">
        <w:rPr>
          <w:rFonts w:ascii="Palatino Linotype" w:hAnsi="Palatino Linotype"/>
          <w:i/>
          <w:sz w:val="22"/>
          <w:szCs w:val="22"/>
        </w:rPr>
        <w:t>Para el caso de que la información de la que se orden</w:t>
      </w:r>
      <w:r w:rsidR="00B44F3F" w:rsidRPr="008321E7">
        <w:rPr>
          <w:rFonts w:ascii="Palatino Linotype" w:hAnsi="Palatino Linotype"/>
          <w:i/>
          <w:sz w:val="22"/>
          <w:szCs w:val="22"/>
        </w:rPr>
        <w:t xml:space="preserve">a la entrega en los numerales </w:t>
      </w:r>
      <w:r w:rsidR="003846F4" w:rsidRPr="008321E7">
        <w:rPr>
          <w:rFonts w:ascii="Palatino Linotype" w:hAnsi="Palatino Linotype"/>
          <w:i/>
          <w:sz w:val="22"/>
          <w:szCs w:val="22"/>
        </w:rPr>
        <w:t xml:space="preserve">2, </w:t>
      </w:r>
      <w:r w:rsidR="00C63F3E" w:rsidRPr="008321E7">
        <w:rPr>
          <w:rFonts w:ascii="Palatino Linotype" w:hAnsi="Palatino Linotype"/>
          <w:i/>
          <w:sz w:val="22"/>
          <w:szCs w:val="22"/>
        </w:rPr>
        <w:t>6</w:t>
      </w:r>
      <w:r w:rsidR="003846F4" w:rsidRPr="008321E7">
        <w:rPr>
          <w:rFonts w:ascii="Palatino Linotype" w:hAnsi="Palatino Linotype"/>
          <w:i/>
          <w:sz w:val="22"/>
          <w:szCs w:val="22"/>
        </w:rPr>
        <w:t xml:space="preserve">, </w:t>
      </w:r>
      <w:r w:rsidR="00C63F3E" w:rsidRPr="008321E7">
        <w:rPr>
          <w:rFonts w:ascii="Palatino Linotype" w:hAnsi="Palatino Linotype"/>
          <w:i/>
          <w:sz w:val="22"/>
          <w:szCs w:val="22"/>
        </w:rPr>
        <w:t>7</w:t>
      </w:r>
      <w:r w:rsidR="00B44F3F" w:rsidRPr="008321E7">
        <w:rPr>
          <w:rFonts w:ascii="Palatino Linotype" w:hAnsi="Palatino Linotype"/>
          <w:i/>
          <w:sz w:val="22"/>
          <w:szCs w:val="22"/>
        </w:rPr>
        <w:t xml:space="preserve">, </w:t>
      </w:r>
      <w:r w:rsidR="00C63F3E" w:rsidRPr="008321E7">
        <w:rPr>
          <w:rFonts w:ascii="Palatino Linotype" w:hAnsi="Palatino Linotype"/>
          <w:i/>
          <w:sz w:val="22"/>
          <w:szCs w:val="22"/>
        </w:rPr>
        <w:t>8</w:t>
      </w:r>
      <w:r w:rsidR="004C51B6" w:rsidRPr="008321E7">
        <w:rPr>
          <w:rFonts w:ascii="Palatino Linotype" w:hAnsi="Palatino Linotype"/>
          <w:i/>
          <w:sz w:val="22"/>
          <w:szCs w:val="22"/>
        </w:rPr>
        <w:t xml:space="preserve">, </w:t>
      </w:r>
      <w:r w:rsidR="006C0302" w:rsidRPr="008321E7">
        <w:rPr>
          <w:rFonts w:ascii="Palatino Linotype" w:hAnsi="Palatino Linotype"/>
          <w:i/>
          <w:sz w:val="22"/>
          <w:szCs w:val="22"/>
        </w:rPr>
        <w:t xml:space="preserve">9, </w:t>
      </w:r>
      <w:r w:rsidR="0027401A" w:rsidRPr="008321E7">
        <w:rPr>
          <w:rFonts w:ascii="Palatino Linotype" w:hAnsi="Palatino Linotype"/>
          <w:i/>
          <w:sz w:val="22"/>
          <w:szCs w:val="22"/>
        </w:rPr>
        <w:t xml:space="preserve">11, </w:t>
      </w:r>
      <w:r w:rsidR="006C0302" w:rsidRPr="008321E7">
        <w:rPr>
          <w:rFonts w:ascii="Palatino Linotype" w:hAnsi="Palatino Linotype"/>
          <w:i/>
          <w:sz w:val="22"/>
          <w:szCs w:val="22"/>
        </w:rPr>
        <w:t>13 y</w:t>
      </w:r>
      <w:r w:rsidR="004C51B6" w:rsidRPr="008321E7">
        <w:rPr>
          <w:rFonts w:ascii="Palatino Linotype" w:hAnsi="Palatino Linotype"/>
          <w:i/>
          <w:sz w:val="22"/>
          <w:szCs w:val="22"/>
        </w:rPr>
        <w:t xml:space="preserve"> </w:t>
      </w:r>
      <w:r w:rsidR="003846F4" w:rsidRPr="008321E7">
        <w:rPr>
          <w:rFonts w:ascii="Palatino Linotype" w:hAnsi="Palatino Linotype"/>
          <w:i/>
          <w:sz w:val="22"/>
          <w:szCs w:val="22"/>
        </w:rPr>
        <w:t>14</w:t>
      </w:r>
      <w:r w:rsidRPr="008321E7">
        <w:rPr>
          <w:rFonts w:ascii="Palatino Linotype" w:hAnsi="Palatino Linotype"/>
          <w:i/>
          <w:sz w:val="22"/>
          <w:szCs w:val="22"/>
        </w:rPr>
        <w:t>, no obre en sus archivos</w:t>
      </w:r>
      <w:r w:rsidR="00225081" w:rsidRPr="008321E7">
        <w:rPr>
          <w:rFonts w:ascii="Palatino Linotype" w:hAnsi="Palatino Linotype"/>
          <w:i/>
          <w:sz w:val="22"/>
          <w:szCs w:val="22"/>
        </w:rPr>
        <w:t xml:space="preserve"> por no haberse generado, poseído o administrado</w:t>
      </w:r>
      <w:r w:rsidRPr="008321E7">
        <w:rPr>
          <w:rFonts w:ascii="Palatino Linotype" w:hAnsi="Palatino Linotype"/>
          <w:i/>
          <w:sz w:val="22"/>
          <w:szCs w:val="22"/>
        </w:rPr>
        <w:t xml:space="preserve"> </w:t>
      </w:r>
      <w:r w:rsidR="00225081" w:rsidRPr="008321E7">
        <w:rPr>
          <w:rFonts w:ascii="Palatino Linotype" w:hAnsi="Palatino Linotype"/>
          <w:i/>
          <w:sz w:val="22"/>
          <w:szCs w:val="22"/>
        </w:rPr>
        <w:t xml:space="preserve">por </w:t>
      </w:r>
      <w:r w:rsidRPr="008321E7">
        <w:rPr>
          <w:rFonts w:ascii="Palatino Linotype" w:hAnsi="Palatino Linotype"/>
          <w:b/>
          <w:i/>
          <w:sz w:val="22"/>
          <w:szCs w:val="22"/>
        </w:rPr>
        <w:t>EL SUJETO OBLIGADO</w:t>
      </w:r>
      <w:r w:rsidR="00225081" w:rsidRPr="008321E7">
        <w:rPr>
          <w:rFonts w:ascii="Palatino Linotype" w:hAnsi="Palatino Linotype"/>
          <w:i/>
          <w:sz w:val="22"/>
          <w:szCs w:val="22"/>
        </w:rPr>
        <w:t xml:space="preserve">, </w:t>
      </w:r>
      <w:r w:rsidRPr="008321E7">
        <w:rPr>
          <w:rFonts w:ascii="Palatino Linotype" w:hAnsi="Palatino Linotype"/>
          <w:i/>
          <w:sz w:val="22"/>
          <w:szCs w:val="22"/>
        </w:rPr>
        <w:t xml:space="preserve">deberá </w:t>
      </w:r>
      <w:r w:rsidR="004C51B6" w:rsidRPr="008321E7">
        <w:rPr>
          <w:rFonts w:ascii="Palatino Linotype" w:hAnsi="Palatino Linotype"/>
          <w:i/>
          <w:sz w:val="22"/>
          <w:szCs w:val="22"/>
        </w:rPr>
        <w:t>hacerlo del conocimiento a</w:t>
      </w:r>
      <w:r w:rsidR="00670749" w:rsidRPr="008321E7">
        <w:rPr>
          <w:rFonts w:ascii="Palatino Linotype" w:hAnsi="Palatino Linotype"/>
          <w:i/>
          <w:sz w:val="22"/>
          <w:szCs w:val="22"/>
        </w:rPr>
        <w:t xml:space="preserve"> </w:t>
      </w:r>
      <w:r w:rsidR="00670749" w:rsidRPr="008321E7">
        <w:rPr>
          <w:rFonts w:ascii="Palatino Linotype" w:hAnsi="Palatino Linotype"/>
          <w:b/>
          <w:i/>
          <w:sz w:val="22"/>
          <w:szCs w:val="22"/>
        </w:rPr>
        <w:t>LA</w:t>
      </w:r>
      <w:r w:rsidR="004C51B6" w:rsidRPr="008321E7">
        <w:rPr>
          <w:rFonts w:ascii="Palatino Linotype" w:hAnsi="Palatino Linotype"/>
          <w:i/>
          <w:sz w:val="22"/>
          <w:szCs w:val="22"/>
        </w:rPr>
        <w:t xml:space="preserve"> </w:t>
      </w:r>
      <w:r w:rsidR="004C51B6" w:rsidRPr="008321E7">
        <w:rPr>
          <w:rFonts w:ascii="Palatino Linotype" w:hAnsi="Palatino Linotype"/>
          <w:b/>
          <w:i/>
          <w:sz w:val="22"/>
          <w:szCs w:val="22"/>
        </w:rPr>
        <w:t>RECURRENTE</w:t>
      </w:r>
      <w:r w:rsidRPr="008321E7">
        <w:rPr>
          <w:rFonts w:ascii="Palatino Linotype" w:hAnsi="Palatino Linotype"/>
          <w:i/>
          <w:sz w:val="22"/>
          <w:szCs w:val="22"/>
        </w:rPr>
        <w:t>.</w:t>
      </w:r>
      <w:r w:rsidRPr="008321E7">
        <w:rPr>
          <w:rFonts w:ascii="Palatino Linotype" w:hAnsi="Palatino Linotype"/>
          <w:i/>
          <w:iCs/>
          <w:color w:val="222222"/>
          <w:sz w:val="22"/>
          <w:szCs w:val="22"/>
          <w:shd w:val="clear" w:color="auto" w:fill="FFFFFF"/>
        </w:rPr>
        <w:t>”</w:t>
      </w:r>
    </w:p>
    <w:p w:rsidR="00C04C65" w:rsidRPr="008321E7" w:rsidRDefault="00C04C65" w:rsidP="00995794">
      <w:pPr>
        <w:spacing w:after="0" w:line="240" w:lineRule="auto"/>
        <w:jc w:val="both"/>
        <w:rPr>
          <w:rFonts w:ascii="Palatino Linotype" w:hAnsi="Palatino Linotype" w:cs="Arial"/>
          <w:i/>
          <w:sz w:val="22"/>
          <w:szCs w:val="22"/>
        </w:rPr>
      </w:pPr>
    </w:p>
    <w:p w:rsidR="004454C4" w:rsidRPr="008321E7" w:rsidRDefault="00D33BDF" w:rsidP="00995794">
      <w:pPr>
        <w:spacing w:after="0" w:line="360" w:lineRule="auto"/>
        <w:jc w:val="both"/>
        <w:rPr>
          <w:rFonts w:ascii="Palatino Linotype" w:hAnsi="Palatino Linotype"/>
          <w:color w:val="222222"/>
          <w:sz w:val="24"/>
          <w:szCs w:val="24"/>
          <w:shd w:val="clear" w:color="auto" w:fill="FFFFFF"/>
        </w:rPr>
      </w:pPr>
      <w:r w:rsidRPr="008321E7">
        <w:rPr>
          <w:rFonts w:ascii="Palatino Linotype" w:hAnsi="Palatino Linotype"/>
          <w:b/>
          <w:color w:val="222222"/>
          <w:sz w:val="28"/>
          <w:szCs w:val="28"/>
          <w:shd w:val="clear" w:color="auto" w:fill="FFFFFF"/>
        </w:rPr>
        <w:t>TERCERO.</w:t>
      </w:r>
      <w:r w:rsidRPr="008321E7">
        <w:rPr>
          <w:rStyle w:val="apple-converted-space"/>
          <w:rFonts w:ascii="Palatino Linotype" w:hAnsi="Palatino Linotype"/>
          <w:b/>
          <w:color w:val="222222"/>
          <w:shd w:val="clear" w:color="auto" w:fill="FFFFFF"/>
        </w:rPr>
        <w:t> </w:t>
      </w:r>
      <w:r w:rsidR="004454C4" w:rsidRPr="008321E7">
        <w:rPr>
          <w:rFonts w:ascii="Palatino Linotype" w:hAnsi="Palatino Linotype"/>
          <w:b/>
          <w:color w:val="222222"/>
          <w:sz w:val="24"/>
          <w:szCs w:val="24"/>
          <w:lang w:eastAsia="es-ES_tradnl"/>
        </w:rPr>
        <w:t>Notifíquese</w:t>
      </w:r>
      <w:r w:rsidR="004454C4" w:rsidRPr="008321E7">
        <w:rPr>
          <w:rFonts w:ascii="Palatino Linotype" w:hAnsi="Palatino Linotype"/>
          <w:color w:val="222222"/>
          <w:sz w:val="24"/>
          <w:szCs w:val="24"/>
          <w:lang w:eastAsia="es-ES_tradnl"/>
        </w:rPr>
        <w:t xml:space="preserve"> </w:t>
      </w:r>
      <w:r w:rsidR="004454C4" w:rsidRPr="008321E7">
        <w:rPr>
          <w:rFonts w:ascii="Palatino Linotype" w:hAnsi="Palatino Linotype"/>
          <w:color w:val="222222"/>
          <w:sz w:val="24"/>
          <w:szCs w:val="24"/>
          <w:shd w:val="clear" w:color="auto" w:fill="FFFFFF"/>
        </w:rPr>
        <w:t>al Titular de la Unidad de Transparencia del</w:t>
      </w:r>
      <w:r w:rsidR="004454C4" w:rsidRPr="008321E7">
        <w:rPr>
          <w:rStyle w:val="apple-converted-space"/>
          <w:rFonts w:ascii="Palatino Linotype" w:hAnsi="Palatino Linotype"/>
          <w:b/>
          <w:color w:val="222222"/>
          <w:sz w:val="24"/>
          <w:szCs w:val="24"/>
          <w:shd w:val="clear" w:color="auto" w:fill="FFFFFF"/>
        </w:rPr>
        <w:t> </w:t>
      </w:r>
      <w:r w:rsidR="004454C4" w:rsidRPr="008321E7">
        <w:rPr>
          <w:rFonts w:ascii="Palatino Linotype" w:hAnsi="Palatino Linotype"/>
          <w:b/>
          <w:color w:val="222222"/>
          <w:sz w:val="24"/>
          <w:szCs w:val="24"/>
          <w:shd w:val="clear" w:color="auto" w:fill="FFFFFF"/>
        </w:rPr>
        <w:t>SUJETO OBLIGADO</w:t>
      </w:r>
      <w:r w:rsidR="00A21C18" w:rsidRPr="008321E7">
        <w:rPr>
          <w:rFonts w:ascii="Palatino Linotype" w:hAnsi="Palatino Linotype"/>
          <w:color w:val="222222"/>
          <w:sz w:val="24"/>
          <w:szCs w:val="24"/>
          <w:shd w:val="clear" w:color="auto" w:fill="FFFFFF"/>
        </w:rPr>
        <w:t xml:space="preserve"> para que, conforme a los artículos 186, </w:t>
      </w:r>
      <w:r w:rsidR="004454C4" w:rsidRPr="008321E7">
        <w:rPr>
          <w:rFonts w:ascii="Palatino Linotype" w:hAnsi="Palatino Linotype"/>
          <w:color w:val="222222"/>
          <w:sz w:val="24"/>
          <w:szCs w:val="24"/>
          <w:shd w:val="clear" w:color="auto" w:fill="FFFFFF"/>
        </w:rPr>
        <w:t>último párrafo y 18</w:t>
      </w:r>
      <w:r w:rsidR="00A21C18" w:rsidRPr="008321E7">
        <w:rPr>
          <w:rFonts w:ascii="Palatino Linotype" w:hAnsi="Palatino Linotype"/>
          <w:color w:val="222222"/>
          <w:sz w:val="24"/>
          <w:szCs w:val="24"/>
          <w:shd w:val="clear" w:color="auto" w:fill="FFFFFF"/>
        </w:rPr>
        <w:t xml:space="preserve">9, </w:t>
      </w:r>
      <w:r w:rsidR="004454C4" w:rsidRPr="008321E7">
        <w:rPr>
          <w:rFonts w:ascii="Palatino Linotype" w:hAnsi="Palatino Linotype"/>
          <w:color w:val="222222"/>
          <w:sz w:val="24"/>
          <w:szCs w:val="24"/>
          <w:shd w:val="clear" w:color="auto" w:fill="FFFFFF"/>
        </w:rPr>
        <w:t xml:space="preserve">párrafo segundo de la Ley de </w:t>
      </w:r>
      <w:r w:rsidR="004454C4" w:rsidRPr="008321E7">
        <w:rPr>
          <w:rFonts w:ascii="Palatino Linotype" w:hAnsi="Palatino Linotype" w:cs="Arial"/>
          <w:sz w:val="24"/>
          <w:szCs w:val="24"/>
        </w:rPr>
        <w:t>Transparencia</w:t>
      </w:r>
      <w:r w:rsidR="004454C4" w:rsidRPr="008321E7">
        <w:rPr>
          <w:rFonts w:ascii="Palatino Linotype" w:hAnsi="Palatino Linotype"/>
          <w:color w:val="222222"/>
          <w:sz w:val="24"/>
          <w:szCs w:val="24"/>
          <w:shd w:val="clear" w:color="auto" w:fill="FFFFFF"/>
        </w:rPr>
        <w:t xml:space="preserve"> y Acceso a la Información Pública del Estado de México y Municipios, dé cumplimiento a lo ordenado dentro del plazo de diez días hábiles, debiendo informar a este Instituto en un plazo </w:t>
      </w:r>
      <w:r w:rsidR="004454C4" w:rsidRPr="008321E7">
        <w:rPr>
          <w:rFonts w:ascii="Palatino Linotype" w:hAnsi="Palatino Linotype"/>
          <w:color w:val="222222"/>
          <w:sz w:val="24"/>
          <w:szCs w:val="24"/>
          <w:lang w:eastAsia="es-ES_tradnl"/>
        </w:rPr>
        <w:t>de</w:t>
      </w:r>
      <w:r w:rsidR="004454C4" w:rsidRPr="008321E7">
        <w:rPr>
          <w:rFonts w:ascii="Palatino Linotype" w:hAnsi="Palatino Linotype"/>
          <w:color w:val="222222"/>
          <w:sz w:val="24"/>
          <w:szCs w:val="24"/>
          <w:shd w:val="clear" w:color="auto" w:fill="FFFFFF"/>
        </w:rPr>
        <w:t xml:space="preserve"> tres días hábiles siguientes sobre el cumplimiento dado a la presente resolución.</w:t>
      </w:r>
    </w:p>
    <w:p w:rsidR="004454C4" w:rsidRPr="008321E7" w:rsidRDefault="00D33BDF" w:rsidP="00995794">
      <w:pPr>
        <w:spacing w:after="0" w:line="360" w:lineRule="auto"/>
        <w:ind w:right="49"/>
        <w:jc w:val="both"/>
        <w:rPr>
          <w:rFonts w:ascii="Palatino Linotype" w:hAnsi="Palatino Linotype"/>
          <w:color w:val="222222"/>
          <w:sz w:val="24"/>
          <w:szCs w:val="17"/>
          <w:lang w:eastAsia="es-ES_tradnl"/>
        </w:rPr>
      </w:pPr>
      <w:r w:rsidRPr="008321E7">
        <w:rPr>
          <w:rFonts w:ascii="Palatino Linotype" w:hAnsi="Palatino Linotype" w:cs="Arial"/>
          <w:b/>
          <w:bCs/>
          <w:color w:val="222222"/>
          <w:sz w:val="28"/>
          <w:lang w:eastAsia="es-MX"/>
        </w:rPr>
        <w:lastRenderedPageBreak/>
        <w:t xml:space="preserve">CUARTO. </w:t>
      </w:r>
      <w:r w:rsidR="004454C4" w:rsidRPr="008321E7">
        <w:rPr>
          <w:rFonts w:ascii="Palatino Linotype" w:hAnsi="Palatino Linotype"/>
          <w:b/>
          <w:color w:val="222222"/>
          <w:sz w:val="24"/>
          <w:lang w:eastAsia="es-ES_tradnl"/>
        </w:rPr>
        <w:t>Notifíquese</w:t>
      </w:r>
      <w:r w:rsidR="004454C4" w:rsidRPr="008321E7">
        <w:rPr>
          <w:rFonts w:ascii="Palatino Linotype" w:hAnsi="Palatino Linotype"/>
          <w:color w:val="222222"/>
          <w:sz w:val="24"/>
          <w:lang w:eastAsia="es-ES_tradnl"/>
        </w:rPr>
        <w:t xml:space="preserve"> a</w:t>
      </w:r>
      <w:r w:rsidR="00670749" w:rsidRPr="008321E7">
        <w:rPr>
          <w:rFonts w:ascii="Palatino Linotype" w:hAnsi="Palatino Linotype"/>
          <w:color w:val="222222"/>
          <w:sz w:val="24"/>
          <w:lang w:eastAsia="es-ES_tradnl"/>
        </w:rPr>
        <w:t xml:space="preserve"> </w:t>
      </w:r>
      <w:r w:rsidR="00670749" w:rsidRPr="008321E7">
        <w:rPr>
          <w:rFonts w:ascii="Palatino Linotype" w:hAnsi="Palatino Linotype"/>
          <w:b/>
          <w:color w:val="222222"/>
          <w:sz w:val="24"/>
          <w:lang w:eastAsia="es-ES_tradnl"/>
        </w:rPr>
        <w:t>LA</w:t>
      </w:r>
      <w:r w:rsidR="007D4BC0" w:rsidRPr="008321E7">
        <w:rPr>
          <w:rFonts w:ascii="Palatino Linotype" w:hAnsi="Palatino Linotype"/>
          <w:color w:val="222222"/>
          <w:sz w:val="24"/>
          <w:lang w:eastAsia="es-ES_tradnl"/>
        </w:rPr>
        <w:t xml:space="preserve"> </w:t>
      </w:r>
      <w:r w:rsidR="004454C4" w:rsidRPr="008321E7">
        <w:rPr>
          <w:rFonts w:ascii="Palatino Linotype" w:hAnsi="Palatino Linotype"/>
          <w:b/>
          <w:color w:val="222222"/>
          <w:sz w:val="24"/>
          <w:lang w:eastAsia="es-ES_tradnl"/>
        </w:rPr>
        <w:t>RECURRENTE</w:t>
      </w:r>
      <w:r w:rsidR="004454C4" w:rsidRPr="008321E7">
        <w:rPr>
          <w:rFonts w:ascii="Palatino Linotype" w:hAnsi="Palatino Linotype"/>
          <w:color w:val="222222"/>
          <w:sz w:val="24"/>
          <w:lang w:eastAsia="es-ES_tradnl"/>
        </w:rPr>
        <w:t xml:space="preserve"> la </w:t>
      </w:r>
      <w:r w:rsidR="004454C4" w:rsidRPr="008321E7">
        <w:rPr>
          <w:rFonts w:ascii="Palatino Linotype" w:hAnsi="Palatino Linotype" w:cs="Arial"/>
          <w:sz w:val="24"/>
        </w:rPr>
        <w:t>presente</w:t>
      </w:r>
      <w:r w:rsidR="004454C4" w:rsidRPr="008321E7">
        <w:rPr>
          <w:rFonts w:ascii="Palatino Linotype" w:hAnsi="Palatino Linotype"/>
          <w:color w:val="222222"/>
          <w:sz w:val="24"/>
          <w:lang w:eastAsia="es-ES_tradnl"/>
        </w:rPr>
        <w:t xml:space="preserve"> resolución.</w:t>
      </w:r>
    </w:p>
    <w:p w:rsidR="004454C4" w:rsidRPr="008321E7" w:rsidRDefault="004454C4" w:rsidP="00995794">
      <w:pPr>
        <w:spacing w:after="0" w:line="360" w:lineRule="auto"/>
        <w:ind w:right="49"/>
        <w:jc w:val="both"/>
        <w:rPr>
          <w:rFonts w:ascii="Palatino Linotype" w:hAnsi="Palatino Linotype" w:cs="Arial"/>
          <w:b/>
          <w:bCs/>
          <w:color w:val="222222"/>
          <w:sz w:val="28"/>
          <w:lang w:eastAsia="es-MX"/>
        </w:rPr>
      </w:pPr>
    </w:p>
    <w:p w:rsidR="004454C4" w:rsidRPr="008321E7" w:rsidRDefault="00D33BDF" w:rsidP="00995794">
      <w:pPr>
        <w:spacing w:after="0" w:line="360" w:lineRule="auto"/>
        <w:ind w:right="49"/>
        <w:jc w:val="both"/>
        <w:rPr>
          <w:rFonts w:ascii="Palatino Linotype" w:hAnsi="Palatino Linotype"/>
          <w:color w:val="222222"/>
          <w:sz w:val="24"/>
          <w:szCs w:val="24"/>
          <w:lang w:eastAsia="es-ES_tradnl"/>
        </w:rPr>
      </w:pPr>
      <w:r w:rsidRPr="008321E7">
        <w:rPr>
          <w:rFonts w:ascii="Palatino Linotype" w:hAnsi="Palatino Linotype" w:cs="Arial"/>
          <w:b/>
          <w:bCs/>
          <w:color w:val="222222"/>
          <w:sz w:val="28"/>
          <w:lang w:eastAsia="es-MX"/>
        </w:rPr>
        <w:t>QUINTO.</w:t>
      </w:r>
      <w:r w:rsidRPr="008321E7">
        <w:rPr>
          <w:rFonts w:ascii="Palatino Linotype" w:hAnsi="Palatino Linotype"/>
          <w:color w:val="222222"/>
          <w:szCs w:val="17"/>
          <w:lang w:eastAsia="es-ES_tradnl"/>
        </w:rPr>
        <w:t xml:space="preserve"> </w:t>
      </w:r>
      <w:r w:rsidR="004454C4" w:rsidRPr="008321E7">
        <w:rPr>
          <w:rFonts w:ascii="Palatino Linotype" w:hAnsi="Palatino Linotype"/>
          <w:b/>
          <w:color w:val="222222"/>
          <w:sz w:val="24"/>
          <w:szCs w:val="24"/>
          <w:lang w:eastAsia="es-ES_tradnl"/>
        </w:rPr>
        <w:t>Hágase del conocimiento</w:t>
      </w:r>
      <w:r w:rsidR="004454C4" w:rsidRPr="008321E7">
        <w:rPr>
          <w:rFonts w:ascii="Palatino Linotype" w:hAnsi="Palatino Linotype"/>
          <w:color w:val="222222"/>
          <w:sz w:val="24"/>
          <w:szCs w:val="24"/>
          <w:lang w:eastAsia="es-ES_tradnl"/>
        </w:rPr>
        <w:t xml:space="preserve"> a</w:t>
      </w:r>
      <w:r w:rsidR="00670749" w:rsidRPr="008321E7">
        <w:rPr>
          <w:rFonts w:ascii="Palatino Linotype" w:hAnsi="Palatino Linotype"/>
          <w:color w:val="222222"/>
          <w:sz w:val="24"/>
          <w:szCs w:val="24"/>
          <w:lang w:eastAsia="es-ES_tradnl"/>
        </w:rPr>
        <w:t xml:space="preserve"> </w:t>
      </w:r>
      <w:r w:rsidR="00670749" w:rsidRPr="008321E7">
        <w:rPr>
          <w:rFonts w:ascii="Palatino Linotype" w:hAnsi="Palatino Linotype"/>
          <w:b/>
          <w:color w:val="222222"/>
          <w:sz w:val="24"/>
          <w:szCs w:val="24"/>
          <w:lang w:eastAsia="es-ES_tradnl"/>
        </w:rPr>
        <w:t>LA</w:t>
      </w:r>
      <w:r w:rsidR="007D4BC0" w:rsidRPr="008321E7">
        <w:rPr>
          <w:rFonts w:ascii="Palatino Linotype" w:hAnsi="Palatino Linotype"/>
          <w:color w:val="222222"/>
          <w:sz w:val="24"/>
          <w:szCs w:val="24"/>
          <w:lang w:eastAsia="es-ES_tradnl"/>
        </w:rPr>
        <w:t xml:space="preserve"> </w:t>
      </w:r>
      <w:r w:rsidR="004454C4" w:rsidRPr="008321E7">
        <w:rPr>
          <w:rFonts w:ascii="Palatino Linotype" w:hAnsi="Palatino Linotype"/>
          <w:b/>
          <w:color w:val="222222"/>
          <w:sz w:val="24"/>
          <w:szCs w:val="24"/>
          <w:lang w:eastAsia="es-ES_tradnl"/>
        </w:rPr>
        <w:t>RECURRENTE</w:t>
      </w:r>
      <w:r w:rsidR="00B16AC3" w:rsidRPr="008321E7">
        <w:rPr>
          <w:rFonts w:ascii="Palatino Linotype" w:hAnsi="Palatino Linotype"/>
          <w:color w:val="222222"/>
          <w:sz w:val="24"/>
          <w:szCs w:val="24"/>
          <w:lang w:eastAsia="es-ES_tradnl"/>
        </w:rPr>
        <w:t xml:space="preserve"> que, </w:t>
      </w:r>
      <w:r w:rsidR="004454C4" w:rsidRPr="008321E7">
        <w:rPr>
          <w:rFonts w:ascii="Palatino Linotype" w:hAnsi="Palatino Linotype"/>
          <w:color w:val="222222"/>
          <w:sz w:val="24"/>
          <w:szCs w:val="24"/>
          <w:lang w:eastAsia="es-ES_tradnl"/>
        </w:rPr>
        <w:t xml:space="preserve">de conformidad con lo establecido en el artículo 196 de la </w:t>
      </w:r>
      <w:r w:rsidR="004454C4" w:rsidRPr="008321E7">
        <w:rPr>
          <w:rFonts w:ascii="Palatino Linotype" w:hAnsi="Palatino Linotype" w:cs="Arial"/>
          <w:sz w:val="24"/>
          <w:szCs w:val="24"/>
        </w:rPr>
        <w:t>Ley</w:t>
      </w:r>
      <w:r w:rsidR="004454C4" w:rsidRPr="008321E7">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4454C4" w:rsidRPr="008321E7" w:rsidRDefault="004454C4" w:rsidP="00995794">
      <w:pPr>
        <w:spacing w:after="0" w:line="360" w:lineRule="auto"/>
        <w:ind w:right="49"/>
        <w:jc w:val="both"/>
        <w:rPr>
          <w:rFonts w:ascii="Palatino Linotype" w:hAnsi="Palatino Linotype"/>
          <w:color w:val="222222"/>
          <w:sz w:val="24"/>
          <w:szCs w:val="24"/>
          <w:lang w:eastAsia="es-ES_tradnl"/>
        </w:rPr>
      </w:pPr>
    </w:p>
    <w:p w:rsidR="00D33BDF" w:rsidRPr="008321E7" w:rsidRDefault="00D33BDF" w:rsidP="00995794">
      <w:pPr>
        <w:spacing w:after="0" w:line="360" w:lineRule="auto"/>
        <w:jc w:val="both"/>
        <w:rPr>
          <w:rFonts w:ascii="Palatino Linotype" w:hAnsi="Palatino Linotype"/>
          <w:sz w:val="24"/>
          <w:szCs w:val="24"/>
          <w:lang w:eastAsia="es-ES_tradnl"/>
        </w:rPr>
      </w:pPr>
      <w:r w:rsidRPr="008321E7">
        <w:rPr>
          <w:rFonts w:ascii="Palatino Linotype" w:hAnsi="Palatino Linotype" w:cs="Arial"/>
          <w:b/>
          <w:bCs/>
          <w:color w:val="222222"/>
          <w:sz w:val="28"/>
          <w:lang w:eastAsia="es-MX"/>
        </w:rPr>
        <w:t>SEXTO</w:t>
      </w:r>
      <w:r w:rsidRPr="008321E7">
        <w:rPr>
          <w:rFonts w:ascii="Palatino Linotype" w:hAnsi="Palatino Linotype"/>
          <w:b/>
          <w:sz w:val="28"/>
          <w:szCs w:val="25"/>
        </w:rPr>
        <w:t xml:space="preserve">. </w:t>
      </w:r>
      <w:r w:rsidRPr="008321E7">
        <w:rPr>
          <w:rFonts w:ascii="Palatino Linotype" w:hAnsi="Palatino Linotype"/>
          <w:b/>
          <w:sz w:val="24"/>
          <w:szCs w:val="24"/>
        </w:rPr>
        <w:t>Gírese</w:t>
      </w:r>
      <w:r w:rsidRPr="008321E7">
        <w:rPr>
          <w:rFonts w:ascii="Palatino Linotype" w:hAnsi="Palatino Linotype"/>
          <w:sz w:val="24"/>
          <w:szCs w:val="24"/>
        </w:rPr>
        <w:t xml:space="preserve"> </w:t>
      </w:r>
      <w:r w:rsidRPr="008321E7">
        <w:rPr>
          <w:rFonts w:ascii="Palatino Linotype" w:hAnsi="Palatino Linotype"/>
          <w:sz w:val="24"/>
          <w:szCs w:val="24"/>
          <w:lang w:eastAsia="es-ES_tradnl"/>
        </w:rPr>
        <w:t xml:space="preserve">oficio al Titular de la Contraloría Interna y Órgano de Control y Vigilancia de este </w:t>
      </w:r>
      <w:r w:rsidRPr="008321E7">
        <w:rPr>
          <w:rFonts w:ascii="Palatino Linotype" w:hAnsi="Palatino Linotype" w:cs="Arial"/>
          <w:sz w:val="24"/>
          <w:szCs w:val="24"/>
          <w:lang w:val="es-MX"/>
        </w:rPr>
        <w:t>Instituto</w:t>
      </w:r>
      <w:r w:rsidRPr="008321E7">
        <w:rPr>
          <w:rFonts w:ascii="Palatino Linotype" w:hAnsi="Palatino Linotype"/>
          <w:sz w:val="24"/>
          <w:szCs w:val="24"/>
          <w:lang w:eastAsia="es-ES_tradnl"/>
        </w:rPr>
        <w:t xml:space="preserve">, de conformidad con el artículo 190 de la Ley de Transparencia y </w:t>
      </w:r>
      <w:r w:rsidRPr="008321E7">
        <w:rPr>
          <w:rFonts w:ascii="Palatino Linotype" w:hAnsi="Palatino Linotype"/>
          <w:color w:val="222222"/>
          <w:sz w:val="24"/>
          <w:szCs w:val="24"/>
          <w:shd w:val="clear" w:color="auto" w:fill="FFFFFF"/>
        </w:rPr>
        <w:t>Acceso</w:t>
      </w:r>
      <w:r w:rsidRPr="008321E7">
        <w:rPr>
          <w:rFonts w:ascii="Palatino Linotype" w:hAnsi="Palatino Linotype"/>
          <w:sz w:val="24"/>
          <w:szCs w:val="24"/>
          <w:lang w:eastAsia="es-ES_tradnl"/>
        </w:rPr>
        <w:t xml:space="preserve"> a la Información Pública de</w:t>
      </w:r>
      <w:r w:rsidR="00B16AC3" w:rsidRPr="008321E7">
        <w:rPr>
          <w:rFonts w:ascii="Palatino Linotype" w:hAnsi="Palatino Linotype"/>
          <w:sz w:val="24"/>
          <w:szCs w:val="24"/>
          <w:lang w:eastAsia="es-ES_tradnl"/>
        </w:rPr>
        <w:t xml:space="preserve">l Estado de México y Municipios, </w:t>
      </w:r>
      <w:r w:rsidRPr="008321E7">
        <w:rPr>
          <w:rFonts w:ascii="Palatino Linotype" w:hAnsi="Palatino Linotype"/>
          <w:sz w:val="24"/>
          <w:szCs w:val="24"/>
          <w:lang w:eastAsia="es-ES_tradnl"/>
        </w:rPr>
        <w:t xml:space="preserve">a fin de que determine lo conducente, en términos del Considerando </w:t>
      </w:r>
      <w:r w:rsidR="0027451C" w:rsidRPr="008321E7">
        <w:rPr>
          <w:rFonts w:ascii="Palatino Linotype" w:hAnsi="Palatino Linotype"/>
          <w:b/>
          <w:sz w:val="24"/>
          <w:szCs w:val="24"/>
          <w:lang w:eastAsia="es-ES_tradnl"/>
        </w:rPr>
        <w:t>QUINTO</w:t>
      </w:r>
      <w:r w:rsidRPr="008321E7">
        <w:rPr>
          <w:rFonts w:ascii="Palatino Linotype" w:hAnsi="Palatino Linotype"/>
          <w:sz w:val="24"/>
          <w:szCs w:val="24"/>
          <w:lang w:eastAsia="es-ES_tradnl"/>
        </w:rPr>
        <w:t xml:space="preserve"> de la presente resolución.</w:t>
      </w:r>
    </w:p>
    <w:p w:rsidR="009D6F63" w:rsidRPr="008321E7" w:rsidRDefault="009D6F63" w:rsidP="00995794">
      <w:pPr>
        <w:spacing w:after="0" w:line="360" w:lineRule="auto"/>
        <w:jc w:val="both"/>
        <w:rPr>
          <w:rFonts w:ascii="Palatino Linotype" w:hAnsi="Palatino Linotype" w:cs="Arial"/>
          <w:b/>
          <w:bCs/>
          <w:color w:val="222222"/>
          <w:lang w:eastAsia="es-MX"/>
        </w:rPr>
      </w:pPr>
    </w:p>
    <w:p w:rsidR="002034FE" w:rsidRPr="008321E7" w:rsidRDefault="002034FE" w:rsidP="00995794">
      <w:pPr>
        <w:spacing w:after="0" w:line="360" w:lineRule="auto"/>
        <w:jc w:val="both"/>
        <w:rPr>
          <w:rFonts w:ascii="Palatino Linotype" w:hAnsi="Palatino Linotype" w:cs="Arial"/>
          <w:sz w:val="24"/>
          <w:szCs w:val="24"/>
        </w:rPr>
      </w:pPr>
      <w:r w:rsidRPr="008321E7">
        <w:rPr>
          <w:rFonts w:ascii="Palatino Linotype" w:hAnsi="Palatino Linotype" w:cs="Arial"/>
          <w:sz w:val="24"/>
          <w:szCs w:val="24"/>
        </w:rPr>
        <w:t xml:space="preserve">ASÍ LO RESUELVE, POR </w:t>
      </w:r>
      <w:r w:rsidR="00A506B8">
        <w:rPr>
          <w:rFonts w:ascii="Palatino Linotype" w:hAnsi="Palatino Linotype" w:cs="Arial"/>
          <w:sz w:val="24"/>
          <w:szCs w:val="24"/>
        </w:rPr>
        <w:t xml:space="preserve">UNANIMIDAD </w:t>
      </w:r>
      <w:r w:rsidRPr="008321E7">
        <w:rPr>
          <w:rFonts w:ascii="Palatino Linotype" w:hAnsi="Palatino Linotype" w:cs="Arial"/>
          <w:sz w:val="24"/>
          <w:szCs w:val="24"/>
        </w:rPr>
        <w:t>DE VOTOS EL PLENO DEL</w:t>
      </w:r>
      <w:r w:rsidRPr="008321E7">
        <w:rPr>
          <w:rFonts w:ascii="Palatino Linotype" w:eastAsia="Arial Unicode MS" w:hAnsi="Palatino Linotype" w:cs="Arial"/>
          <w:sz w:val="24"/>
          <w:szCs w:val="24"/>
        </w:rPr>
        <w:t xml:space="preserve"> INSTITUTO DE </w:t>
      </w:r>
      <w:r w:rsidRPr="008321E7">
        <w:rPr>
          <w:rFonts w:ascii="Palatino Linotype" w:hAnsi="Palatino Linotype"/>
          <w:sz w:val="24"/>
          <w:szCs w:val="24"/>
          <w:lang w:eastAsia="en-US"/>
        </w:rPr>
        <w:t>TRANSPARENCIA</w:t>
      </w:r>
      <w:r w:rsidRPr="008321E7">
        <w:rPr>
          <w:rFonts w:ascii="Palatino Linotype" w:eastAsia="Arial Unicode MS" w:hAnsi="Palatino Linotype" w:cs="Arial"/>
          <w:sz w:val="24"/>
          <w:szCs w:val="24"/>
        </w:rPr>
        <w:t>, ACCESO A LA INFORMACIÓN PÚBLICA Y PROTECCIÓN DE DATOS PERSONALES DEL ESTADO DE MÉXICO Y MUNICIPIOS</w:t>
      </w:r>
      <w:r w:rsidRPr="008321E7">
        <w:rPr>
          <w:rFonts w:ascii="Palatino Linotype" w:hAnsi="Palatino Linotype" w:cs="Arial"/>
          <w:sz w:val="24"/>
          <w:szCs w:val="24"/>
        </w:rPr>
        <w:t>, CONFORMADO POR LOS COMISIONADOS ZULEMA MARTÍNEZ SÁNCHEZ; EVA ABAID YAPUR; JOSÉ GUADALUPE LUNA HERNÁNDEZ</w:t>
      </w:r>
      <w:r w:rsidR="00A506B8">
        <w:rPr>
          <w:rFonts w:ascii="Palatino Linotype" w:hAnsi="Palatino Linotype" w:cs="Arial"/>
          <w:sz w:val="24"/>
          <w:szCs w:val="24"/>
        </w:rPr>
        <w:t xml:space="preserve"> CON AUSENCIA JUSTIFICADA</w:t>
      </w:r>
      <w:r w:rsidRPr="008321E7">
        <w:rPr>
          <w:rFonts w:ascii="Palatino Linotype" w:hAnsi="Palatino Linotype" w:cs="Arial"/>
          <w:sz w:val="24"/>
          <w:szCs w:val="24"/>
        </w:rPr>
        <w:t xml:space="preserve">, JAVIER MARTÍNEZ CRUZ Y LUIS GUSTAVO PARRA NORIEGA; </w:t>
      </w:r>
      <w:r w:rsidRPr="008321E7">
        <w:rPr>
          <w:rFonts w:ascii="Palatino Linotype" w:hAnsi="Palatino Linotype" w:cs="Arial"/>
          <w:sz w:val="24"/>
          <w:szCs w:val="24"/>
          <w:shd w:val="clear" w:color="auto" w:fill="FFFFFF" w:themeFill="background1"/>
        </w:rPr>
        <w:t xml:space="preserve">EN LA </w:t>
      </w:r>
      <w:r w:rsidR="0087146D" w:rsidRPr="008321E7">
        <w:rPr>
          <w:rFonts w:ascii="Palatino Linotype" w:hAnsi="Palatino Linotype" w:cs="Arial"/>
          <w:sz w:val="24"/>
          <w:szCs w:val="24"/>
        </w:rPr>
        <w:t xml:space="preserve">DÉCIMA </w:t>
      </w:r>
      <w:r w:rsidR="00B16AC3" w:rsidRPr="008321E7">
        <w:rPr>
          <w:rFonts w:ascii="Palatino Linotype" w:hAnsi="Palatino Linotype" w:cs="Arial"/>
          <w:sz w:val="24"/>
          <w:szCs w:val="24"/>
        </w:rPr>
        <w:t xml:space="preserve">TERCERA </w:t>
      </w:r>
      <w:r w:rsidR="0087146D" w:rsidRPr="008321E7">
        <w:rPr>
          <w:rFonts w:ascii="Palatino Linotype" w:hAnsi="Palatino Linotype" w:cs="Arial"/>
          <w:sz w:val="24"/>
          <w:szCs w:val="24"/>
        </w:rPr>
        <w:t xml:space="preserve">SESIÓN ORDINARIA CELEBRADA EL </w:t>
      </w:r>
      <w:r w:rsidR="00B16AC3" w:rsidRPr="008321E7">
        <w:rPr>
          <w:rFonts w:ascii="Palatino Linotype" w:hAnsi="Palatino Linotype" w:cs="Arial"/>
          <w:sz w:val="24"/>
          <w:szCs w:val="24"/>
        </w:rPr>
        <w:t xml:space="preserve">TRES DE ABRIL </w:t>
      </w:r>
      <w:r w:rsidR="0087146D" w:rsidRPr="008321E7">
        <w:rPr>
          <w:rFonts w:ascii="Palatino Linotype" w:hAnsi="Palatino Linotype" w:cs="Arial"/>
          <w:sz w:val="24"/>
          <w:szCs w:val="24"/>
        </w:rPr>
        <w:t>DE DOS MIL DIECINUEVE</w:t>
      </w:r>
      <w:r w:rsidRPr="008321E7">
        <w:rPr>
          <w:rFonts w:ascii="Palatino Linotype" w:hAnsi="Palatino Linotype" w:cs="Arial"/>
          <w:sz w:val="24"/>
          <w:szCs w:val="24"/>
        </w:rPr>
        <w:t xml:space="preserve">, ANTE EL SECRETARIO TÉCNICO DEL PLENO, </w:t>
      </w:r>
      <w:r w:rsidRPr="008321E7">
        <w:rPr>
          <w:rFonts w:ascii="Palatino Linotype" w:eastAsia="Arial Unicode MS" w:hAnsi="Palatino Linotype" w:cs="Arial"/>
          <w:sz w:val="24"/>
          <w:szCs w:val="24"/>
        </w:rPr>
        <w:t>ALEXIS</w:t>
      </w:r>
      <w:r w:rsidRPr="008321E7">
        <w:rPr>
          <w:rFonts w:ascii="Palatino Linotype" w:hAnsi="Palatino Linotype" w:cs="Arial"/>
          <w:sz w:val="24"/>
          <w:szCs w:val="24"/>
        </w:rPr>
        <w:t xml:space="preserve"> TAPIA RAMÍREZ.</w:t>
      </w:r>
    </w:p>
    <w:tbl>
      <w:tblPr>
        <w:tblW w:w="9419" w:type="dxa"/>
        <w:jc w:val="center"/>
        <w:tblLayout w:type="fixed"/>
        <w:tblLook w:val="04A0" w:firstRow="1" w:lastRow="0" w:firstColumn="1" w:lastColumn="0" w:noHBand="0" w:noVBand="1"/>
      </w:tblPr>
      <w:tblGrid>
        <w:gridCol w:w="4708"/>
        <w:gridCol w:w="4711"/>
      </w:tblGrid>
      <w:tr w:rsidR="00114283" w:rsidRPr="008321E7" w:rsidTr="00B65CD3">
        <w:trPr>
          <w:trHeight w:val="5551"/>
          <w:jc w:val="center"/>
        </w:trPr>
        <w:tc>
          <w:tcPr>
            <w:tcW w:w="9419" w:type="dxa"/>
            <w:gridSpan w:val="2"/>
          </w:tcPr>
          <w:p w:rsidR="00114283" w:rsidRPr="008321E7" w:rsidRDefault="00114283" w:rsidP="00995794">
            <w:pPr>
              <w:spacing w:after="0" w:line="240" w:lineRule="auto"/>
              <w:rPr>
                <w:rFonts w:ascii="Palatino Linotype" w:hAnsi="Palatino Linotype"/>
                <w:sz w:val="24"/>
                <w:szCs w:val="24"/>
              </w:rPr>
            </w:pPr>
          </w:p>
          <w:tbl>
            <w:tblPr>
              <w:tblW w:w="9416" w:type="dxa"/>
              <w:jc w:val="center"/>
              <w:tblLayout w:type="fixed"/>
              <w:tblLook w:val="04A0" w:firstRow="1" w:lastRow="0" w:firstColumn="1" w:lastColumn="0" w:noHBand="0" w:noVBand="1"/>
            </w:tblPr>
            <w:tblGrid>
              <w:gridCol w:w="4706"/>
              <w:gridCol w:w="4710"/>
            </w:tblGrid>
            <w:tr w:rsidR="00114283" w:rsidRPr="008321E7" w:rsidTr="00B65CD3">
              <w:trPr>
                <w:trHeight w:val="1207"/>
                <w:jc w:val="center"/>
              </w:trPr>
              <w:tc>
                <w:tcPr>
                  <w:tcW w:w="9416" w:type="dxa"/>
                  <w:gridSpan w:val="2"/>
                  <w:shd w:val="clear" w:color="auto" w:fill="auto"/>
                </w:tcPr>
                <w:p w:rsidR="004C6C0F" w:rsidRPr="008321E7" w:rsidRDefault="004C6C0F" w:rsidP="00A506B8">
                  <w:pPr>
                    <w:spacing w:after="0" w:line="240" w:lineRule="auto"/>
                    <w:rPr>
                      <w:rFonts w:ascii="Palatino Linotype" w:hAnsi="Palatino Linotype" w:cs="Arial"/>
                      <w:b/>
                      <w:sz w:val="24"/>
                      <w:szCs w:val="24"/>
                    </w:rPr>
                  </w:pPr>
                </w:p>
                <w:p w:rsidR="00F21885" w:rsidRPr="008321E7" w:rsidRDefault="00F21885" w:rsidP="00A506B8">
                  <w:pPr>
                    <w:spacing w:after="0" w:line="240" w:lineRule="auto"/>
                    <w:rPr>
                      <w:rFonts w:ascii="Palatino Linotype" w:hAnsi="Palatino Linotype" w:cs="Arial"/>
                      <w:b/>
                      <w:sz w:val="24"/>
                      <w:szCs w:val="24"/>
                    </w:rPr>
                  </w:pPr>
                </w:p>
                <w:p w:rsidR="004C6C0F" w:rsidRPr="008321E7" w:rsidRDefault="004C6C0F" w:rsidP="00A506B8">
                  <w:pPr>
                    <w:spacing w:after="0" w:line="240" w:lineRule="auto"/>
                    <w:jc w:val="center"/>
                    <w:rPr>
                      <w:rFonts w:ascii="Palatino Linotype" w:hAnsi="Palatino Linotype" w:cs="Arial"/>
                      <w:b/>
                      <w:sz w:val="24"/>
                      <w:szCs w:val="24"/>
                    </w:rPr>
                  </w:pPr>
                </w:p>
                <w:p w:rsidR="00114283" w:rsidRPr="008321E7" w:rsidRDefault="00114283" w:rsidP="00A506B8">
                  <w:pPr>
                    <w:spacing w:after="0" w:line="240" w:lineRule="auto"/>
                    <w:jc w:val="center"/>
                    <w:rPr>
                      <w:rFonts w:ascii="Palatino Linotype" w:hAnsi="Palatino Linotype" w:cs="Arial"/>
                      <w:b/>
                      <w:sz w:val="24"/>
                      <w:szCs w:val="24"/>
                    </w:rPr>
                  </w:pPr>
                  <w:r w:rsidRPr="008321E7">
                    <w:rPr>
                      <w:rFonts w:ascii="Palatino Linotype" w:hAnsi="Palatino Linotype" w:cs="Arial"/>
                      <w:b/>
                      <w:sz w:val="24"/>
                      <w:szCs w:val="24"/>
                    </w:rPr>
                    <w:t>Zulema Martínez Sánchez</w:t>
                  </w:r>
                </w:p>
                <w:p w:rsidR="00114283" w:rsidRPr="008321E7" w:rsidRDefault="00114283" w:rsidP="00A506B8">
                  <w:pPr>
                    <w:spacing w:after="0" w:line="240" w:lineRule="auto"/>
                    <w:jc w:val="center"/>
                    <w:rPr>
                      <w:rFonts w:ascii="Palatino Linotype" w:hAnsi="Palatino Linotype" w:cs="Arial"/>
                      <w:b/>
                      <w:sz w:val="24"/>
                      <w:szCs w:val="24"/>
                    </w:rPr>
                  </w:pPr>
                  <w:r w:rsidRPr="008321E7">
                    <w:rPr>
                      <w:rFonts w:ascii="Palatino Linotype" w:hAnsi="Palatino Linotype" w:cs="Arial"/>
                      <w:sz w:val="24"/>
                      <w:szCs w:val="24"/>
                    </w:rPr>
                    <w:t>Comisionada Presidenta</w:t>
                  </w:r>
                </w:p>
                <w:p w:rsidR="00114283" w:rsidRPr="008321E7" w:rsidRDefault="00114283" w:rsidP="00A506B8">
                  <w:pPr>
                    <w:spacing w:after="0" w:line="240" w:lineRule="auto"/>
                    <w:jc w:val="center"/>
                    <w:rPr>
                      <w:rFonts w:ascii="Palatino Linotype" w:hAnsi="Palatino Linotype" w:cs="Arial"/>
                      <w:b/>
                      <w:sz w:val="24"/>
                      <w:szCs w:val="24"/>
                    </w:rPr>
                  </w:pPr>
                  <w:r w:rsidRPr="008321E7">
                    <w:rPr>
                      <w:rFonts w:ascii="Palatino Linotype" w:hAnsi="Palatino Linotype" w:cs="Arial"/>
                      <w:b/>
                      <w:sz w:val="24"/>
                      <w:szCs w:val="24"/>
                    </w:rPr>
                    <w:t xml:space="preserve">(RÚBRICA) </w:t>
                  </w:r>
                </w:p>
              </w:tc>
            </w:tr>
            <w:tr w:rsidR="00114283" w:rsidRPr="008321E7" w:rsidTr="00B65CD3">
              <w:trPr>
                <w:trHeight w:val="1207"/>
                <w:jc w:val="center"/>
              </w:trPr>
              <w:tc>
                <w:tcPr>
                  <w:tcW w:w="4706" w:type="dxa"/>
                  <w:shd w:val="clear" w:color="auto" w:fill="auto"/>
                </w:tcPr>
                <w:p w:rsidR="00114283" w:rsidRPr="008321E7" w:rsidRDefault="00114283" w:rsidP="00A506B8">
                  <w:pPr>
                    <w:spacing w:after="0" w:line="240" w:lineRule="auto"/>
                    <w:jc w:val="center"/>
                    <w:rPr>
                      <w:rFonts w:ascii="Palatino Linotype" w:hAnsi="Palatino Linotype" w:cs="Arial"/>
                      <w:b/>
                      <w:sz w:val="24"/>
                      <w:szCs w:val="24"/>
                    </w:rPr>
                  </w:pPr>
                </w:p>
                <w:p w:rsidR="00E859F3" w:rsidRPr="008321E7" w:rsidRDefault="00E859F3" w:rsidP="00A506B8">
                  <w:pPr>
                    <w:spacing w:after="0" w:line="240" w:lineRule="auto"/>
                    <w:rPr>
                      <w:rFonts w:ascii="Palatino Linotype" w:hAnsi="Palatino Linotype" w:cs="Arial"/>
                      <w:b/>
                      <w:sz w:val="24"/>
                      <w:szCs w:val="24"/>
                    </w:rPr>
                  </w:pPr>
                </w:p>
                <w:p w:rsidR="00F21885" w:rsidRPr="008321E7" w:rsidRDefault="00F21885" w:rsidP="00A506B8">
                  <w:pPr>
                    <w:spacing w:after="0" w:line="240" w:lineRule="auto"/>
                    <w:rPr>
                      <w:rFonts w:ascii="Palatino Linotype" w:hAnsi="Palatino Linotype" w:cs="Arial"/>
                      <w:b/>
                      <w:sz w:val="24"/>
                      <w:szCs w:val="24"/>
                    </w:rPr>
                  </w:pPr>
                </w:p>
                <w:p w:rsidR="00F21885" w:rsidRPr="008321E7" w:rsidRDefault="00F21885" w:rsidP="00A506B8">
                  <w:pPr>
                    <w:spacing w:after="0" w:line="240" w:lineRule="auto"/>
                    <w:rPr>
                      <w:rFonts w:ascii="Palatino Linotype" w:hAnsi="Palatino Linotype" w:cs="Arial"/>
                      <w:b/>
                      <w:sz w:val="24"/>
                      <w:szCs w:val="24"/>
                    </w:rPr>
                  </w:pPr>
                </w:p>
                <w:p w:rsidR="00114283" w:rsidRPr="008321E7" w:rsidRDefault="00114283" w:rsidP="00A506B8">
                  <w:pPr>
                    <w:spacing w:after="0" w:line="240" w:lineRule="auto"/>
                    <w:jc w:val="center"/>
                    <w:rPr>
                      <w:rFonts w:ascii="Palatino Linotype" w:hAnsi="Palatino Linotype" w:cs="Arial"/>
                      <w:b/>
                      <w:sz w:val="24"/>
                      <w:szCs w:val="24"/>
                    </w:rPr>
                  </w:pPr>
                  <w:r w:rsidRPr="008321E7">
                    <w:rPr>
                      <w:rFonts w:ascii="Palatino Linotype" w:hAnsi="Palatino Linotype" w:cs="Arial"/>
                      <w:b/>
                      <w:sz w:val="24"/>
                      <w:szCs w:val="24"/>
                    </w:rPr>
                    <w:t xml:space="preserve">Eva </w:t>
                  </w:r>
                  <w:proofErr w:type="spellStart"/>
                  <w:r w:rsidRPr="008321E7">
                    <w:rPr>
                      <w:rFonts w:ascii="Palatino Linotype" w:hAnsi="Palatino Linotype" w:cs="Arial"/>
                      <w:b/>
                      <w:sz w:val="24"/>
                      <w:szCs w:val="24"/>
                    </w:rPr>
                    <w:t>Abaid</w:t>
                  </w:r>
                  <w:proofErr w:type="spellEnd"/>
                  <w:r w:rsidRPr="008321E7">
                    <w:rPr>
                      <w:rFonts w:ascii="Palatino Linotype" w:hAnsi="Palatino Linotype" w:cs="Arial"/>
                      <w:b/>
                      <w:sz w:val="24"/>
                      <w:szCs w:val="24"/>
                    </w:rPr>
                    <w:t xml:space="preserve"> </w:t>
                  </w:r>
                  <w:proofErr w:type="spellStart"/>
                  <w:r w:rsidRPr="008321E7">
                    <w:rPr>
                      <w:rFonts w:ascii="Palatino Linotype" w:hAnsi="Palatino Linotype" w:cs="Arial"/>
                      <w:b/>
                      <w:sz w:val="24"/>
                      <w:szCs w:val="24"/>
                    </w:rPr>
                    <w:t>Yapur</w:t>
                  </w:r>
                  <w:proofErr w:type="spellEnd"/>
                </w:p>
                <w:p w:rsidR="00114283" w:rsidRPr="008321E7" w:rsidRDefault="00114283" w:rsidP="00A506B8">
                  <w:pPr>
                    <w:spacing w:after="0" w:line="240" w:lineRule="auto"/>
                    <w:jc w:val="center"/>
                    <w:rPr>
                      <w:rFonts w:ascii="Palatino Linotype" w:hAnsi="Palatino Linotype" w:cs="Arial"/>
                      <w:sz w:val="24"/>
                      <w:szCs w:val="24"/>
                    </w:rPr>
                  </w:pPr>
                  <w:r w:rsidRPr="008321E7">
                    <w:rPr>
                      <w:rFonts w:ascii="Palatino Linotype" w:hAnsi="Palatino Linotype" w:cs="Arial"/>
                      <w:sz w:val="24"/>
                      <w:szCs w:val="24"/>
                    </w:rPr>
                    <w:t>Comisionada</w:t>
                  </w:r>
                </w:p>
                <w:p w:rsidR="00114283" w:rsidRPr="008321E7" w:rsidRDefault="00114283" w:rsidP="00A506B8">
                  <w:pPr>
                    <w:spacing w:after="0" w:line="240" w:lineRule="auto"/>
                    <w:jc w:val="center"/>
                    <w:rPr>
                      <w:rFonts w:ascii="Palatino Linotype" w:hAnsi="Palatino Linotype" w:cs="Arial"/>
                      <w:b/>
                      <w:sz w:val="24"/>
                      <w:szCs w:val="24"/>
                    </w:rPr>
                  </w:pPr>
                  <w:r w:rsidRPr="008321E7">
                    <w:rPr>
                      <w:rFonts w:ascii="Palatino Linotype" w:hAnsi="Palatino Linotype" w:cs="Arial"/>
                      <w:b/>
                      <w:sz w:val="24"/>
                      <w:szCs w:val="24"/>
                    </w:rPr>
                    <w:t>(RÚBRICA)</w:t>
                  </w:r>
                </w:p>
              </w:tc>
              <w:tc>
                <w:tcPr>
                  <w:tcW w:w="4709" w:type="dxa"/>
                  <w:shd w:val="clear" w:color="auto" w:fill="auto"/>
                </w:tcPr>
                <w:p w:rsidR="00114283" w:rsidRPr="008321E7" w:rsidRDefault="00114283" w:rsidP="00A506B8">
                  <w:pPr>
                    <w:spacing w:after="0" w:line="240" w:lineRule="auto"/>
                    <w:rPr>
                      <w:rFonts w:ascii="Palatino Linotype" w:hAnsi="Palatino Linotype" w:cs="Arial"/>
                      <w:b/>
                      <w:sz w:val="24"/>
                      <w:szCs w:val="24"/>
                    </w:rPr>
                  </w:pPr>
                </w:p>
                <w:p w:rsidR="00F21885" w:rsidRPr="008321E7" w:rsidRDefault="00F21885" w:rsidP="00A506B8">
                  <w:pPr>
                    <w:spacing w:after="0" w:line="240" w:lineRule="auto"/>
                    <w:rPr>
                      <w:rFonts w:ascii="Palatino Linotype" w:hAnsi="Palatino Linotype" w:cs="Arial"/>
                      <w:b/>
                      <w:sz w:val="24"/>
                      <w:szCs w:val="24"/>
                    </w:rPr>
                  </w:pPr>
                </w:p>
                <w:p w:rsidR="00F21885" w:rsidRPr="008321E7" w:rsidRDefault="00F21885" w:rsidP="00A506B8">
                  <w:pPr>
                    <w:spacing w:after="0" w:line="240" w:lineRule="auto"/>
                    <w:rPr>
                      <w:rFonts w:ascii="Palatino Linotype" w:hAnsi="Palatino Linotype" w:cs="Arial"/>
                      <w:b/>
                      <w:sz w:val="24"/>
                      <w:szCs w:val="24"/>
                    </w:rPr>
                  </w:pPr>
                </w:p>
                <w:p w:rsidR="00E859F3" w:rsidRPr="008321E7" w:rsidRDefault="00A506B8" w:rsidP="00A506B8">
                  <w:pPr>
                    <w:spacing w:after="0" w:line="240" w:lineRule="auto"/>
                    <w:jc w:val="center"/>
                    <w:rPr>
                      <w:rFonts w:ascii="Palatino Linotype" w:hAnsi="Palatino Linotype" w:cs="Arial"/>
                      <w:b/>
                      <w:sz w:val="24"/>
                      <w:szCs w:val="24"/>
                    </w:rPr>
                  </w:pPr>
                  <w:r>
                    <w:rPr>
                      <w:rFonts w:ascii="Palatino Linotype" w:hAnsi="Palatino Linotype" w:cs="Arial"/>
                      <w:b/>
                      <w:sz w:val="24"/>
                      <w:szCs w:val="24"/>
                    </w:rPr>
                    <w:t>Ausencia Justificada</w:t>
                  </w:r>
                </w:p>
                <w:p w:rsidR="00114283" w:rsidRPr="008321E7" w:rsidRDefault="00114283" w:rsidP="00A506B8">
                  <w:pPr>
                    <w:spacing w:after="0" w:line="240" w:lineRule="auto"/>
                    <w:jc w:val="center"/>
                    <w:rPr>
                      <w:rFonts w:ascii="Palatino Linotype" w:hAnsi="Palatino Linotype" w:cs="Arial"/>
                      <w:b/>
                      <w:sz w:val="24"/>
                      <w:szCs w:val="24"/>
                    </w:rPr>
                  </w:pPr>
                  <w:r w:rsidRPr="008321E7">
                    <w:rPr>
                      <w:rFonts w:ascii="Palatino Linotype" w:hAnsi="Palatino Linotype" w:cs="Arial"/>
                      <w:b/>
                      <w:sz w:val="24"/>
                      <w:szCs w:val="24"/>
                    </w:rPr>
                    <w:t>José Guadalupe Luna Hernández</w:t>
                  </w:r>
                </w:p>
                <w:p w:rsidR="00114283" w:rsidRPr="008321E7" w:rsidRDefault="00114283" w:rsidP="00A506B8">
                  <w:pPr>
                    <w:spacing w:after="0" w:line="240" w:lineRule="auto"/>
                    <w:jc w:val="center"/>
                    <w:rPr>
                      <w:rFonts w:ascii="Palatino Linotype" w:hAnsi="Palatino Linotype" w:cs="Arial"/>
                      <w:sz w:val="24"/>
                      <w:szCs w:val="24"/>
                    </w:rPr>
                  </w:pPr>
                  <w:r w:rsidRPr="008321E7">
                    <w:rPr>
                      <w:rFonts w:ascii="Palatino Linotype" w:hAnsi="Palatino Linotype" w:cs="Arial"/>
                      <w:sz w:val="24"/>
                      <w:szCs w:val="24"/>
                    </w:rPr>
                    <w:t>Comisionado</w:t>
                  </w:r>
                </w:p>
                <w:p w:rsidR="00114283" w:rsidRPr="008321E7" w:rsidRDefault="00114283" w:rsidP="00A506B8">
                  <w:pPr>
                    <w:spacing w:after="0" w:line="240" w:lineRule="auto"/>
                    <w:jc w:val="center"/>
                    <w:rPr>
                      <w:rFonts w:ascii="Palatino Linotype" w:hAnsi="Palatino Linotype" w:cs="Arial"/>
                      <w:b/>
                      <w:sz w:val="24"/>
                      <w:szCs w:val="24"/>
                    </w:rPr>
                  </w:pPr>
                </w:p>
              </w:tc>
            </w:tr>
            <w:tr w:rsidR="00114283" w:rsidRPr="008321E7" w:rsidTr="00B65CD3">
              <w:trPr>
                <w:trHeight w:val="1689"/>
                <w:jc w:val="center"/>
              </w:trPr>
              <w:tc>
                <w:tcPr>
                  <w:tcW w:w="4706" w:type="dxa"/>
                  <w:shd w:val="clear" w:color="auto" w:fill="auto"/>
                </w:tcPr>
                <w:p w:rsidR="00114283" w:rsidRPr="008321E7" w:rsidRDefault="00114283" w:rsidP="00A506B8">
                  <w:pPr>
                    <w:spacing w:after="0" w:line="240" w:lineRule="auto"/>
                    <w:jc w:val="center"/>
                    <w:rPr>
                      <w:rFonts w:ascii="Palatino Linotype" w:hAnsi="Palatino Linotype" w:cs="Arial"/>
                      <w:b/>
                      <w:sz w:val="24"/>
                      <w:szCs w:val="24"/>
                    </w:rPr>
                  </w:pPr>
                </w:p>
                <w:p w:rsidR="00FE28CE" w:rsidRPr="008321E7" w:rsidRDefault="00FE28CE" w:rsidP="00A506B8">
                  <w:pPr>
                    <w:spacing w:after="0" w:line="240" w:lineRule="auto"/>
                    <w:rPr>
                      <w:rFonts w:ascii="Palatino Linotype" w:hAnsi="Palatino Linotype" w:cs="Arial"/>
                      <w:b/>
                      <w:sz w:val="24"/>
                      <w:szCs w:val="24"/>
                    </w:rPr>
                  </w:pPr>
                </w:p>
                <w:p w:rsidR="00F21885" w:rsidRPr="008321E7" w:rsidRDefault="00F21885" w:rsidP="00A506B8">
                  <w:pPr>
                    <w:spacing w:after="0" w:line="240" w:lineRule="auto"/>
                    <w:rPr>
                      <w:rFonts w:ascii="Palatino Linotype" w:hAnsi="Palatino Linotype" w:cs="Arial"/>
                      <w:b/>
                      <w:sz w:val="24"/>
                      <w:szCs w:val="24"/>
                    </w:rPr>
                  </w:pPr>
                </w:p>
                <w:p w:rsidR="00114283" w:rsidRPr="008321E7" w:rsidRDefault="00114283" w:rsidP="00A506B8">
                  <w:pPr>
                    <w:spacing w:after="0" w:line="240" w:lineRule="auto"/>
                    <w:jc w:val="center"/>
                    <w:rPr>
                      <w:rFonts w:ascii="Palatino Linotype" w:hAnsi="Palatino Linotype" w:cs="Arial"/>
                      <w:b/>
                      <w:sz w:val="24"/>
                      <w:szCs w:val="24"/>
                    </w:rPr>
                  </w:pPr>
                </w:p>
                <w:p w:rsidR="00114283" w:rsidRPr="008321E7" w:rsidRDefault="00114283" w:rsidP="00A506B8">
                  <w:pPr>
                    <w:spacing w:after="0" w:line="240" w:lineRule="auto"/>
                    <w:jc w:val="center"/>
                    <w:rPr>
                      <w:rFonts w:ascii="Palatino Linotype" w:hAnsi="Palatino Linotype" w:cs="Arial"/>
                      <w:b/>
                      <w:sz w:val="24"/>
                      <w:szCs w:val="24"/>
                    </w:rPr>
                  </w:pPr>
                  <w:r w:rsidRPr="008321E7">
                    <w:rPr>
                      <w:rFonts w:ascii="Palatino Linotype" w:hAnsi="Palatino Linotype" w:cs="Arial"/>
                      <w:b/>
                      <w:sz w:val="24"/>
                      <w:szCs w:val="24"/>
                    </w:rPr>
                    <w:t>Javier Martínez Cruz</w:t>
                  </w:r>
                </w:p>
                <w:p w:rsidR="00114283" w:rsidRPr="008321E7" w:rsidRDefault="00114283" w:rsidP="00A506B8">
                  <w:pPr>
                    <w:spacing w:after="0" w:line="240" w:lineRule="auto"/>
                    <w:jc w:val="center"/>
                    <w:rPr>
                      <w:rFonts w:ascii="Palatino Linotype" w:hAnsi="Palatino Linotype" w:cs="Arial"/>
                      <w:sz w:val="24"/>
                      <w:szCs w:val="24"/>
                    </w:rPr>
                  </w:pPr>
                  <w:r w:rsidRPr="008321E7">
                    <w:rPr>
                      <w:rFonts w:ascii="Palatino Linotype" w:hAnsi="Palatino Linotype" w:cs="Arial"/>
                      <w:sz w:val="24"/>
                      <w:szCs w:val="24"/>
                    </w:rPr>
                    <w:t>Comisionado</w:t>
                  </w:r>
                </w:p>
                <w:p w:rsidR="00114283" w:rsidRPr="008321E7" w:rsidRDefault="00114283" w:rsidP="00A506B8">
                  <w:pPr>
                    <w:spacing w:after="0" w:line="240" w:lineRule="auto"/>
                    <w:jc w:val="center"/>
                    <w:rPr>
                      <w:rFonts w:ascii="Palatino Linotype" w:hAnsi="Palatino Linotype" w:cs="Arial"/>
                      <w:sz w:val="24"/>
                      <w:szCs w:val="24"/>
                    </w:rPr>
                  </w:pPr>
                  <w:r w:rsidRPr="008321E7">
                    <w:rPr>
                      <w:rFonts w:ascii="Palatino Linotype" w:hAnsi="Palatino Linotype" w:cs="Arial"/>
                      <w:b/>
                      <w:sz w:val="24"/>
                      <w:szCs w:val="24"/>
                    </w:rPr>
                    <w:t>(RÚBRICA)</w:t>
                  </w:r>
                </w:p>
              </w:tc>
              <w:tc>
                <w:tcPr>
                  <w:tcW w:w="4709" w:type="dxa"/>
                  <w:shd w:val="clear" w:color="auto" w:fill="auto"/>
                </w:tcPr>
                <w:p w:rsidR="00114283" w:rsidRPr="008321E7" w:rsidRDefault="00114283" w:rsidP="00A506B8">
                  <w:pPr>
                    <w:spacing w:after="0" w:line="240" w:lineRule="auto"/>
                    <w:jc w:val="center"/>
                    <w:rPr>
                      <w:rFonts w:ascii="Palatino Linotype" w:hAnsi="Palatino Linotype" w:cs="Arial"/>
                      <w:b/>
                      <w:sz w:val="24"/>
                      <w:szCs w:val="24"/>
                    </w:rPr>
                  </w:pPr>
                </w:p>
                <w:p w:rsidR="00941312" w:rsidRPr="008321E7" w:rsidRDefault="00941312" w:rsidP="00A506B8">
                  <w:pPr>
                    <w:spacing w:after="0" w:line="240" w:lineRule="auto"/>
                    <w:rPr>
                      <w:rFonts w:ascii="Palatino Linotype" w:hAnsi="Palatino Linotype" w:cs="Arial"/>
                      <w:b/>
                      <w:sz w:val="24"/>
                      <w:szCs w:val="24"/>
                    </w:rPr>
                  </w:pPr>
                </w:p>
                <w:p w:rsidR="00FE28CE" w:rsidRPr="008321E7" w:rsidRDefault="00FE28CE" w:rsidP="00A506B8">
                  <w:pPr>
                    <w:spacing w:after="0" w:line="240" w:lineRule="auto"/>
                    <w:rPr>
                      <w:rFonts w:ascii="Palatino Linotype" w:hAnsi="Palatino Linotype" w:cs="Arial"/>
                      <w:b/>
                      <w:sz w:val="24"/>
                      <w:szCs w:val="24"/>
                    </w:rPr>
                  </w:pPr>
                </w:p>
                <w:p w:rsidR="00F21885" w:rsidRPr="008321E7" w:rsidRDefault="00F21885" w:rsidP="00A506B8">
                  <w:pPr>
                    <w:spacing w:after="0" w:line="240" w:lineRule="auto"/>
                    <w:rPr>
                      <w:rFonts w:ascii="Palatino Linotype" w:hAnsi="Palatino Linotype" w:cs="Arial"/>
                      <w:b/>
                      <w:sz w:val="24"/>
                      <w:szCs w:val="24"/>
                    </w:rPr>
                  </w:pPr>
                </w:p>
                <w:p w:rsidR="00114283" w:rsidRPr="008321E7" w:rsidRDefault="00114283" w:rsidP="00A506B8">
                  <w:pPr>
                    <w:spacing w:after="0" w:line="240" w:lineRule="auto"/>
                    <w:jc w:val="center"/>
                    <w:rPr>
                      <w:rFonts w:ascii="Palatino Linotype" w:hAnsi="Palatino Linotype" w:cs="Arial"/>
                      <w:b/>
                      <w:sz w:val="24"/>
                      <w:szCs w:val="24"/>
                    </w:rPr>
                  </w:pPr>
                  <w:r w:rsidRPr="008321E7">
                    <w:rPr>
                      <w:rFonts w:ascii="Palatino Linotype" w:hAnsi="Palatino Linotype" w:cs="Arial"/>
                      <w:b/>
                      <w:sz w:val="24"/>
                      <w:szCs w:val="24"/>
                    </w:rPr>
                    <w:t>Luis Gustavo Parra Noriega</w:t>
                  </w:r>
                </w:p>
                <w:p w:rsidR="00114283" w:rsidRPr="008321E7" w:rsidRDefault="00114283" w:rsidP="00A506B8">
                  <w:pPr>
                    <w:spacing w:after="0" w:line="240" w:lineRule="auto"/>
                    <w:jc w:val="center"/>
                    <w:rPr>
                      <w:rFonts w:ascii="Palatino Linotype" w:hAnsi="Palatino Linotype" w:cs="Arial"/>
                      <w:sz w:val="24"/>
                      <w:szCs w:val="24"/>
                    </w:rPr>
                  </w:pPr>
                  <w:r w:rsidRPr="008321E7">
                    <w:rPr>
                      <w:rFonts w:ascii="Palatino Linotype" w:hAnsi="Palatino Linotype" w:cs="Arial"/>
                      <w:sz w:val="24"/>
                      <w:szCs w:val="24"/>
                    </w:rPr>
                    <w:t>Comisionado</w:t>
                  </w:r>
                </w:p>
                <w:p w:rsidR="00114283" w:rsidRPr="008321E7" w:rsidRDefault="00114283" w:rsidP="00A506B8">
                  <w:pPr>
                    <w:spacing w:after="0" w:line="240" w:lineRule="auto"/>
                    <w:jc w:val="center"/>
                    <w:rPr>
                      <w:rFonts w:ascii="Palatino Linotype" w:hAnsi="Palatino Linotype" w:cs="Arial"/>
                      <w:b/>
                      <w:sz w:val="24"/>
                      <w:szCs w:val="24"/>
                    </w:rPr>
                  </w:pPr>
                  <w:r w:rsidRPr="008321E7">
                    <w:rPr>
                      <w:rFonts w:ascii="Palatino Linotype" w:hAnsi="Palatino Linotype" w:cs="Arial"/>
                      <w:b/>
                      <w:sz w:val="24"/>
                      <w:szCs w:val="24"/>
                    </w:rPr>
                    <w:t>(RÚBRICA)</w:t>
                  </w:r>
                </w:p>
              </w:tc>
            </w:tr>
            <w:tr w:rsidR="00114283" w:rsidRPr="008321E7" w:rsidTr="00B65CD3">
              <w:trPr>
                <w:trHeight w:val="1207"/>
                <w:jc w:val="center"/>
              </w:trPr>
              <w:tc>
                <w:tcPr>
                  <w:tcW w:w="9416" w:type="dxa"/>
                  <w:gridSpan w:val="2"/>
                  <w:shd w:val="clear" w:color="auto" w:fill="auto"/>
                </w:tcPr>
                <w:p w:rsidR="00114283" w:rsidRPr="008321E7" w:rsidRDefault="00F93D86" w:rsidP="00A506B8">
                  <w:pPr>
                    <w:tabs>
                      <w:tab w:val="left" w:pos="3720"/>
                    </w:tabs>
                    <w:spacing w:after="0" w:line="240" w:lineRule="auto"/>
                    <w:rPr>
                      <w:rFonts w:ascii="Palatino Linotype" w:hAnsi="Palatino Linotype" w:cs="Arial"/>
                      <w:b/>
                      <w:sz w:val="24"/>
                      <w:szCs w:val="24"/>
                    </w:rPr>
                  </w:pPr>
                  <w:r w:rsidRPr="008321E7">
                    <w:rPr>
                      <w:rFonts w:ascii="Palatino Linotype" w:hAnsi="Palatino Linotype" w:cs="Arial"/>
                      <w:b/>
                      <w:sz w:val="24"/>
                      <w:szCs w:val="24"/>
                    </w:rPr>
                    <w:tab/>
                  </w:r>
                </w:p>
                <w:p w:rsidR="00114283" w:rsidRPr="008321E7" w:rsidRDefault="00114283" w:rsidP="00A506B8">
                  <w:pPr>
                    <w:spacing w:after="0" w:line="240" w:lineRule="auto"/>
                    <w:jc w:val="center"/>
                    <w:rPr>
                      <w:rFonts w:ascii="Palatino Linotype" w:hAnsi="Palatino Linotype" w:cs="Arial"/>
                      <w:b/>
                      <w:sz w:val="24"/>
                      <w:szCs w:val="24"/>
                    </w:rPr>
                  </w:pPr>
                </w:p>
                <w:p w:rsidR="00F21885" w:rsidRPr="008321E7" w:rsidRDefault="00F21885" w:rsidP="00A506B8">
                  <w:pPr>
                    <w:spacing w:after="0" w:line="240" w:lineRule="auto"/>
                    <w:jc w:val="center"/>
                    <w:rPr>
                      <w:rFonts w:ascii="Palatino Linotype" w:hAnsi="Palatino Linotype" w:cs="Arial"/>
                      <w:b/>
                      <w:sz w:val="24"/>
                      <w:szCs w:val="24"/>
                    </w:rPr>
                  </w:pPr>
                </w:p>
                <w:p w:rsidR="00F21885" w:rsidRPr="008321E7" w:rsidRDefault="00F21885" w:rsidP="00A506B8">
                  <w:pPr>
                    <w:spacing w:after="0" w:line="240" w:lineRule="auto"/>
                    <w:jc w:val="center"/>
                    <w:rPr>
                      <w:rFonts w:ascii="Palatino Linotype" w:hAnsi="Palatino Linotype" w:cs="Arial"/>
                      <w:b/>
                      <w:sz w:val="24"/>
                      <w:szCs w:val="24"/>
                    </w:rPr>
                  </w:pPr>
                </w:p>
                <w:p w:rsidR="00114283" w:rsidRPr="008321E7" w:rsidRDefault="00114283" w:rsidP="00A506B8">
                  <w:pPr>
                    <w:spacing w:after="0" w:line="240" w:lineRule="auto"/>
                    <w:jc w:val="center"/>
                    <w:rPr>
                      <w:rFonts w:ascii="Palatino Linotype" w:hAnsi="Palatino Linotype" w:cs="Arial"/>
                      <w:b/>
                      <w:sz w:val="24"/>
                      <w:szCs w:val="24"/>
                    </w:rPr>
                  </w:pPr>
                  <w:r w:rsidRPr="008321E7">
                    <w:rPr>
                      <w:rFonts w:ascii="Palatino Linotype" w:hAnsi="Palatino Linotype" w:cs="Arial"/>
                      <w:b/>
                      <w:sz w:val="24"/>
                      <w:szCs w:val="24"/>
                    </w:rPr>
                    <w:t>Alexis Tapia Ramírez</w:t>
                  </w:r>
                </w:p>
                <w:p w:rsidR="00114283" w:rsidRPr="008321E7" w:rsidRDefault="00114283" w:rsidP="00A506B8">
                  <w:pPr>
                    <w:spacing w:after="0" w:line="240" w:lineRule="auto"/>
                    <w:jc w:val="center"/>
                    <w:rPr>
                      <w:rFonts w:ascii="Palatino Linotype" w:hAnsi="Palatino Linotype" w:cs="Arial"/>
                      <w:sz w:val="24"/>
                      <w:szCs w:val="24"/>
                    </w:rPr>
                  </w:pPr>
                  <w:r w:rsidRPr="008321E7">
                    <w:rPr>
                      <w:rFonts w:ascii="Palatino Linotype" w:hAnsi="Palatino Linotype" w:cs="Arial"/>
                      <w:sz w:val="24"/>
                      <w:szCs w:val="24"/>
                    </w:rPr>
                    <w:t>Secretario Técnico del Pleno</w:t>
                  </w:r>
                </w:p>
                <w:p w:rsidR="00114283" w:rsidRPr="008321E7" w:rsidRDefault="00114283" w:rsidP="00A506B8">
                  <w:pPr>
                    <w:spacing w:after="0" w:line="240" w:lineRule="auto"/>
                    <w:jc w:val="center"/>
                    <w:rPr>
                      <w:rFonts w:ascii="Palatino Linotype" w:hAnsi="Palatino Linotype" w:cs="Arial"/>
                      <w:sz w:val="24"/>
                      <w:szCs w:val="24"/>
                    </w:rPr>
                  </w:pPr>
                  <w:r w:rsidRPr="008321E7">
                    <w:rPr>
                      <w:rFonts w:ascii="Palatino Linotype" w:hAnsi="Palatino Linotype" w:cs="Arial"/>
                      <w:b/>
                      <w:sz w:val="24"/>
                      <w:szCs w:val="24"/>
                    </w:rPr>
                    <w:t>(RÚBRICA)</w:t>
                  </w:r>
                  <w:r w:rsidRPr="008321E7">
                    <w:rPr>
                      <w:rFonts w:ascii="Palatino Linotype" w:hAnsi="Palatino Linotype" w:cs="Arial"/>
                      <w:sz w:val="24"/>
                      <w:szCs w:val="24"/>
                    </w:rPr>
                    <w:t xml:space="preserve"> </w:t>
                  </w:r>
                </w:p>
              </w:tc>
            </w:tr>
          </w:tbl>
          <w:p w:rsidR="00114283" w:rsidRPr="008321E7" w:rsidRDefault="00114283" w:rsidP="00995794">
            <w:pPr>
              <w:spacing w:after="0" w:line="240" w:lineRule="auto"/>
              <w:jc w:val="both"/>
              <w:rPr>
                <w:rFonts w:ascii="Palatino Linotype" w:hAnsi="Palatino Linotype" w:cs="Arial"/>
                <w:sz w:val="24"/>
                <w:szCs w:val="24"/>
                <w:lang w:val="es-ES"/>
              </w:rPr>
            </w:pPr>
          </w:p>
        </w:tc>
      </w:tr>
      <w:tr w:rsidR="00114283" w:rsidRPr="008321E7" w:rsidTr="00B65CD3">
        <w:trPr>
          <w:trHeight w:val="75"/>
          <w:jc w:val="center"/>
        </w:trPr>
        <w:tc>
          <w:tcPr>
            <w:tcW w:w="4708" w:type="dxa"/>
            <w:hideMark/>
          </w:tcPr>
          <w:p w:rsidR="00114283" w:rsidRPr="008321E7" w:rsidRDefault="00114283" w:rsidP="00995794">
            <w:pPr>
              <w:spacing w:after="0" w:line="240" w:lineRule="auto"/>
              <w:jc w:val="both"/>
              <w:rPr>
                <w:rFonts w:ascii="Palatino Linotype" w:hAnsi="Palatino Linotype" w:cs="Arial"/>
                <w:sz w:val="24"/>
                <w:szCs w:val="24"/>
                <w:lang w:val="es-ES"/>
              </w:rPr>
            </w:pPr>
          </w:p>
        </w:tc>
        <w:tc>
          <w:tcPr>
            <w:tcW w:w="4710" w:type="dxa"/>
          </w:tcPr>
          <w:p w:rsidR="00114283" w:rsidRPr="008321E7" w:rsidRDefault="00114283" w:rsidP="00995794">
            <w:pPr>
              <w:spacing w:after="0" w:line="240" w:lineRule="auto"/>
              <w:jc w:val="center"/>
              <w:rPr>
                <w:rFonts w:ascii="Palatino Linotype" w:hAnsi="Palatino Linotype" w:cs="Arial"/>
                <w:b/>
                <w:sz w:val="24"/>
                <w:szCs w:val="24"/>
              </w:rPr>
            </w:pPr>
          </w:p>
        </w:tc>
      </w:tr>
      <w:tr w:rsidR="00114283" w:rsidRPr="008321E7" w:rsidTr="00B65CD3">
        <w:trPr>
          <w:trHeight w:val="75"/>
          <w:jc w:val="center"/>
        </w:trPr>
        <w:tc>
          <w:tcPr>
            <w:tcW w:w="9419" w:type="dxa"/>
            <w:gridSpan w:val="2"/>
          </w:tcPr>
          <w:p w:rsidR="00941312" w:rsidRPr="008321E7" w:rsidRDefault="00941312" w:rsidP="00995794">
            <w:pPr>
              <w:spacing w:after="0" w:line="240" w:lineRule="auto"/>
              <w:jc w:val="both"/>
              <w:rPr>
                <w:rFonts w:ascii="Palatino Linotype" w:hAnsi="Palatino Linotype" w:cs="Arial"/>
                <w:sz w:val="24"/>
                <w:szCs w:val="24"/>
                <w:lang w:val="es-ES"/>
              </w:rPr>
            </w:pPr>
          </w:p>
        </w:tc>
      </w:tr>
      <w:tr w:rsidR="00114283" w:rsidRPr="008321E7" w:rsidTr="00B65CD3">
        <w:trPr>
          <w:trHeight w:val="75"/>
          <w:jc w:val="center"/>
        </w:trPr>
        <w:tc>
          <w:tcPr>
            <w:tcW w:w="9419" w:type="dxa"/>
            <w:gridSpan w:val="2"/>
          </w:tcPr>
          <w:p w:rsidR="00FE28CE" w:rsidRPr="008321E7" w:rsidRDefault="00FE28CE" w:rsidP="00995794">
            <w:pPr>
              <w:spacing w:after="0" w:line="240" w:lineRule="auto"/>
              <w:jc w:val="both"/>
              <w:rPr>
                <w:rFonts w:ascii="Palatino Linotype" w:hAnsi="Palatino Linotype" w:cs="Arial"/>
                <w:sz w:val="24"/>
                <w:szCs w:val="24"/>
                <w:lang w:val="es-ES"/>
              </w:rPr>
            </w:pPr>
          </w:p>
        </w:tc>
      </w:tr>
    </w:tbl>
    <w:p w:rsidR="00F21885" w:rsidRPr="008321E7" w:rsidRDefault="00F21885" w:rsidP="00995794">
      <w:pPr>
        <w:spacing w:after="0" w:line="240" w:lineRule="auto"/>
        <w:jc w:val="both"/>
        <w:rPr>
          <w:rFonts w:ascii="Palatino Linotype" w:hAnsi="Palatino Linotype" w:cs="Arial"/>
        </w:rPr>
      </w:pPr>
    </w:p>
    <w:p w:rsidR="00114283" w:rsidRPr="008321E7" w:rsidRDefault="00114283" w:rsidP="00995794">
      <w:pPr>
        <w:spacing w:after="0" w:line="240" w:lineRule="auto"/>
        <w:jc w:val="both"/>
        <w:rPr>
          <w:rFonts w:ascii="Palatino Linotype" w:hAnsi="Palatino Linotype" w:cs="Arial"/>
        </w:rPr>
      </w:pPr>
      <w:r w:rsidRPr="008321E7">
        <w:rPr>
          <w:rFonts w:ascii="Palatino Linotype" w:hAnsi="Palatino Linotype" w:cs="Arial"/>
        </w:rPr>
        <w:t>Esta hoja corresponde a la resolución de</w:t>
      </w:r>
      <w:r w:rsidR="0087146D" w:rsidRPr="008321E7">
        <w:rPr>
          <w:rFonts w:ascii="Palatino Linotype" w:hAnsi="Palatino Linotype" w:cs="Arial"/>
        </w:rPr>
        <w:t xml:space="preserve"> </w:t>
      </w:r>
      <w:r w:rsidR="00F21885" w:rsidRPr="008321E7">
        <w:rPr>
          <w:rFonts w:ascii="Palatino Linotype" w:hAnsi="Palatino Linotype" w:cs="Arial"/>
        </w:rPr>
        <w:t xml:space="preserve">tres </w:t>
      </w:r>
      <w:r w:rsidR="0087146D" w:rsidRPr="008321E7">
        <w:rPr>
          <w:rFonts w:ascii="Palatino Linotype" w:hAnsi="Palatino Linotype" w:cs="Arial"/>
        </w:rPr>
        <w:t xml:space="preserve">de </w:t>
      </w:r>
      <w:r w:rsidR="00F21885" w:rsidRPr="008321E7">
        <w:rPr>
          <w:rFonts w:ascii="Palatino Linotype" w:hAnsi="Palatino Linotype" w:cs="Arial"/>
        </w:rPr>
        <w:t xml:space="preserve">abril de </w:t>
      </w:r>
      <w:r w:rsidR="0087146D" w:rsidRPr="008321E7">
        <w:rPr>
          <w:rFonts w:ascii="Palatino Linotype" w:hAnsi="Palatino Linotype" w:cs="Arial"/>
        </w:rPr>
        <w:t>dos mil diecinueve</w:t>
      </w:r>
      <w:r w:rsidRPr="008321E7">
        <w:rPr>
          <w:rFonts w:ascii="Palatino Linotype" w:hAnsi="Palatino Linotype" w:cs="Arial"/>
        </w:rPr>
        <w:t xml:space="preserve">, emitida en </w:t>
      </w:r>
      <w:r w:rsidR="00FE28CE" w:rsidRPr="008321E7">
        <w:rPr>
          <w:rFonts w:ascii="Palatino Linotype" w:hAnsi="Palatino Linotype" w:cs="Arial"/>
        </w:rPr>
        <w:t>el recurso de revisión número 0</w:t>
      </w:r>
      <w:r w:rsidR="0087146D" w:rsidRPr="008321E7">
        <w:rPr>
          <w:rFonts w:ascii="Palatino Linotype" w:hAnsi="Palatino Linotype" w:cs="Arial"/>
        </w:rPr>
        <w:t>0597</w:t>
      </w:r>
      <w:r w:rsidR="009913C9">
        <w:rPr>
          <w:rFonts w:ascii="Palatino Linotype" w:hAnsi="Palatino Linotype" w:cs="Arial"/>
        </w:rPr>
        <w:t>/INFOEM/IP/RR/2019</w:t>
      </w:r>
      <w:r w:rsidRPr="008321E7">
        <w:rPr>
          <w:rFonts w:ascii="Palatino Linotype" w:hAnsi="Palatino Linotype" w:cs="Arial"/>
        </w:rPr>
        <w:t>.</w:t>
      </w:r>
    </w:p>
    <w:p w:rsidR="00027DCB" w:rsidRPr="00AD1F64" w:rsidRDefault="00B65CD3" w:rsidP="00995794">
      <w:pPr>
        <w:pStyle w:val="Piedepgina"/>
        <w:spacing w:after="0" w:line="240" w:lineRule="auto"/>
        <w:rPr>
          <w:rFonts w:ascii="Palatino Linotype" w:hAnsi="Palatino Linotype" w:cs="Arial"/>
          <w:lang w:val="es-MX"/>
        </w:rPr>
      </w:pPr>
      <w:r w:rsidRPr="008321E7">
        <w:rPr>
          <w:rFonts w:ascii="Palatino Linotype" w:hAnsi="Palatino Linotype" w:cs="Arial"/>
        </w:rPr>
        <w:t>ATU</w:t>
      </w:r>
      <w:r w:rsidR="0087146D" w:rsidRPr="008321E7">
        <w:rPr>
          <w:rFonts w:ascii="Palatino Linotype" w:hAnsi="Palatino Linotype" w:cs="Arial"/>
        </w:rPr>
        <w:t>/AAS</w:t>
      </w:r>
      <w:r w:rsidR="00657A02" w:rsidRPr="008321E7">
        <w:rPr>
          <w:rFonts w:ascii="Palatino Linotype" w:hAnsi="Palatino Linotype" w:cs="Arial"/>
        </w:rPr>
        <w:t>/CBO</w:t>
      </w:r>
    </w:p>
    <w:sectPr w:rsidR="00027DCB" w:rsidRPr="00AD1F64" w:rsidSect="00E417E5">
      <w:headerReference w:type="default" r:id="rId27"/>
      <w:footerReference w:type="default" r:id="rId28"/>
      <w:headerReference w:type="first" r:id="rId29"/>
      <w:footerReference w:type="first" r:id="rId30"/>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7DA7" w:rsidRDefault="00B37DA7" w:rsidP="00C80F8C">
      <w:r>
        <w:separator/>
      </w:r>
    </w:p>
  </w:endnote>
  <w:endnote w:type="continuationSeparator" w:id="0">
    <w:p w:rsidR="00B37DA7" w:rsidRDefault="00B37DA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CE4" w:rsidRDefault="00C61CE4" w:rsidP="0071355D">
    <w:pPr>
      <w:pStyle w:val="Piedepgina"/>
      <w:spacing w:after="0"/>
      <w:jc w:val="right"/>
      <w:rPr>
        <w:rFonts w:ascii="Palatino Linotype" w:hAnsi="Palatino Linotype" w:cs="Arial"/>
        <w:b/>
        <w:bCs/>
      </w:rPr>
    </w:pPr>
  </w:p>
  <w:p w:rsidR="00C61CE4" w:rsidRPr="00F12350" w:rsidRDefault="00C61CE4"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9E01AD">
      <w:rPr>
        <w:rFonts w:ascii="Palatino Linotype" w:hAnsi="Palatino Linotype" w:cs="Arial"/>
        <w:b/>
        <w:bCs/>
        <w:noProof/>
      </w:rPr>
      <w:t>100</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9E01AD">
      <w:rPr>
        <w:rFonts w:ascii="Palatino Linotype" w:hAnsi="Palatino Linotype" w:cs="Arial"/>
        <w:b/>
        <w:bCs/>
        <w:noProof/>
      </w:rPr>
      <w:t>100</w:t>
    </w:r>
    <w:r w:rsidRPr="00F12350">
      <w:rPr>
        <w:rFonts w:ascii="Palatino Linotype" w:hAnsi="Palatino Linotype" w:cs="Arial"/>
        <w:b/>
        <w:bCs/>
      </w:rPr>
      <w:fldChar w:fldCharType="end"/>
    </w:r>
  </w:p>
  <w:p w:rsidR="00C61CE4" w:rsidRDefault="00C61CE4"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CE4" w:rsidRPr="00F12350" w:rsidRDefault="00C61CE4"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9E01AD">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9E01AD">
      <w:rPr>
        <w:rFonts w:ascii="Palatino Linotype" w:hAnsi="Palatino Linotype" w:cs="Arial"/>
        <w:b/>
        <w:bCs/>
        <w:noProof/>
      </w:rPr>
      <w:t>100</w:t>
    </w:r>
    <w:r w:rsidRPr="00F12350">
      <w:rPr>
        <w:rFonts w:ascii="Palatino Linotype" w:hAnsi="Palatino Linotype" w:cs="Arial"/>
        <w:b/>
        <w:bCs/>
      </w:rPr>
      <w:fldChar w:fldCharType="end"/>
    </w:r>
  </w:p>
  <w:p w:rsidR="00C61CE4" w:rsidRDefault="00C61CE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7DA7" w:rsidRDefault="00B37DA7" w:rsidP="00C80F8C">
      <w:r>
        <w:separator/>
      </w:r>
    </w:p>
  </w:footnote>
  <w:footnote w:type="continuationSeparator" w:id="0">
    <w:p w:rsidR="00B37DA7" w:rsidRDefault="00B37DA7" w:rsidP="00C80F8C">
      <w:r>
        <w:continuationSeparator/>
      </w:r>
    </w:p>
  </w:footnote>
  <w:footnote w:id="1">
    <w:p w:rsidR="00C61CE4" w:rsidRPr="008D5670" w:rsidRDefault="00C61CE4" w:rsidP="008D5670">
      <w:pPr>
        <w:pStyle w:val="Textonotapie"/>
        <w:jc w:val="both"/>
        <w:rPr>
          <w:rFonts w:ascii="Palatino Linotype" w:hAnsi="Palatino Linotype"/>
        </w:rPr>
      </w:pPr>
      <w:r w:rsidRPr="008D5670">
        <w:rPr>
          <w:rStyle w:val="Refdenotaalpie"/>
          <w:rFonts w:ascii="Palatino Linotype" w:hAnsi="Palatino Linotype"/>
        </w:rPr>
        <w:footnoteRef/>
      </w:r>
      <w:r w:rsidRPr="008D5670">
        <w:rPr>
          <w:rFonts w:ascii="Palatino Linotype" w:hAnsi="Palatino Linotype"/>
        </w:rPr>
        <w:t xml:space="preserve"> De conformidad con los artículos 13 y 181, cuarto párrafo de la Ley de Transparencia y Acceso a la Información Pública del Estado de México y Municipios</w:t>
      </w:r>
      <w:r>
        <w:rPr>
          <w:rFonts w:ascii="Palatino Linotype" w:hAnsi="Palatino Linotype"/>
        </w:rPr>
        <w:t>, los cuales señalan que el</w:t>
      </w:r>
      <w:r w:rsidRPr="008D5670">
        <w:rPr>
          <w:rFonts w:ascii="Palatino Linotype" w:hAnsi="Palatino Linotype"/>
        </w:rPr>
        <w:t xml:space="preserve"> Instituto, en el ámbito de sus atribuciones, deberá suplir cualquier deficiencia p</w:t>
      </w:r>
      <w:r>
        <w:rPr>
          <w:rFonts w:ascii="Palatino Linotype" w:hAnsi="Palatino Linotype"/>
        </w:rPr>
        <w:t xml:space="preserve">ara garantizar el ejercicio del </w:t>
      </w:r>
      <w:r w:rsidRPr="008D5670">
        <w:rPr>
          <w:rFonts w:ascii="Palatino Linotype" w:hAnsi="Palatino Linotype"/>
        </w:rPr>
        <w:t>de</w:t>
      </w:r>
      <w:r>
        <w:rPr>
          <w:rFonts w:ascii="Palatino Linotype" w:hAnsi="Palatino Linotype"/>
        </w:rPr>
        <w:t>recho de acceso a la información, así mismo, durante el procedimiento del  recurso de revisión debe aplicar</w:t>
      </w:r>
      <w:r w:rsidRPr="008D5670">
        <w:rPr>
          <w:rFonts w:ascii="Palatino Linotype" w:hAnsi="Palatino Linotype"/>
        </w:rPr>
        <w:t xml:space="preserve"> la suplencia de la queja a favor del recurrente, si</w:t>
      </w:r>
      <w:r>
        <w:rPr>
          <w:rFonts w:ascii="Palatino Linotype" w:hAnsi="Palatino Linotype"/>
        </w:rPr>
        <w:t xml:space="preserve">n cambiar los hechos expuestos, </w:t>
      </w:r>
      <w:r w:rsidRPr="008D5670">
        <w:rPr>
          <w:rFonts w:ascii="Palatino Linotype" w:hAnsi="Palatino Linotype"/>
        </w:rPr>
        <w:t>asegurándose de que las partes puedan presentar, de manera oral o escrita, los argu</w:t>
      </w:r>
      <w:r>
        <w:rPr>
          <w:rFonts w:ascii="Palatino Linotype" w:hAnsi="Palatino Linotype"/>
        </w:rPr>
        <w:t xml:space="preserve">mentos que funden y motiven sus </w:t>
      </w:r>
      <w:r w:rsidRPr="008D5670">
        <w:rPr>
          <w:rFonts w:ascii="Palatino Linotype" w:hAnsi="Palatino Linotype"/>
        </w:rPr>
        <w:t>pretensiones.</w:t>
      </w:r>
    </w:p>
  </w:footnote>
  <w:footnote w:id="2">
    <w:p w:rsidR="00C61CE4" w:rsidRPr="00275ED3" w:rsidRDefault="00C61CE4">
      <w:pPr>
        <w:pStyle w:val="Textonotapie"/>
        <w:rPr>
          <w:rFonts w:ascii="Palatino Linotype" w:hAnsi="Palatino Linotype"/>
          <w:sz w:val="16"/>
        </w:rPr>
      </w:pPr>
      <w:r>
        <w:rPr>
          <w:rStyle w:val="Refdenotaalpie"/>
        </w:rPr>
        <w:footnoteRef/>
      </w:r>
      <w:r>
        <w:t xml:space="preserve"> </w:t>
      </w:r>
      <w:r w:rsidRPr="00275ED3">
        <w:rPr>
          <w:rFonts w:ascii="Palatino Linotype" w:hAnsi="Palatino Linotype"/>
          <w:sz w:val="16"/>
        </w:rPr>
        <w:t>http://legislacion.edomex.gob.mx/sites/legislacion.edomex.gob.mx/files/files/pdf/gct/2018/mar124.pdf</w:t>
      </w:r>
    </w:p>
  </w:footnote>
  <w:footnote w:id="3">
    <w:p w:rsidR="00C61CE4" w:rsidRPr="00D96EA7" w:rsidRDefault="00C61CE4">
      <w:pPr>
        <w:pStyle w:val="Textonotapie"/>
        <w:rPr>
          <w:rFonts w:ascii="Palatino Linotype" w:hAnsi="Palatino Linotype"/>
          <w:sz w:val="16"/>
        </w:rPr>
      </w:pPr>
      <w:r>
        <w:rPr>
          <w:rStyle w:val="Refdenotaalpie"/>
        </w:rPr>
        <w:footnoteRef/>
      </w:r>
      <w:r>
        <w:t xml:space="preserve"> </w:t>
      </w:r>
      <w:r w:rsidRPr="00D96EA7">
        <w:rPr>
          <w:rFonts w:ascii="Palatino Linotype" w:hAnsi="Palatino Linotype"/>
          <w:sz w:val="16"/>
        </w:rPr>
        <w:t>http://legislacion.edomex.gob.mx/sites/legislacion.edomex.gob.mx/files/files/vigentes/jul113.PDF</w:t>
      </w:r>
    </w:p>
  </w:footnote>
  <w:footnote w:id="4">
    <w:p w:rsidR="00C61CE4" w:rsidRPr="0080027C" w:rsidRDefault="00C61CE4" w:rsidP="004A207D">
      <w:pPr>
        <w:pStyle w:val="Textonotapie"/>
        <w:rPr>
          <w:color w:val="000000" w:themeColor="text1"/>
          <w:sz w:val="16"/>
        </w:rPr>
      </w:pPr>
      <w:r>
        <w:rPr>
          <w:rStyle w:val="Refdenotaalpie"/>
        </w:rPr>
        <w:footnoteRef/>
      </w:r>
      <w:r>
        <w:t xml:space="preserve"> </w:t>
      </w:r>
      <w:hyperlink r:id="rId1" w:history="1">
        <w:r w:rsidRPr="0080027C">
          <w:rPr>
            <w:rStyle w:val="Hipervnculo"/>
            <w:rFonts w:ascii="Palatino Linotype" w:hAnsi="Palatino Linotype" w:cs="Arial"/>
            <w:color w:val="000000" w:themeColor="text1"/>
            <w:sz w:val="16"/>
          </w:rPr>
          <w:t>https://www.osfem.gob.mx/04_Normatividad/doc/Normatividad/2018/03_LinElabyPresInfoMenMpal18.pdf</w:t>
        </w:r>
      </w:hyperlink>
      <w:r w:rsidRPr="0080027C">
        <w:rPr>
          <w:rStyle w:val="apple-style-span"/>
          <w:rFonts w:ascii="Palatino Linotype" w:hAnsi="Palatino Linotype" w:cs="Arial"/>
          <w:color w:val="000000" w:themeColor="text1"/>
          <w:sz w:val="16"/>
        </w:rPr>
        <w:t xml:space="preserve">:  </w:t>
      </w:r>
    </w:p>
  </w:footnote>
  <w:footnote w:id="5">
    <w:p w:rsidR="00C61CE4" w:rsidRDefault="00C61CE4" w:rsidP="00DC701A">
      <w:pPr>
        <w:pStyle w:val="Textonotapie"/>
      </w:pPr>
      <w:r>
        <w:rPr>
          <w:rStyle w:val="Refdenotaalpie"/>
        </w:rPr>
        <w:footnoteRef/>
      </w:r>
      <w:r>
        <w:t xml:space="preserve"> </w:t>
      </w:r>
      <w:r w:rsidRPr="008B7EFC">
        <w:rPr>
          <w:rFonts w:ascii="Palatino Linotype" w:hAnsi="Palatino Linotype"/>
          <w:sz w:val="16"/>
          <w:szCs w:val="16"/>
        </w:rPr>
        <w:t>Artículo 2 de la Ley de la Comisión Federal de Electricidad.</w:t>
      </w:r>
    </w:p>
  </w:footnote>
  <w:footnote w:id="6">
    <w:p w:rsidR="00C61CE4" w:rsidRPr="008B7EFC" w:rsidRDefault="00C61CE4" w:rsidP="00DC701A">
      <w:pPr>
        <w:pStyle w:val="Textonotapie"/>
        <w:rPr>
          <w:rFonts w:ascii="Palatino Linotype" w:hAnsi="Palatino Linotype"/>
        </w:rPr>
      </w:pPr>
      <w:r w:rsidRPr="008B7EFC">
        <w:rPr>
          <w:rStyle w:val="Refdenotaalpie"/>
          <w:rFonts w:ascii="Palatino Linotype" w:hAnsi="Palatino Linotype"/>
        </w:rPr>
        <w:footnoteRef/>
      </w:r>
      <w:r w:rsidRPr="008B7EFC">
        <w:rPr>
          <w:rFonts w:ascii="Palatino Linotype" w:hAnsi="Palatino Linotype"/>
        </w:rPr>
        <w:t xml:space="preserve"> </w:t>
      </w:r>
      <w:r w:rsidRPr="008B7EFC">
        <w:rPr>
          <w:rFonts w:ascii="Palatino Linotype" w:hAnsi="Palatino Linotype"/>
          <w:sz w:val="16"/>
        </w:rPr>
        <w:t>Artículos 4 y 5,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CE4" w:rsidRDefault="00C61CE4" w:rsidP="006F30F8">
    <w:pPr>
      <w:pStyle w:val="Encabezado"/>
      <w:tabs>
        <w:tab w:val="clear" w:pos="4252"/>
        <w:tab w:val="clear" w:pos="8504"/>
        <w:tab w:val="left" w:pos="2326"/>
      </w:tabs>
    </w:pPr>
    <w:r>
      <w:t xml:space="preserve">                                                                   </w:t>
    </w:r>
  </w:p>
  <w:tbl>
    <w:tblPr>
      <w:tblW w:w="5592" w:type="dxa"/>
      <w:tblInd w:w="3544" w:type="dxa"/>
      <w:tblLayout w:type="fixed"/>
      <w:tblLook w:val="04A0" w:firstRow="1" w:lastRow="0" w:firstColumn="1" w:lastColumn="0" w:noHBand="0" w:noVBand="1"/>
    </w:tblPr>
    <w:tblGrid>
      <w:gridCol w:w="2552"/>
      <w:gridCol w:w="3040"/>
    </w:tblGrid>
    <w:tr w:rsidR="00C61CE4" w:rsidRPr="005A5E02" w:rsidTr="00EE174E">
      <w:tc>
        <w:tcPr>
          <w:tcW w:w="2552" w:type="dxa"/>
          <w:shd w:val="clear" w:color="auto" w:fill="auto"/>
          <w:vAlign w:val="center"/>
        </w:tcPr>
        <w:p w:rsidR="00C61CE4" w:rsidRPr="005A5E02" w:rsidRDefault="00C61CE4"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040" w:type="dxa"/>
          <w:shd w:val="clear" w:color="auto" w:fill="auto"/>
          <w:vAlign w:val="center"/>
        </w:tcPr>
        <w:p w:rsidR="00C61CE4" w:rsidRPr="005A5E02" w:rsidRDefault="00C61CE4" w:rsidP="00EE174E">
          <w:pPr>
            <w:spacing w:after="0" w:line="240" w:lineRule="auto"/>
            <w:ind w:right="-533"/>
            <w:rPr>
              <w:rFonts w:ascii="Palatino Linotype" w:hAnsi="Palatino Linotype"/>
              <w:b/>
              <w:sz w:val="22"/>
              <w:szCs w:val="22"/>
            </w:rPr>
          </w:pPr>
          <w:r>
            <w:rPr>
              <w:rFonts w:ascii="Palatino Linotype" w:hAnsi="Palatino Linotype"/>
              <w:b/>
              <w:sz w:val="22"/>
              <w:szCs w:val="22"/>
            </w:rPr>
            <w:t>00597</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C61CE4" w:rsidRPr="005A5E02" w:rsidTr="00EE174E">
      <w:tc>
        <w:tcPr>
          <w:tcW w:w="2552" w:type="dxa"/>
          <w:shd w:val="clear" w:color="auto" w:fill="auto"/>
          <w:vAlign w:val="center"/>
        </w:tcPr>
        <w:p w:rsidR="00C61CE4" w:rsidRPr="005A5E02" w:rsidRDefault="00C61CE4"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040" w:type="dxa"/>
          <w:shd w:val="clear" w:color="auto" w:fill="auto"/>
          <w:vAlign w:val="center"/>
        </w:tcPr>
        <w:p w:rsidR="00C61CE4" w:rsidRPr="00927A01" w:rsidRDefault="00C61CE4" w:rsidP="00EE174E">
          <w:pPr>
            <w:spacing w:after="0" w:line="240" w:lineRule="auto"/>
            <w:ind w:right="-44"/>
            <w:rPr>
              <w:rFonts w:ascii="Palatino Linotype" w:hAnsi="Palatino Linotype"/>
              <w:b/>
              <w:sz w:val="22"/>
              <w:szCs w:val="22"/>
            </w:rPr>
          </w:pPr>
          <w:r>
            <w:rPr>
              <w:rFonts w:ascii="Palatino Linotype" w:hAnsi="Palatino Linotype"/>
              <w:b/>
              <w:sz w:val="22"/>
              <w:szCs w:val="22"/>
            </w:rPr>
            <w:t>Ayuntamiento de Chicoloapan</w:t>
          </w:r>
        </w:p>
      </w:tc>
    </w:tr>
    <w:tr w:rsidR="00C61CE4" w:rsidRPr="005A5E02" w:rsidTr="00EE174E">
      <w:tc>
        <w:tcPr>
          <w:tcW w:w="2552" w:type="dxa"/>
          <w:shd w:val="clear" w:color="auto" w:fill="auto"/>
          <w:vAlign w:val="center"/>
        </w:tcPr>
        <w:p w:rsidR="00C61CE4" w:rsidRPr="005A5E02" w:rsidRDefault="00C61CE4"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040" w:type="dxa"/>
          <w:shd w:val="clear" w:color="auto" w:fill="auto"/>
          <w:vAlign w:val="center"/>
        </w:tcPr>
        <w:p w:rsidR="00C61CE4" w:rsidRPr="005A5E02" w:rsidRDefault="00C61CE4"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 xml:space="preserve">Eva </w:t>
          </w:r>
          <w:proofErr w:type="spellStart"/>
          <w:r w:rsidRPr="005A5E02">
            <w:rPr>
              <w:rFonts w:ascii="Palatino Linotype" w:hAnsi="Palatino Linotype"/>
              <w:b/>
              <w:sz w:val="22"/>
              <w:szCs w:val="22"/>
            </w:rPr>
            <w:t>Abaid</w:t>
          </w:r>
          <w:proofErr w:type="spellEnd"/>
          <w:r w:rsidRPr="005A5E02">
            <w:rPr>
              <w:rFonts w:ascii="Palatino Linotype" w:hAnsi="Palatino Linotype"/>
              <w:b/>
              <w:sz w:val="22"/>
              <w:szCs w:val="22"/>
            </w:rPr>
            <w:t xml:space="preserve"> </w:t>
          </w:r>
          <w:proofErr w:type="spellStart"/>
          <w:r w:rsidRPr="005A5E02">
            <w:rPr>
              <w:rFonts w:ascii="Palatino Linotype" w:hAnsi="Palatino Linotype"/>
              <w:b/>
              <w:sz w:val="22"/>
              <w:szCs w:val="22"/>
            </w:rPr>
            <w:t>Yapur</w:t>
          </w:r>
          <w:proofErr w:type="spellEnd"/>
        </w:p>
      </w:tc>
    </w:tr>
  </w:tbl>
  <w:p w:rsidR="00C61CE4" w:rsidRDefault="00C61CE4"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3261" w:type="dxa"/>
      <w:tblLayout w:type="fixed"/>
      <w:tblLook w:val="04A0" w:firstRow="1" w:lastRow="0" w:firstColumn="1" w:lastColumn="0" w:noHBand="0" w:noVBand="1"/>
    </w:tblPr>
    <w:tblGrid>
      <w:gridCol w:w="2551"/>
      <w:gridCol w:w="3544"/>
    </w:tblGrid>
    <w:tr w:rsidR="00C61CE4" w:rsidRPr="005A5E02" w:rsidTr="00DA2681">
      <w:tc>
        <w:tcPr>
          <w:tcW w:w="2551" w:type="dxa"/>
          <w:shd w:val="clear" w:color="auto" w:fill="auto"/>
          <w:vAlign w:val="center"/>
        </w:tcPr>
        <w:p w:rsidR="00C61CE4" w:rsidRPr="005A5E02" w:rsidRDefault="00C61CE4"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544" w:type="dxa"/>
          <w:shd w:val="clear" w:color="auto" w:fill="auto"/>
          <w:vAlign w:val="center"/>
        </w:tcPr>
        <w:p w:rsidR="00C61CE4" w:rsidRPr="005A5E02" w:rsidRDefault="00C61CE4" w:rsidP="00440FAF">
          <w:pPr>
            <w:spacing w:after="0" w:line="240" w:lineRule="auto"/>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0597/</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C61CE4" w:rsidRPr="005A5E02" w:rsidTr="00DA2681">
      <w:tc>
        <w:tcPr>
          <w:tcW w:w="2551" w:type="dxa"/>
          <w:shd w:val="clear" w:color="auto" w:fill="auto"/>
          <w:vAlign w:val="center"/>
        </w:tcPr>
        <w:p w:rsidR="00C61CE4" w:rsidRPr="005A5E02" w:rsidRDefault="00C61CE4" w:rsidP="00653BCE">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3544" w:type="dxa"/>
          <w:shd w:val="clear" w:color="auto" w:fill="auto"/>
          <w:vAlign w:val="center"/>
        </w:tcPr>
        <w:p w:rsidR="00C61CE4" w:rsidRPr="00927A01" w:rsidRDefault="009E01AD" w:rsidP="00750D06">
          <w:pPr>
            <w:spacing w:after="0" w:line="240" w:lineRule="auto"/>
            <w:jc w:val="both"/>
            <w:rPr>
              <w:rFonts w:ascii="Palatino Linotype" w:hAnsi="Palatino Linotype"/>
              <w:b/>
              <w:sz w:val="22"/>
              <w:szCs w:val="22"/>
            </w:rPr>
          </w:pPr>
          <w:r>
            <w:rPr>
              <w:rFonts w:ascii="Palatino Linotype" w:hAnsi="Palatino Linotype"/>
              <w:b/>
              <w:sz w:val="22"/>
              <w:szCs w:val="22"/>
            </w:rPr>
            <w:t>XXXXXX XXXXX</w:t>
          </w:r>
          <w:r w:rsidR="00C61CE4">
            <w:rPr>
              <w:rFonts w:ascii="Palatino Linotype" w:hAnsi="Palatino Linotype"/>
              <w:b/>
              <w:sz w:val="22"/>
              <w:szCs w:val="22"/>
            </w:rPr>
            <w:t xml:space="preserve">  </w:t>
          </w:r>
        </w:p>
      </w:tc>
    </w:tr>
    <w:tr w:rsidR="00C61CE4" w:rsidRPr="005A5E02" w:rsidTr="00DA2681">
      <w:trPr>
        <w:trHeight w:val="228"/>
      </w:trPr>
      <w:tc>
        <w:tcPr>
          <w:tcW w:w="2551" w:type="dxa"/>
          <w:shd w:val="clear" w:color="auto" w:fill="auto"/>
          <w:vAlign w:val="center"/>
        </w:tcPr>
        <w:p w:rsidR="00C61CE4" w:rsidRPr="005A5E02" w:rsidRDefault="00C61CE4"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544" w:type="dxa"/>
          <w:shd w:val="clear" w:color="auto" w:fill="auto"/>
          <w:vAlign w:val="center"/>
        </w:tcPr>
        <w:p w:rsidR="00C61CE4" w:rsidRPr="00927A01" w:rsidRDefault="00C61CE4" w:rsidP="00DA2681">
          <w:pPr>
            <w:spacing w:after="0" w:line="240" w:lineRule="auto"/>
            <w:rPr>
              <w:rFonts w:ascii="Palatino Linotype" w:hAnsi="Palatino Linotype"/>
              <w:b/>
              <w:sz w:val="22"/>
              <w:szCs w:val="22"/>
            </w:rPr>
          </w:pPr>
          <w:r>
            <w:rPr>
              <w:rFonts w:ascii="Palatino Linotype" w:hAnsi="Palatino Linotype"/>
              <w:b/>
              <w:sz w:val="22"/>
              <w:szCs w:val="22"/>
            </w:rPr>
            <w:t xml:space="preserve">Ayuntamiento de </w:t>
          </w:r>
          <w:r>
            <w:rPr>
              <w:rFonts w:ascii="Palatino Linotype" w:hAnsi="Palatino Linotype" w:cs="Arial"/>
              <w:b/>
              <w:sz w:val="24"/>
            </w:rPr>
            <w:t>Chicoloapan</w:t>
          </w:r>
        </w:p>
      </w:tc>
    </w:tr>
    <w:tr w:rsidR="00C61CE4" w:rsidRPr="005A5E02" w:rsidTr="00DA2681">
      <w:tc>
        <w:tcPr>
          <w:tcW w:w="2551" w:type="dxa"/>
          <w:shd w:val="clear" w:color="auto" w:fill="auto"/>
          <w:vAlign w:val="center"/>
        </w:tcPr>
        <w:p w:rsidR="00C61CE4" w:rsidRPr="005A5E02" w:rsidRDefault="00C61CE4"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544" w:type="dxa"/>
          <w:shd w:val="clear" w:color="auto" w:fill="auto"/>
          <w:vAlign w:val="center"/>
        </w:tcPr>
        <w:p w:rsidR="00C61CE4" w:rsidRPr="005A5E02" w:rsidRDefault="00C61CE4"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 xml:space="preserve">Eva </w:t>
          </w:r>
          <w:proofErr w:type="spellStart"/>
          <w:r w:rsidRPr="005A5E02">
            <w:rPr>
              <w:rFonts w:ascii="Palatino Linotype" w:hAnsi="Palatino Linotype"/>
              <w:b/>
              <w:sz w:val="22"/>
              <w:szCs w:val="22"/>
            </w:rPr>
            <w:t>Abaid</w:t>
          </w:r>
          <w:proofErr w:type="spellEnd"/>
          <w:r w:rsidRPr="005A5E02">
            <w:rPr>
              <w:rFonts w:ascii="Palatino Linotype" w:hAnsi="Palatino Linotype"/>
              <w:b/>
              <w:sz w:val="22"/>
              <w:szCs w:val="22"/>
            </w:rPr>
            <w:t xml:space="preserve"> </w:t>
          </w:r>
          <w:proofErr w:type="spellStart"/>
          <w:r w:rsidRPr="005A5E02">
            <w:rPr>
              <w:rFonts w:ascii="Palatino Linotype" w:hAnsi="Palatino Linotype"/>
              <w:b/>
              <w:sz w:val="22"/>
              <w:szCs w:val="22"/>
            </w:rPr>
            <w:t>Yapur</w:t>
          </w:r>
          <w:proofErr w:type="spellEnd"/>
        </w:p>
      </w:tc>
    </w:tr>
  </w:tbl>
  <w:p w:rsidR="00C61CE4" w:rsidRDefault="00C61CE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1" w15:restartNumberingAfterBreak="0">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4C86E67"/>
    <w:multiLevelType w:val="hybridMultilevel"/>
    <w:tmpl w:val="F94EB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BD201B6"/>
    <w:multiLevelType w:val="hybridMultilevel"/>
    <w:tmpl w:val="12582482"/>
    <w:lvl w:ilvl="0" w:tplc="5CE0949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25091076"/>
    <w:multiLevelType w:val="hybridMultilevel"/>
    <w:tmpl w:val="DD5EFC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211E70"/>
    <w:multiLevelType w:val="hybridMultilevel"/>
    <w:tmpl w:val="AA6ECFC6"/>
    <w:lvl w:ilvl="0" w:tplc="35AE9C68">
      <w:start w:val="1"/>
      <w:numFmt w:val="lowerLetter"/>
      <w:lvlText w:val="%1."/>
      <w:lvlJc w:val="left"/>
      <w:pPr>
        <w:ind w:left="1766" w:hanging="360"/>
      </w:pPr>
      <w:rPr>
        <w:rFonts w:hint="default"/>
      </w:rPr>
    </w:lvl>
    <w:lvl w:ilvl="1" w:tplc="080A0019" w:tentative="1">
      <w:start w:val="1"/>
      <w:numFmt w:val="lowerLetter"/>
      <w:lvlText w:val="%2."/>
      <w:lvlJc w:val="left"/>
      <w:pPr>
        <w:ind w:left="2486" w:hanging="360"/>
      </w:pPr>
    </w:lvl>
    <w:lvl w:ilvl="2" w:tplc="080A001B" w:tentative="1">
      <w:start w:val="1"/>
      <w:numFmt w:val="lowerRoman"/>
      <w:lvlText w:val="%3."/>
      <w:lvlJc w:val="right"/>
      <w:pPr>
        <w:ind w:left="3206" w:hanging="180"/>
      </w:pPr>
    </w:lvl>
    <w:lvl w:ilvl="3" w:tplc="080A000F" w:tentative="1">
      <w:start w:val="1"/>
      <w:numFmt w:val="decimal"/>
      <w:lvlText w:val="%4."/>
      <w:lvlJc w:val="left"/>
      <w:pPr>
        <w:ind w:left="3926" w:hanging="360"/>
      </w:pPr>
    </w:lvl>
    <w:lvl w:ilvl="4" w:tplc="080A0019" w:tentative="1">
      <w:start w:val="1"/>
      <w:numFmt w:val="lowerLetter"/>
      <w:lvlText w:val="%5."/>
      <w:lvlJc w:val="left"/>
      <w:pPr>
        <w:ind w:left="4646" w:hanging="360"/>
      </w:pPr>
    </w:lvl>
    <w:lvl w:ilvl="5" w:tplc="080A001B" w:tentative="1">
      <w:start w:val="1"/>
      <w:numFmt w:val="lowerRoman"/>
      <w:lvlText w:val="%6."/>
      <w:lvlJc w:val="right"/>
      <w:pPr>
        <w:ind w:left="5366" w:hanging="180"/>
      </w:pPr>
    </w:lvl>
    <w:lvl w:ilvl="6" w:tplc="080A000F" w:tentative="1">
      <w:start w:val="1"/>
      <w:numFmt w:val="decimal"/>
      <w:lvlText w:val="%7."/>
      <w:lvlJc w:val="left"/>
      <w:pPr>
        <w:ind w:left="6086" w:hanging="360"/>
      </w:pPr>
    </w:lvl>
    <w:lvl w:ilvl="7" w:tplc="080A0019" w:tentative="1">
      <w:start w:val="1"/>
      <w:numFmt w:val="lowerLetter"/>
      <w:lvlText w:val="%8."/>
      <w:lvlJc w:val="left"/>
      <w:pPr>
        <w:ind w:left="6806" w:hanging="360"/>
      </w:pPr>
    </w:lvl>
    <w:lvl w:ilvl="8" w:tplc="080A001B" w:tentative="1">
      <w:start w:val="1"/>
      <w:numFmt w:val="lowerRoman"/>
      <w:lvlText w:val="%9."/>
      <w:lvlJc w:val="right"/>
      <w:pPr>
        <w:ind w:left="7526" w:hanging="180"/>
      </w:pPr>
    </w:lvl>
  </w:abstractNum>
  <w:abstractNum w:abstractNumId="6" w15:restartNumberingAfterBreak="0">
    <w:nsid w:val="333F3DE8"/>
    <w:multiLevelType w:val="hybridMultilevel"/>
    <w:tmpl w:val="E2184FB6"/>
    <w:lvl w:ilvl="0" w:tplc="87F4383C">
      <w:start w:val="2"/>
      <w:numFmt w:val="upperRoman"/>
      <w:lvlText w:val="%1."/>
      <w:lvlJc w:val="left"/>
      <w:pPr>
        <w:ind w:left="1571" w:hanging="720"/>
      </w:pPr>
      <w:rPr>
        <w:color w:val="auto"/>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7" w15:restartNumberingAfterBreak="0">
    <w:nsid w:val="349C776D"/>
    <w:multiLevelType w:val="hybridMultilevel"/>
    <w:tmpl w:val="774642FE"/>
    <w:lvl w:ilvl="0" w:tplc="5E788D6E">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4A26590"/>
    <w:multiLevelType w:val="hybridMultilevel"/>
    <w:tmpl w:val="3F7C002E"/>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 w15:restartNumberingAfterBreak="0">
    <w:nsid w:val="360F08D6"/>
    <w:multiLevelType w:val="hybridMultilevel"/>
    <w:tmpl w:val="A3B28C60"/>
    <w:lvl w:ilvl="0" w:tplc="B6D48FF2">
      <w:start w:val="1"/>
      <w:numFmt w:val="lowerLetter"/>
      <w:lvlText w:val="%1."/>
      <w:lvlJc w:val="left"/>
      <w:pPr>
        <w:ind w:left="1766" w:hanging="360"/>
      </w:pPr>
      <w:rPr>
        <w:rFonts w:hint="default"/>
      </w:rPr>
    </w:lvl>
    <w:lvl w:ilvl="1" w:tplc="080A0019" w:tentative="1">
      <w:start w:val="1"/>
      <w:numFmt w:val="lowerLetter"/>
      <w:lvlText w:val="%2."/>
      <w:lvlJc w:val="left"/>
      <w:pPr>
        <w:ind w:left="2486" w:hanging="360"/>
      </w:pPr>
    </w:lvl>
    <w:lvl w:ilvl="2" w:tplc="080A001B" w:tentative="1">
      <w:start w:val="1"/>
      <w:numFmt w:val="lowerRoman"/>
      <w:lvlText w:val="%3."/>
      <w:lvlJc w:val="right"/>
      <w:pPr>
        <w:ind w:left="3206" w:hanging="180"/>
      </w:pPr>
    </w:lvl>
    <w:lvl w:ilvl="3" w:tplc="080A000F" w:tentative="1">
      <w:start w:val="1"/>
      <w:numFmt w:val="decimal"/>
      <w:lvlText w:val="%4."/>
      <w:lvlJc w:val="left"/>
      <w:pPr>
        <w:ind w:left="3926" w:hanging="360"/>
      </w:pPr>
    </w:lvl>
    <w:lvl w:ilvl="4" w:tplc="080A0019" w:tentative="1">
      <w:start w:val="1"/>
      <w:numFmt w:val="lowerLetter"/>
      <w:lvlText w:val="%5."/>
      <w:lvlJc w:val="left"/>
      <w:pPr>
        <w:ind w:left="4646" w:hanging="360"/>
      </w:pPr>
    </w:lvl>
    <w:lvl w:ilvl="5" w:tplc="080A001B" w:tentative="1">
      <w:start w:val="1"/>
      <w:numFmt w:val="lowerRoman"/>
      <w:lvlText w:val="%6."/>
      <w:lvlJc w:val="right"/>
      <w:pPr>
        <w:ind w:left="5366" w:hanging="180"/>
      </w:pPr>
    </w:lvl>
    <w:lvl w:ilvl="6" w:tplc="080A000F" w:tentative="1">
      <w:start w:val="1"/>
      <w:numFmt w:val="decimal"/>
      <w:lvlText w:val="%7."/>
      <w:lvlJc w:val="left"/>
      <w:pPr>
        <w:ind w:left="6086" w:hanging="360"/>
      </w:pPr>
    </w:lvl>
    <w:lvl w:ilvl="7" w:tplc="080A0019" w:tentative="1">
      <w:start w:val="1"/>
      <w:numFmt w:val="lowerLetter"/>
      <w:lvlText w:val="%8."/>
      <w:lvlJc w:val="left"/>
      <w:pPr>
        <w:ind w:left="6806" w:hanging="360"/>
      </w:pPr>
    </w:lvl>
    <w:lvl w:ilvl="8" w:tplc="080A001B" w:tentative="1">
      <w:start w:val="1"/>
      <w:numFmt w:val="lowerRoman"/>
      <w:lvlText w:val="%9."/>
      <w:lvlJc w:val="right"/>
      <w:pPr>
        <w:ind w:left="7526" w:hanging="180"/>
      </w:pPr>
    </w:lvl>
  </w:abstractNum>
  <w:abstractNum w:abstractNumId="10" w15:restartNumberingAfterBreak="0">
    <w:nsid w:val="443151FA"/>
    <w:multiLevelType w:val="hybridMultilevel"/>
    <w:tmpl w:val="7270C8A2"/>
    <w:lvl w:ilvl="0" w:tplc="080A0019">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1" w15:restartNumberingAfterBreak="0">
    <w:nsid w:val="46224643"/>
    <w:multiLevelType w:val="hybridMultilevel"/>
    <w:tmpl w:val="655280E4"/>
    <w:lvl w:ilvl="0" w:tplc="314A64EE">
      <w:start w:val="1"/>
      <w:numFmt w:val="lowerLetter"/>
      <w:lvlText w:val="%1."/>
      <w:lvlJc w:val="left"/>
      <w:pPr>
        <w:ind w:left="1766" w:hanging="360"/>
      </w:pPr>
      <w:rPr>
        <w:rFonts w:hint="default"/>
      </w:rPr>
    </w:lvl>
    <w:lvl w:ilvl="1" w:tplc="080A0019" w:tentative="1">
      <w:start w:val="1"/>
      <w:numFmt w:val="lowerLetter"/>
      <w:lvlText w:val="%2."/>
      <w:lvlJc w:val="left"/>
      <w:pPr>
        <w:ind w:left="2486" w:hanging="360"/>
      </w:pPr>
    </w:lvl>
    <w:lvl w:ilvl="2" w:tplc="080A001B" w:tentative="1">
      <w:start w:val="1"/>
      <w:numFmt w:val="lowerRoman"/>
      <w:lvlText w:val="%3."/>
      <w:lvlJc w:val="right"/>
      <w:pPr>
        <w:ind w:left="3206" w:hanging="180"/>
      </w:pPr>
    </w:lvl>
    <w:lvl w:ilvl="3" w:tplc="080A000F" w:tentative="1">
      <w:start w:val="1"/>
      <w:numFmt w:val="decimal"/>
      <w:lvlText w:val="%4."/>
      <w:lvlJc w:val="left"/>
      <w:pPr>
        <w:ind w:left="3926" w:hanging="360"/>
      </w:pPr>
    </w:lvl>
    <w:lvl w:ilvl="4" w:tplc="080A0019" w:tentative="1">
      <w:start w:val="1"/>
      <w:numFmt w:val="lowerLetter"/>
      <w:lvlText w:val="%5."/>
      <w:lvlJc w:val="left"/>
      <w:pPr>
        <w:ind w:left="4646" w:hanging="360"/>
      </w:pPr>
    </w:lvl>
    <w:lvl w:ilvl="5" w:tplc="080A001B" w:tentative="1">
      <w:start w:val="1"/>
      <w:numFmt w:val="lowerRoman"/>
      <w:lvlText w:val="%6."/>
      <w:lvlJc w:val="right"/>
      <w:pPr>
        <w:ind w:left="5366" w:hanging="180"/>
      </w:pPr>
    </w:lvl>
    <w:lvl w:ilvl="6" w:tplc="080A000F" w:tentative="1">
      <w:start w:val="1"/>
      <w:numFmt w:val="decimal"/>
      <w:lvlText w:val="%7."/>
      <w:lvlJc w:val="left"/>
      <w:pPr>
        <w:ind w:left="6086" w:hanging="360"/>
      </w:pPr>
    </w:lvl>
    <w:lvl w:ilvl="7" w:tplc="080A0019" w:tentative="1">
      <w:start w:val="1"/>
      <w:numFmt w:val="lowerLetter"/>
      <w:lvlText w:val="%8."/>
      <w:lvlJc w:val="left"/>
      <w:pPr>
        <w:ind w:left="6806" w:hanging="360"/>
      </w:pPr>
    </w:lvl>
    <w:lvl w:ilvl="8" w:tplc="080A001B" w:tentative="1">
      <w:start w:val="1"/>
      <w:numFmt w:val="lowerRoman"/>
      <w:lvlText w:val="%9."/>
      <w:lvlJc w:val="right"/>
      <w:pPr>
        <w:ind w:left="7526" w:hanging="180"/>
      </w:pPr>
    </w:lvl>
  </w:abstractNum>
  <w:abstractNum w:abstractNumId="12" w15:restartNumberingAfterBreak="0">
    <w:nsid w:val="491E3ACF"/>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49B723B7"/>
    <w:multiLevelType w:val="hybridMultilevel"/>
    <w:tmpl w:val="F992F09E"/>
    <w:lvl w:ilvl="0" w:tplc="11F8DB8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54F03BCD"/>
    <w:multiLevelType w:val="multilevel"/>
    <w:tmpl w:val="D0E4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6025BF"/>
    <w:multiLevelType w:val="hybridMultilevel"/>
    <w:tmpl w:val="B5D2B998"/>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6" w15:restartNumberingAfterBreak="0">
    <w:nsid w:val="5D8633F8"/>
    <w:multiLevelType w:val="hybridMultilevel"/>
    <w:tmpl w:val="8DB616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4624B8C"/>
    <w:multiLevelType w:val="multilevel"/>
    <w:tmpl w:val="22F2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486B05"/>
    <w:multiLevelType w:val="hybridMultilevel"/>
    <w:tmpl w:val="BB1EE70A"/>
    <w:lvl w:ilvl="0" w:tplc="53B4769C">
      <w:start w:val="1"/>
      <w:numFmt w:val="lowerLetter"/>
      <w:lvlText w:val="%1)"/>
      <w:lvlJc w:val="left"/>
      <w:pPr>
        <w:ind w:left="1571" w:hanging="360"/>
      </w:pPr>
      <w:rPr>
        <w:b w:val="0"/>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9"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1" w15:restartNumberingAfterBreak="0">
    <w:nsid w:val="724A4FA2"/>
    <w:multiLevelType w:val="hybridMultilevel"/>
    <w:tmpl w:val="224E5988"/>
    <w:lvl w:ilvl="0" w:tplc="0D9C951E">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93C3BBA"/>
    <w:multiLevelType w:val="hybridMultilevel"/>
    <w:tmpl w:val="060C6C56"/>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4" w15:restartNumberingAfterBreak="0">
    <w:nsid w:val="7B664986"/>
    <w:multiLevelType w:val="hybridMultilevel"/>
    <w:tmpl w:val="D1D430FE"/>
    <w:lvl w:ilvl="0" w:tplc="4A16807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7"/>
  </w:num>
  <w:num w:numId="5">
    <w:abstractNumId w:val="0"/>
  </w:num>
  <w:num w:numId="6">
    <w:abstractNumId w:val="3"/>
  </w:num>
  <w:num w:numId="7">
    <w:abstractNumId w:val="2"/>
  </w:num>
  <w:num w:numId="8">
    <w:abstractNumId w:val="16"/>
  </w:num>
  <w:num w:numId="9">
    <w:abstractNumId w:val="20"/>
  </w:num>
  <w:num w:numId="10">
    <w:abstractNumId w:val="7"/>
  </w:num>
  <w:num w:numId="11">
    <w:abstractNumId w:val="12"/>
  </w:num>
  <w:num w:numId="12">
    <w:abstractNumId w:val="10"/>
  </w:num>
  <w:num w:numId="13">
    <w:abstractNumId w:val="21"/>
  </w:num>
  <w:num w:numId="14">
    <w:abstractNumId w:val="24"/>
  </w:num>
  <w:num w:numId="15">
    <w:abstractNumId w:val="1"/>
  </w:num>
  <w:num w:numId="16">
    <w:abstractNumId w:val="13"/>
  </w:num>
  <w:num w:numId="17">
    <w:abstractNumId w:val="4"/>
  </w:num>
  <w:num w:numId="18">
    <w:abstractNumId w:val="22"/>
  </w:num>
  <w:num w:numId="19">
    <w:abstractNumId w:val="19"/>
  </w:num>
  <w:num w:numId="20">
    <w:abstractNumId w:val="18"/>
  </w:num>
  <w:num w:numId="21">
    <w:abstractNumId w:val="9"/>
  </w:num>
  <w:num w:numId="22">
    <w:abstractNumId w:val="23"/>
  </w:num>
  <w:num w:numId="23">
    <w:abstractNumId w:val="8"/>
  </w:num>
  <w:num w:numId="24">
    <w:abstractNumId w:val="5"/>
  </w:num>
  <w:num w:numId="25">
    <w:abstractNumId w:val="15"/>
  </w:num>
  <w:num w:numId="26">
    <w:abstractNumId w:val="11"/>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8"/>
    <w:rsid w:val="0000095D"/>
    <w:rsid w:val="00000D12"/>
    <w:rsid w:val="000017D2"/>
    <w:rsid w:val="000023E2"/>
    <w:rsid w:val="000023F5"/>
    <w:rsid w:val="000031D2"/>
    <w:rsid w:val="00003F5B"/>
    <w:rsid w:val="00004E2F"/>
    <w:rsid w:val="000058CF"/>
    <w:rsid w:val="000064B9"/>
    <w:rsid w:val="0001006B"/>
    <w:rsid w:val="00010149"/>
    <w:rsid w:val="00011730"/>
    <w:rsid w:val="000121F1"/>
    <w:rsid w:val="000123C7"/>
    <w:rsid w:val="00014425"/>
    <w:rsid w:val="00014FD5"/>
    <w:rsid w:val="00015040"/>
    <w:rsid w:val="00015682"/>
    <w:rsid w:val="00015FD1"/>
    <w:rsid w:val="00016368"/>
    <w:rsid w:val="00017D62"/>
    <w:rsid w:val="00017D78"/>
    <w:rsid w:val="00017DEC"/>
    <w:rsid w:val="00021550"/>
    <w:rsid w:val="00021A61"/>
    <w:rsid w:val="00021D3C"/>
    <w:rsid w:val="00022392"/>
    <w:rsid w:val="0002286D"/>
    <w:rsid w:val="00022F7F"/>
    <w:rsid w:val="00023F0E"/>
    <w:rsid w:val="00024615"/>
    <w:rsid w:val="00025F0D"/>
    <w:rsid w:val="00026E28"/>
    <w:rsid w:val="00027DCB"/>
    <w:rsid w:val="00030168"/>
    <w:rsid w:val="000301B7"/>
    <w:rsid w:val="000303DA"/>
    <w:rsid w:val="000311B1"/>
    <w:rsid w:val="00031C69"/>
    <w:rsid w:val="0003204F"/>
    <w:rsid w:val="00032FE2"/>
    <w:rsid w:val="00033C62"/>
    <w:rsid w:val="00034A1D"/>
    <w:rsid w:val="0003597A"/>
    <w:rsid w:val="0003681E"/>
    <w:rsid w:val="0003749D"/>
    <w:rsid w:val="000374D7"/>
    <w:rsid w:val="0004056B"/>
    <w:rsid w:val="00040F7B"/>
    <w:rsid w:val="0004257A"/>
    <w:rsid w:val="00042EAD"/>
    <w:rsid w:val="0004471A"/>
    <w:rsid w:val="000470FE"/>
    <w:rsid w:val="000471C6"/>
    <w:rsid w:val="00047E4B"/>
    <w:rsid w:val="0005040C"/>
    <w:rsid w:val="000528B6"/>
    <w:rsid w:val="00052C63"/>
    <w:rsid w:val="0005466B"/>
    <w:rsid w:val="00054E72"/>
    <w:rsid w:val="000554B4"/>
    <w:rsid w:val="00057B34"/>
    <w:rsid w:val="0006124E"/>
    <w:rsid w:val="00062CA3"/>
    <w:rsid w:val="00062E7B"/>
    <w:rsid w:val="0006312B"/>
    <w:rsid w:val="0006328D"/>
    <w:rsid w:val="00063DD3"/>
    <w:rsid w:val="000650FA"/>
    <w:rsid w:val="00065443"/>
    <w:rsid w:val="000675B0"/>
    <w:rsid w:val="00067BB2"/>
    <w:rsid w:val="000714A3"/>
    <w:rsid w:val="00073A4E"/>
    <w:rsid w:val="00074A40"/>
    <w:rsid w:val="00074E94"/>
    <w:rsid w:val="00076612"/>
    <w:rsid w:val="00080AC5"/>
    <w:rsid w:val="0008173C"/>
    <w:rsid w:val="00081FC7"/>
    <w:rsid w:val="000820F4"/>
    <w:rsid w:val="00082AFC"/>
    <w:rsid w:val="000839CE"/>
    <w:rsid w:val="0008542A"/>
    <w:rsid w:val="00085610"/>
    <w:rsid w:val="00085D4A"/>
    <w:rsid w:val="00086C1F"/>
    <w:rsid w:val="00091117"/>
    <w:rsid w:val="00092EAA"/>
    <w:rsid w:val="000936E2"/>
    <w:rsid w:val="0009408F"/>
    <w:rsid w:val="000957AA"/>
    <w:rsid w:val="000A01E9"/>
    <w:rsid w:val="000A02C3"/>
    <w:rsid w:val="000A1026"/>
    <w:rsid w:val="000A13C0"/>
    <w:rsid w:val="000A1D24"/>
    <w:rsid w:val="000A5A50"/>
    <w:rsid w:val="000A5ED9"/>
    <w:rsid w:val="000A686C"/>
    <w:rsid w:val="000A6B77"/>
    <w:rsid w:val="000A7741"/>
    <w:rsid w:val="000A7A17"/>
    <w:rsid w:val="000B0965"/>
    <w:rsid w:val="000B0BC0"/>
    <w:rsid w:val="000B34A2"/>
    <w:rsid w:val="000B3FFD"/>
    <w:rsid w:val="000B4107"/>
    <w:rsid w:val="000B5035"/>
    <w:rsid w:val="000B5F0E"/>
    <w:rsid w:val="000B6AC3"/>
    <w:rsid w:val="000B6B38"/>
    <w:rsid w:val="000B6DA3"/>
    <w:rsid w:val="000B716C"/>
    <w:rsid w:val="000B73BF"/>
    <w:rsid w:val="000C11DC"/>
    <w:rsid w:val="000C1E46"/>
    <w:rsid w:val="000C2166"/>
    <w:rsid w:val="000C264E"/>
    <w:rsid w:val="000C4453"/>
    <w:rsid w:val="000C447D"/>
    <w:rsid w:val="000C44EA"/>
    <w:rsid w:val="000C5EF0"/>
    <w:rsid w:val="000D06E4"/>
    <w:rsid w:val="000D12E5"/>
    <w:rsid w:val="000D13D0"/>
    <w:rsid w:val="000D1DCC"/>
    <w:rsid w:val="000D2D89"/>
    <w:rsid w:val="000D40F1"/>
    <w:rsid w:val="000D45A0"/>
    <w:rsid w:val="000D4A93"/>
    <w:rsid w:val="000D4F1A"/>
    <w:rsid w:val="000D73F2"/>
    <w:rsid w:val="000D7AF5"/>
    <w:rsid w:val="000E050B"/>
    <w:rsid w:val="000E2558"/>
    <w:rsid w:val="000E2FAC"/>
    <w:rsid w:val="000E3018"/>
    <w:rsid w:val="000E34E1"/>
    <w:rsid w:val="000E385A"/>
    <w:rsid w:val="000E3DD1"/>
    <w:rsid w:val="000E3DD5"/>
    <w:rsid w:val="000E4151"/>
    <w:rsid w:val="000E4499"/>
    <w:rsid w:val="000E46D0"/>
    <w:rsid w:val="000E50A2"/>
    <w:rsid w:val="000E5CB2"/>
    <w:rsid w:val="000E63B2"/>
    <w:rsid w:val="000E6F5D"/>
    <w:rsid w:val="000F0FF5"/>
    <w:rsid w:val="000F32FD"/>
    <w:rsid w:val="000F3671"/>
    <w:rsid w:val="000F3B3D"/>
    <w:rsid w:val="000F4A5F"/>
    <w:rsid w:val="000F66DA"/>
    <w:rsid w:val="000F67BA"/>
    <w:rsid w:val="001000EC"/>
    <w:rsid w:val="00100D3F"/>
    <w:rsid w:val="00103325"/>
    <w:rsid w:val="001033B8"/>
    <w:rsid w:val="00104F06"/>
    <w:rsid w:val="001079F2"/>
    <w:rsid w:val="00107A65"/>
    <w:rsid w:val="00110B24"/>
    <w:rsid w:val="00111829"/>
    <w:rsid w:val="00112F90"/>
    <w:rsid w:val="00114283"/>
    <w:rsid w:val="001144A5"/>
    <w:rsid w:val="00115916"/>
    <w:rsid w:val="001161BA"/>
    <w:rsid w:val="00116B55"/>
    <w:rsid w:val="0011725B"/>
    <w:rsid w:val="00117947"/>
    <w:rsid w:val="00117E18"/>
    <w:rsid w:val="001200BC"/>
    <w:rsid w:val="001205E4"/>
    <w:rsid w:val="00120B12"/>
    <w:rsid w:val="001213A0"/>
    <w:rsid w:val="00121B9D"/>
    <w:rsid w:val="00122101"/>
    <w:rsid w:val="00122978"/>
    <w:rsid w:val="0012430E"/>
    <w:rsid w:val="00124D28"/>
    <w:rsid w:val="00124D84"/>
    <w:rsid w:val="00124F5A"/>
    <w:rsid w:val="00127157"/>
    <w:rsid w:val="00130398"/>
    <w:rsid w:val="00130428"/>
    <w:rsid w:val="00131130"/>
    <w:rsid w:val="00131967"/>
    <w:rsid w:val="00131ED7"/>
    <w:rsid w:val="00132A8A"/>
    <w:rsid w:val="00132D1C"/>
    <w:rsid w:val="00132E57"/>
    <w:rsid w:val="0013333E"/>
    <w:rsid w:val="0013381E"/>
    <w:rsid w:val="001338F3"/>
    <w:rsid w:val="00135054"/>
    <w:rsid w:val="00140124"/>
    <w:rsid w:val="0014029E"/>
    <w:rsid w:val="0014047A"/>
    <w:rsid w:val="001418E9"/>
    <w:rsid w:val="00142628"/>
    <w:rsid w:val="00143393"/>
    <w:rsid w:val="00143BCA"/>
    <w:rsid w:val="00144BDA"/>
    <w:rsid w:val="00145229"/>
    <w:rsid w:val="001452F8"/>
    <w:rsid w:val="001464EC"/>
    <w:rsid w:val="001469DE"/>
    <w:rsid w:val="00147FF3"/>
    <w:rsid w:val="00150175"/>
    <w:rsid w:val="001522FB"/>
    <w:rsid w:val="00152AD8"/>
    <w:rsid w:val="00154783"/>
    <w:rsid w:val="00157541"/>
    <w:rsid w:val="001576FE"/>
    <w:rsid w:val="001578B4"/>
    <w:rsid w:val="00157E73"/>
    <w:rsid w:val="00160AB0"/>
    <w:rsid w:val="00161384"/>
    <w:rsid w:val="0016146B"/>
    <w:rsid w:val="001616D9"/>
    <w:rsid w:val="001624D1"/>
    <w:rsid w:val="00163FEB"/>
    <w:rsid w:val="00164588"/>
    <w:rsid w:val="00165265"/>
    <w:rsid w:val="00165A2B"/>
    <w:rsid w:val="00165C15"/>
    <w:rsid w:val="001660DF"/>
    <w:rsid w:val="00166117"/>
    <w:rsid w:val="0016736F"/>
    <w:rsid w:val="00167972"/>
    <w:rsid w:val="00170245"/>
    <w:rsid w:val="001720C4"/>
    <w:rsid w:val="00173064"/>
    <w:rsid w:val="001730B8"/>
    <w:rsid w:val="0017384F"/>
    <w:rsid w:val="00174630"/>
    <w:rsid w:val="0017559A"/>
    <w:rsid w:val="001773A7"/>
    <w:rsid w:val="00180302"/>
    <w:rsid w:val="001811B7"/>
    <w:rsid w:val="001824E9"/>
    <w:rsid w:val="00184220"/>
    <w:rsid w:val="00184A07"/>
    <w:rsid w:val="0018506C"/>
    <w:rsid w:val="00185967"/>
    <w:rsid w:val="0018624C"/>
    <w:rsid w:val="00186306"/>
    <w:rsid w:val="0019069C"/>
    <w:rsid w:val="001914EA"/>
    <w:rsid w:val="00191A57"/>
    <w:rsid w:val="00193749"/>
    <w:rsid w:val="00196177"/>
    <w:rsid w:val="00196E33"/>
    <w:rsid w:val="001A02C8"/>
    <w:rsid w:val="001A0FBE"/>
    <w:rsid w:val="001A13AD"/>
    <w:rsid w:val="001A1824"/>
    <w:rsid w:val="001A1A9A"/>
    <w:rsid w:val="001A4E07"/>
    <w:rsid w:val="001A50EA"/>
    <w:rsid w:val="001A600E"/>
    <w:rsid w:val="001A658B"/>
    <w:rsid w:val="001A6F14"/>
    <w:rsid w:val="001A76CD"/>
    <w:rsid w:val="001B012F"/>
    <w:rsid w:val="001B0139"/>
    <w:rsid w:val="001B0B32"/>
    <w:rsid w:val="001B1E45"/>
    <w:rsid w:val="001B205E"/>
    <w:rsid w:val="001B2F54"/>
    <w:rsid w:val="001B2FB5"/>
    <w:rsid w:val="001B4402"/>
    <w:rsid w:val="001B5D20"/>
    <w:rsid w:val="001B63E9"/>
    <w:rsid w:val="001C0E91"/>
    <w:rsid w:val="001C27D1"/>
    <w:rsid w:val="001C4C72"/>
    <w:rsid w:val="001C544C"/>
    <w:rsid w:val="001C59BF"/>
    <w:rsid w:val="001C5E3D"/>
    <w:rsid w:val="001C6B09"/>
    <w:rsid w:val="001D0B77"/>
    <w:rsid w:val="001D0F42"/>
    <w:rsid w:val="001D24A5"/>
    <w:rsid w:val="001D2E00"/>
    <w:rsid w:val="001D30AF"/>
    <w:rsid w:val="001D47C0"/>
    <w:rsid w:val="001D4AFB"/>
    <w:rsid w:val="001D58BC"/>
    <w:rsid w:val="001D611D"/>
    <w:rsid w:val="001D6BCA"/>
    <w:rsid w:val="001D6FD8"/>
    <w:rsid w:val="001D7F15"/>
    <w:rsid w:val="001E0CED"/>
    <w:rsid w:val="001E17AE"/>
    <w:rsid w:val="001E25C5"/>
    <w:rsid w:val="001E2837"/>
    <w:rsid w:val="001E2D79"/>
    <w:rsid w:val="001E3A2C"/>
    <w:rsid w:val="001E4271"/>
    <w:rsid w:val="001E4731"/>
    <w:rsid w:val="001E5636"/>
    <w:rsid w:val="001F0111"/>
    <w:rsid w:val="001F0D06"/>
    <w:rsid w:val="001F1FCA"/>
    <w:rsid w:val="001F230E"/>
    <w:rsid w:val="001F2565"/>
    <w:rsid w:val="001F2BA0"/>
    <w:rsid w:val="001F3588"/>
    <w:rsid w:val="001F419B"/>
    <w:rsid w:val="001F4B3D"/>
    <w:rsid w:val="001F4CE2"/>
    <w:rsid w:val="001F6AA4"/>
    <w:rsid w:val="002014B8"/>
    <w:rsid w:val="002025A4"/>
    <w:rsid w:val="002034FE"/>
    <w:rsid w:val="0020362C"/>
    <w:rsid w:val="00203A5A"/>
    <w:rsid w:val="00205FC0"/>
    <w:rsid w:val="00206351"/>
    <w:rsid w:val="00206B8C"/>
    <w:rsid w:val="00211553"/>
    <w:rsid w:val="00211EF7"/>
    <w:rsid w:val="002138D9"/>
    <w:rsid w:val="00213B6A"/>
    <w:rsid w:val="00214FBD"/>
    <w:rsid w:val="00216AB9"/>
    <w:rsid w:val="00216AF9"/>
    <w:rsid w:val="00216D67"/>
    <w:rsid w:val="002171DA"/>
    <w:rsid w:val="00217FDD"/>
    <w:rsid w:val="002200C9"/>
    <w:rsid w:val="00220130"/>
    <w:rsid w:val="002205DA"/>
    <w:rsid w:val="002217A0"/>
    <w:rsid w:val="002219AC"/>
    <w:rsid w:val="00222854"/>
    <w:rsid w:val="00222E28"/>
    <w:rsid w:val="00223D2D"/>
    <w:rsid w:val="00224027"/>
    <w:rsid w:val="00224C73"/>
    <w:rsid w:val="00224DE7"/>
    <w:rsid w:val="00224E44"/>
    <w:rsid w:val="00224FBF"/>
    <w:rsid w:val="00225081"/>
    <w:rsid w:val="00225381"/>
    <w:rsid w:val="0022552D"/>
    <w:rsid w:val="002262E3"/>
    <w:rsid w:val="00226343"/>
    <w:rsid w:val="00226B9C"/>
    <w:rsid w:val="002310A0"/>
    <w:rsid w:val="002314A5"/>
    <w:rsid w:val="0023271C"/>
    <w:rsid w:val="002336C9"/>
    <w:rsid w:val="00236DBA"/>
    <w:rsid w:val="00237414"/>
    <w:rsid w:val="002374FD"/>
    <w:rsid w:val="00240D95"/>
    <w:rsid w:val="00241773"/>
    <w:rsid w:val="00241964"/>
    <w:rsid w:val="00241FF1"/>
    <w:rsid w:val="00242306"/>
    <w:rsid w:val="00242F40"/>
    <w:rsid w:val="002430CF"/>
    <w:rsid w:val="002434FE"/>
    <w:rsid w:val="0024350E"/>
    <w:rsid w:val="00243685"/>
    <w:rsid w:val="002438C0"/>
    <w:rsid w:val="00244A1E"/>
    <w:rsid w:val="00247FF9"/>
    <w:rsid w:val="00250117"/>
    <w:rsid w:val="00250B99"/>
    <w:rsid w:val="00251242"/>
    <w:rsid w:val="00251D0D"/>
    <w:rsid w:val="00251DFA"/>
    <w:rsid w:val="00252BBB"/>
    <w:rsid w:val="00253BB3"/>
    <w:rsid w:val="00253F9F"/>
    <w:rsid w:val="00255380"/>
    <w:rsid w:val="0025594A"/>
    <w:rsid w:val="00257425"/>
    <w:rsid w:val="00257651"/>
    <w:rsid w:val="00260989"/>
    <w:rsid w:val="00262368"/>
    <w:rsid w:val="002638A8"/>
    <w:rsid w:val="00263B17"/>
    <w:rsid w:val="00264B40"/>
    <w:rsid w:val="00265698"/>
    <w:rsid w:val="0026575F"/>
    <w:rsid w:val="00266066"/>
    <w:rsid w:val="00267C03"/>
    <w:rsid w:val="00267F3C"/>
    <w:rsid w:val="0027024E"/>
    <w:rsid w:val="00271166"/>
    <w:rsid w:val="002711FB"/>
    <w:rsid w:val="00271EBE"/>
    <w:rsid w:val="00271F26"/>
    <w:rsid w:val="002729FA"/>
    <w:rsid w:val="0027401A"/>
    <w:rsid w:val="0027451C"/>
    <w:rsid w:val="00275DC7"/>
    <w:rsid w:val="00275ED3"/>
    <w:rsid w:val="0027711A"/>
    <w:rsid w:val="002832D5"/>
    <w:rsid w:val="00283DC4"/>
    <w:rsid w:val="002864BE"/>
    <w:rsid w:val="0028653B"/>
    <w:rsid w:val="0028694D"/>
    <w:rsid w:val="00286E29"/>
    <w:rsid w:val="002872CE"/>
    <w:rsid w:val="002918CB"/>
    <w:rsid w:val="00291ECB"/>
    <w:rsid w:val="00291F6A"/>
    <w:rsid w:val="002920EE"/>
    <w:rsid w:val="002944C8"/>
    <w:rsid w:val="002959B2"/>
    <w:rsid w:val="002963CF"/>
    <w:rsid w:val="002A0158"/>
    <w:rsid w:val="002A0187"/>
    <w:rsid w:val="002A109F"/>
    <w:rsid w:val="002A1343"/>
    <w:rsid w:val="002A1AD9"/>
    <w:rsid w:val="002A21C6"/>
    <w:rsid w:val="002A258F"/>
    <w:rsid w:val="002A49DB"/>
    <w:rsid w:val="002A581B"/>
    <w:rsid w:val="002A5CC3"/>
    <w:rsid w:val="002A7C44"/>
    <w:rsid w:val="002B1153"/>
    <w:rsid w:val="002B1C09"/>
    <w:rsid w:val="002B28C8"/>
    <w:rsid w:val="002B47A6"/>
    <w:rsid w:val="002B4BDD"/>
    <w:rsid w:val="002B5166"/>
    <w:rsid w:val="002B636D"/>
    <w:rsid w:val="002B7575"/>
    <w:rsid w:val="002B7EB1"/>
    <w:rsid w:val="002C1088"/>
    <w:rsid w:val="002C1C54"/>
    <w:rsid w:val="002C26E5"/>
    <w:rsid w:val="002C3E63"/>
    <w:rsid w:val="002C3F1F"/>
    <w:rsid w:val="002C48A6"/>
    <w:rsid w:val="002C65BB"/>
    <w:rsid w:val="002C69A6"/>
    <w:rsid w:val="002C6C17"/>
    <w:rsid w:val="002D0581"/>
    <w:rsid w:val="002D08B8"/>
    <w:rsid w:val="002D3884"/>
    <w:rsid w:val="002D7413"/>
    <w:rsid w:val="002E0E06"/>
    <w:rsid w:val="002E0FA3"/>
    <w:rsid w:val="002E1174"/>
    <w:rsid w:val="002E1A4B"/>
    <w:rsid w:val="002E55FE"/>
    <w:rsid w:val="002E5760"/>
    <w:rsid w:val="002E5F1C"/>
    <w:rsid w:val="002E5F3B"/>
    <w:rsid w:val="002E71A3"/>
    <w:rsid w:val="002F2B5F"/>
    <w:rsid w:val="002F4A48"/>
    <w:rsid w:val="002F5546"/>
    <w:rsid w:val="002F7780"/>
    <w:rsid w:val="00300C56"/>
    <w:rsid w:val="003013B8"/>
    <w:rsid w:val="00302ADF"/>
    <w:rsid w:val="0030334A"/>
    <w:rsid w:val="00303A3A"/>
    <w:rsid w:val="00303AEA"/>
    <w:rsid w:val="00304FD6"/>
    <w:rsid w:val="003058AF"/>
    <w:rsid w:val="00307000"/>
    <w:rsid w:val="003105ED"/>
    <w:rsid w:val="0031070D"/>
    <w:rsid w:val="0031152A"/>
    <w:rsid w:val="00311B79"/>
    <w:rsid w:val="003123B6"/>
    <w:rsid w:val="00312E0F"/>
    <w:rsid w:val="00313542"/>
    <w:rsid w:val="003155D8"/>
    <w:rsid w:val="00315963"/>
    <w:rsid w:val="00322204"/>
    <w:rsid w:val="00322B25"/>
    <w:rsid w:val="0032350A"/>
    <w:rsid w:val="00323DB3"/>
    <w:rsid w:val="00330B9B"/>
    <w:rsid w:val="003314E1"/>
    <w:rsid w:val="003324B9"/>
    <w:rsid w:val="00332515"/>
    <w:rsid w:val="00332543"/>
    <w:rsid w:val="00332CC1"/>
    <w:rsid w:val="00332DB4"/>
    <w:rsid w:val="00336356"/>
    <w:rsid w:val="00336D3A"/>
    <w:rsid w:val="00337111"/>
    <w:rsid w:val="00337AE2"/>
    <w:rsid w:val="00337E62"/>
    <w:rsid w:val="00340794"/>
    <w:rsid w:val="003413A1"/>
    <w:rsid w:val="0034264F"/>
    <w:rsid w:val="003435F5"/>
    <w:rsid w:val="003451BB"/>
    <w:rsid w:val="00345760"/>
    <w:rsid w:val="003468B6"/>
    <w:rsid w:val="00346B1E"/>
    <w:rsid w:val="00347BEE"/>
    <w:rsid w:val="00352216"/>
    <w:rsid w:val="003523D5"/>
    <w:rsid w:val="00352920"/>
    <w:rsid w:val="00353360"/>
    <w:rsid w:val="0035351D"/>
    <w:rsid w:val="003536C6"/>
    <w:rsid w:val="003538C9"/>
    <w:rsid w:val="00353AB5"/>
    <w:rsid w:val="00356016"/>
    <w:rsid w:val="003561FB"/>
    <w:rsid w:val="0035645C"/>
    <w:rsid w:val="00356E6C"/>
    <w:rsid w:val="00356EDD"/>
    <w:rsid w:val="00357F86"/>
    <w:rsid w:val="0036055A"/>
    <w:rsid w:val="003651F6"/>
    <w:rsid w:val="00366744"/>
    <w:rsid w:val="00366DB8"/>
    <w:rsid w:val="0037054A"/>
    <w:rsid w:val="00370BE7"/>
    <w:rsid w:val="00372BF8"/>
    <w:rsid w:val="00374F45"/>
    <w:rsid w:val="003803FB"/>
    <w:rsid w:val="00380A6A"/>
    <w:rsid w:val="00380BAD"/>
    <w:rsid w:val="0038239E"/>
    <w:rsid w:val="00383904"/>
    <w:rsid w:val="003843C8"/>
    <w:rsid w:val="00384411"/>
    <w:rsid w:val="0038463C"/>
    <w:rsid w:val="003846F4"/>
    <w:rsid w:val="00384DA5"/>
    <w:rsid w:val="0038566B"/>
    <w:rsid w:val="003874C3"/>
    <w:rsid w:val="00392061"/>
    <w:rsid w:val="003920EA"/>
    <w:rsid w:val="00393CEF"/>
    <w:rsid w:val="00395CA3"/>
    <w:rsid w:val="00396014"/>
    <w:rsid w:val="00396E4D"/>
    <w:rsid w:val="00396F58"/>
    <w:rsid w:val="00397901"/>
    <w:rsid w:val="00397E18"/>
    <w:rsid w:val="003A01DE"/>
    <w:rsid w:val="003A0B9B"/>
    <w:rsid w:val="003A1EF4"/>
    <w:rsid w:val="003A226A"/>
    <w:rsid w:val="003A243D"/>
    <w:rsid w:val="003A362B"/>
    <w:rsid w:val="003A3B82"/>
    <w:rsid w:val="003A5252"/>
    <w:rsid w:val="003A5A29"/>
    <w:rsid w:val="003A7EEB"/>
    <w:rsid w:val="003B00AC"/>
    <w:rsid w:val="003B2036"/>
    <w:rsid w:val="003B4662"/>
    <w:rsid w:val="003B573B"/>
    <w:rsid w:val="003B5F60"/>
    <w:rsid w:val="003B656C"/>
    <w:rsid w:val="003C25A2"/>
    <w:rsid w:val="003C2683"/>
    <w:rsid w:val="003C38B6"/>
    <w:rsid w:val="003C47C8"/>
    <w:rsid w:val="003C7498"/>
    <w:rsid w:val="003D1B5F"/>
    <w:rsid w:val="003D2654"/>
    <w:rsid w:val="003D3738"/>
    <w:rsid w:val="003D3779"/>
    <w:rsid w:val="003D4287"/>
    <w:rsid w:val="003D4EE5"/>
    <w:rsid w:val="003D568F"/>
    <w:rsid w:val="003D5EFE"/>
    <w:rsid w:val="003D69C6"/>
    <w:rsid w:val="003D6C68"/>
    <w:rsid w:val="003D6F07"/>
    <w:rsid w:val="003D6F96"/>
    <w:rsid w:val="003D7580"/>
    <w:rsid w:val="003E2A69"/>
    <w:rsid w:val="003E3376"/>
    <w:rsid w:val="003E4D59"/>
    <w:rsid w:val="003E5663"/>
    <w:rsid w:val="003E5798"/>
    <w:rsid w:val="003E69C5"/>
    <w:rsid w:val="003E7059"/>
    <w:rsid w:val="003F059F"/>
    <w:rsid w:val="003F0C94"/>
    <w:rsid w:val="003F2125"/>
    <w:rsid w:val="003F2AE0"/>
    <w:rsid w:val="003F2F40"/>
    <w:rsid w:val="003F3756"/>
    <w:rsid w:val="003F4693"/>
    <w:rsid w:val="003F5030"/>
    <w:rsid w:val="003F6ED1"/>
    <w:rsid w:val="0040006B"/>
    <w:rsid w:val="00400551"/>
    <w:rsid w:val="00402840"/>
    <w:rsid w:val="0040295D"/>
    <w:rsid w:val="00406C92"/>
    <w:rsid w:val="0040790C"/>
    <w:rsid w:val="0041053D"/>
    <w:rsid w:val="00410877"/>
    <w:rsid w:val="00410F2A"/>
    <w:rsid w:val="00412B20"/>
    <w:rsid w:val="00413382"/>
    <w:rsid w:val="00413A91"/>
    <w:rsid w:val="004141A4"/>
    <w:rsid w:val="0041435C"/>
    <w:rsid w:val="00414633"/>
    <w:rsid w:val="00415A86"/>
    <w:rsid w:val="0041613A"/>
    <w:rsid w:val="0041782E"/>
    <w:rsid w:val="004221E4"/>
    <w:rsid w:val="00422F3A"/>
    <w:rsid w:val="00423E63"/>
    <w:rsid w:val="0042489B"/>
    <w:rsid w:val="00426711"/>
    <w:rsid w:val="00427913"/>
    <w:rsid w:val="0043072B"/>
    <w:rsid w:val="00431692"/>
    <w:rsid w:val="00432FB3"/>
    <w:rsid w:val="004330AB"/>
    <w:rsid w:val="00433FE2"/>
    <w:rsid w:val="00437B12"/>
    <w:rsid w:val="00437B88"/>
    <w:rsid w:val="00440652"/>
    <w:rsid w:val="00440FAF"/>
    <w:rsid w:val="004419E0"/>
    <w:rsid w:val="0044236D"/>
    <w:rsid w:val="00442E2A"/>
    <w:rsid w:val="0044389E"/>
    <w:rsid w:val="0044415B"/>
    <w:rsid w:val="00444BA9"/>
    <w:rsid w:val="004454C4"/>
    <w:rsid w:val="004458A8"/>
    <w:rsid w:val="00446449"/>
    <w:rsid w:val="00447B7E"/>
    <w:rsid w:val="00451D44"/>
    <w:rsid w:val="00453310"/>
    <w:rsid w:val="0045455A"/>
    <w:rsid w:val="0045562A"/>
    <w:rsid w:val="004556C5"/>
    <w:rsid w:val="00455D75"/>
    <w:rsid w:val="004562CA"/>
    <w:rsid w:val="00456A96"/>
    <w:rsid w:val="004615E4"/>
    <w:rsid w:val="00463312"/>
    <w:rsid w:val="00463390"/>
    <w:rsid w:val="00464B80"/>
    <w:rsid w:val="00470D81"/>
    <w:rsid w:val="0047181A"/>
    <w:rsid w:val="00472EB2"/>
    <w:rsid w:val="0047646D"/>
    <w:rsid w:val="00476D82"/>
    <w:rsid w:val="004778CA"/>
    <w:rsid w:val="00480069"/>
    <w:rsid w:val="00480096"/>
    <w:rsid w:val="0048151C"/>
    <w:rsid w:val="00481717"/>
    <w:rsid w:val="00485083"/>
    <w:rsid w:val="0048543D"/>
    <w:rsid w:val="00487321"/>
    <w:rsid w:val="00491251"/>
    <w:rsid w:val="00491EA0"/>
    <w:rsid w:val="0049280E"/>
    <w:rsid w:val="00492CA0"/>
    <w:rsid w:val="00495DE1"/>
    <w:rsid w:val="00496FAB"/>
    <w:rsid w:val="004A0BAE"/>
    <w:rsid w:val="004A207D"/>
    <w:rsid w:val="004A2224"/>
    <w:rsid w:val="004A2364"/>
    <w:rsid w:val="004A26E7"/>
    <w:rsid w:val="004A2C40"/>
    <w:rsid w:val="004A434C"/>
    <w:rsid w:val="004A4702"/>
    <w:rsid w:val="004A5DD5"/>
    <w:rsid w:val="004A6464"/>
    <w:rsid w:val="004A6839"/>
    <w:rsid w:val="004A704C"/>
    <w:rsid w:val="004A7E5E"/>
    <w:rsid w:val="004B134E"/>
    <w:rsid w:val="004B147F"/>
    <w:rsid w:val="004B3F2C"/>
    <w:rsid w:val="004B53FC"/>
    <w:rsid w:val="004B654C"/>
    <w:rsid w:val="004C09A0"/>
    <w:rsid w:val="004C0D99"/>
    <w:rsid w:val="004C2F69"/>
    <w:rsid w:val="004C32BD"/>
    <w:rsid w:val="004C3B97"/>
    <w:rsid w:val="004C474B"/>
    <w:rsid w:val="004C51B6"/>
    <w:rsid w:val="004C5DD2"/>
    <w:rsid w:val="004C6ACC"/>
    <w:rsid w:val="004C6C0F"/>
    <w:rsid w:val="004C7BC8"/>
    <w:rsid w:val="004D0803"/>
    <w:rsid w:val="004D0A26"/>
    <w:rsid w:val="004D0EC5"/>
    <w:rsid w:val="004D22F5"/>
    <w:rsid w:val="004D3B41"/>
    <w:rsid w:val="004D3B6D"/>
    <w:rsid w:val="004D3BCD"/>
    <w:rsid w:val="004D3F2D"/>
    <w:rsid w:val="004D4268"/>
    <w:rsid w:val="004D5FB7"/>
    <w:rsid w:val="004E0D48"/>
    <w:rsid w:val="004E1ECD"/>
    <w:rsid w:val="004E28D3"/>
    <w:rsid w:val="004E41D9"/>
    <w:rsid w:val="004E443E"/>
    <w:rsid w:val="004E5780"/>
    <w:rsid w:val="004E6262"/>
    <w:rsid w:val="004E698D"/>
    <w:rsid w:val="004E7C31"/>
    <w:rsid w:val="004E7D00"/>
    <w:rsid w:val="004F0071"/>
    <w:rsid w:val="004F1236"/>
    <w:rsid w:val="004F2033"/>
    <w:rsid w:val="004F2307"/>
    <w:rsid w:val="004F3686"/>
    <w:rsid w:val="004F3A21"/>
    <w:rsid w:val="004F3F08"/>
    <w:rsid w:val="004F4F14"/>
    <w:rsid w:val="004F5C19"/>
    <w:rsid w:val="004F70D4"/>
    <w:rsid w:val="004F7218"/>
    <w:rsid w:val="00500644"/>
    <w:rsid w:val="00501BBE"/>
    <w:rsid w:val="0050244F"/>
    <w:rsid w:val="00503431"/>
    <w:rsid w:val="00503542"/>
    <w:rsid w:val="00504DD0"/>
    <w:rsid w:val="005056DB"/>
    <w:rsid w:val="00505CD7"/>
    <w:rsid w:val="00510D55"/>
    <w:rsid w:val="00510D9B"/>
    <w:rsid w:val="0051106C"/>
    <w:rsid w:val="005111F1"/>
    <w:rsid w:val="00511CEE"/>
    <w:rsid w:val="00512B66"/>
    <w:rsid w:val="00513BDB"/>
    <w:rsid w:val="00514D46"/>
    <w:rsid w:val="00517441"/>
    <w:rsid w:val="00517FDE"/>
    <w:rsid w:val="005217FB"/>
    <w:rsid w:val="0052245C"/>
    <w:rsid w:val="00523569"/>
    <w:rsid w:val="00525208"/>
    <w:rsid w:val="005258E5"/>
    <w:rsid w:val="00526ED2"/>
    <w:rsid w:val="00530512"/>
    <w:rsid w:val="00530538"/>
    <w:rsid w:val="00531173"/>
    <w:rsid w:val="00532FEA"/>
    <w:rsid w:val="005339EB"/>
    <w:rsid w:val="0053414F"/>
    <w:rsid w:val="0053450A"/>
    <w:rsid w:val="00534A34"/>
    <w:rsid w:val="00534C1D"/>
    <w:rsid w:val="00534D03"/>
    <w:rsid w:val="005355D8"/>
    <w:rsid w:val="00535635"/>
    <w:rsid w:val="00535903"/>
    <w:rsid w:val="005359D2"/>
    <w:rsid w:val="00535ED7"/>
    <w:rsid w:val="00536F75"/>
    <w:rsid w:val="005415DB"/>
    <w:rsid w:val="00541B18"/>
    <w:rsid w:val="00542AB5"/>
    <w:rsid w:val="00543C55"/>
    <w:rsid w:val="005448A8"/>
    <w:rsid w:val="00545B91"/>
    <w:rsid w:val="005473D5"/>
    <w:rsid w:val="005476AD"/>
    <w:rsid w:val="00550CDB"/>
    <w:rsid w:val="00551BCD"/>
    <w:rsid w:val="0055521E"/>
    <w:rsid w:val="00555859"/>
    <w:rsid w:val="00555AD9"/>
    <w:rsid w:val="00555B0C"/>
    <w:rsid w:val="00555BCC"/>
    <w:rsid w:val="00556730"/>
    <w:rsid w:val="00557BD8"/>
    <w:rsid w:val="00557F8A"/>
    <w:rsid w:val="0056016E"/>
    <w:rsid w:val="00560E5B"/>
    <w:rsid w:val="0056268A"/>
    <w:rsid w:val="00564B6E"/>
    <w:rsid w:val="0056526A"/>
    <w:rsid w:val="005660BF"/>
    <w:rsid w:val="00566B08"/>
    <w:rsid w:val="00570438"/>
    <w:rsid w:val="00571B19"/>
    <w:rsid w:val="0057230F"/>
    <w:rsid w:val="005736A2"/>
    <w:rsid w:val="00574219"/>
    <w:rsid w:val="00577125"/>
    <w:rsid w:val="00577587"/>
    <w:rsid w:val="005824FD"/>
    <w:rsid w:val="0058480A"/>
    <w:rsid w:val="00584E95"/>
    <w:rsid w:val="005854BA"/>
    <w:rsid w:val="005864D2"/>
    <w:rsid w:val="00587A9F"/>
    <w:rsid w:val="005900AA"/>
    <w:rsid w:val="0059318D"/>
    <w:rsid w:val="005970EF"/>
    <w:rsid w:val="005A187A"/>
    <w:rsid w:val="005A1D25"/>
    <w:rsid w:val="005A286C"/>
    <w:rsid w:val="005A32F4"/>
    <w:rsid w:val="005A4C13"/>
    <w:rsid w:val="005A51FB"/>
    <w:rsid w:val="005A5E02"/>
    <w:rsid w:val="005A5F60"/>
    <w:rsid w:val="005A5FB3"/>
    <w:rsid w:val="005A60A6"/>
    <w:rsid w:val="005A7E2D"/>
    <w:rsid w:val="005B0051"/>
    <w:rsid w:val="005B0E92"/>
    <w:rsid w:val="005B28C4"/>
    <w:rsid w:val="005B4407"/>
    <w:rsid w:val="005B4CB5"/>
    <w:rsid w:val="005B5192"/>
    <w:rsid w:val="005B5C2F"/>
    <w:rsid w:val="005B621D"/>
    <w:rsid w:val="005B6FFA"/>
    <w:rsid w:val="005C16EA"/>
    <w:rsid w:val="005C26B3"/>
    <w:rsid w:val="005C2850"/>
    <w:rsid w:val="005C633E"/>
    <w:rsid w:val="005C7F88"/>
    <w:rsid w:val="005D0E05"/>
    <w:rsid w:val="005D1175"/>
    <w:rsid w:val="005D23D0"/>
    <w:rsid w:val="005D2AEA"/>
    <w:rsid w:val="005D36D2"/>
    <w:rsid w:val="005D490E"/>
    <w:rsid w:val="005D4C26"/>
    <w:rsid w:val="005D604D"/>
    <w:rsid w:val="005D7EE9"/>
    <w:rsid w:val="005E154C"/>
    <w:rsid w:val="005E1B00"/>
    <w:rsid w:val="005E1E17"/>
    <w:rsid w:val="005E23D8"/>
    <w:rsid w:val="005E2B99"/>
    <w:rsid w:val="005E3F8E"/>
    <w:rsid w:val="005E49D8"/>
    <w:rsid w:val="005E5A37"/>
    <w:rsid w:val="005E5FD1"/>
    <w:rsid w:val="005F4709"/>
    <w:rsid w:val="005F625C"/>
    <w:rsid w:val="005F693E"/>
    <w:rsid w:val="005F6F58"/>
    <w:rsid w:val="005F7528"/>
    <w:rsid w:val="005F7843"/>
    <w:rsid w:val="005F7CC1"/>
    <w:rsid w:val="0060075C"/>
    <w:rsid w:val="006019B5"/>
    <w:rsid w:val="00602297"/>
    <w:rsid w:val="006027DA"/>
    <w:rsid w:val="00602A2D"/>
    <w:rsid w:val="00603430"/>
    <w:rsid w:val="006050DA"/>
    <w:rsid w:val="00605E06"/>
    <w:rsid w:val="00606711"/>
    <w:rsid w:val="00606FED"/>
    <w:rsid w:val="00607548"/>
    <w:rsid w:val="006114FC"/>
    <w:rsid w:val="0061494C"/>
    <w:rsid w:val="00614B47"/>
    <w:rsid w:val="00615CEA"/>
    <w:rsid w:val="0061649A"/>
    <w:rsid w:val="006174F2"/>
    <w:rsid w:val="00617B86"/>
    <w:rsid w:val="006212DE"/>
    <w:rsid w:val="006214AA"/>
    <w:rsid w:val="00621502"/>
    <w:rsid w:val="00621EEF"/>
    <w:rsid w:val="00621EF0"/>
    <w:rsid w:val="0062248A"/>
    <w:rsid w:val="00625EC5"/>
    <w:rsid w:val="00627741"/>
    <w:rsid w:val="00627DAA"/>
    <w:rsid w:val="0063067B"/>
    <w:rsid w:val="006309E9"/>
    <w:rsid w:val="0063130F"/>
    <w:rsid w:val="00632405"/>
    <w:rsid w:val="006336E6"/>
    <w:rsid w:val="00634485"/>
    <w:rsid w:val="0064351D"/>
    <w:rsid w:val="00643843"/>
    <w:rsid w:val="00643C40"/>
    <w:rsid w:val="00643CCD"/>
    <w:rsid w:val="00643FB6"/>
    <w:rsid w:val="0064575E"/>
    <w:rsid w:val="00646353"/>
    <w:rsid w:val="00646421"/>
    <w:rsid w:val="0064739E"/>
    <w:rsid w:val="00647E63"/>
    <w:rsid w:val="00651F8F"/>
    <w:rsid w:val="00653182"/>
    <w:rsid w:val="00653BCE"/>
    <w:rsid w:val="00653BEC"/>
    <w:rsid w:val="006546AE"/>
    <w:rsid w:val="0065494B"/>
    <w:rsid w:val="0065691E"/>
    <w:rsid w:val="00656F26"/>
    <w:rsid w:val="00657A02"/>
    <w:rsid w:val="00661557"/>
    <w:rsid w:val="006615FA"/>
    <w:rsid w:val="00661A2B"/>
    <w:rsid w:val="00664699"/>
    <w:rsid w:val="00664DED"/>
    <w:rsid w:val="00665004"/>
    <w:rsid w:val="006656D8"/>
    <w:rsid w:val="00670713"/>
    <w:rsid w:val="00670749"/>
    <w:rsid w:val="00671982"/>
    <w:rsid w:val="00672730"/>
    <w:rsid w:val="00672ACA"/>
    <w:rsid w:val="00672C39"/>
    <w:rsid w:val="00672F37"/>
    <w:rsid w:val="0067486C"/>
    <w:rsid w:val="006753FE"/>
    <w:rsid w:val="00675444"/>
    <w:rsid w:val="00675D55"/>
    <w:rsid w:val="00675F46"/>
    <w:rsid w:val="006764CA"/>
    <w:rsid w:val="0067684B"/>
    <w:rsid w:val="00676EA6"/>
    <w:rsid w:val="00677F18"/>
    <w:rsid w:val="0068112D"/>
    <w:rsid w:val="00682514"/>
    <w:rsid w:val="00682A62"/>
    <w:rsid w:val="00682BE6"/>
    <w:rsid w:val="00684829"/>
    <w:rsid w:val="0068502D"/>
    <w:rsid w:val="0068606C"/>
    <w:rsid w:val="0068640A"/>
    <w:rsid w:val="00687862"/>
    <w:rsid w:val="006879EA"/>
    <w:rsid w:val="006938CF"/>
    <w:rsid w:val="00695E5C"/>
    <w:rsid w:val="0069752A"/>
    <w:rsid w:val="006A0599"/>
    <w:rsid w:val="006A13CF"/>
    <w:rsid w:val="006A24CC"/>
    <w:rsid w:val="006A2AC6"/>
    <w:rsid w:val="006A31BA"/>
    <w:rsid w:val="006A508D"/>
    <w:rsid w:val="006A5A7E"/>
    <w:rsid w:val="006A68BB"/>
    <w:rsid w:val="006A6B59"/>
    <w:rsid w:val="006A7D91"/>
    <w:rsid w:val="006A7FEF"/>
    <w:rsid w:val="006B07A8"/>
    <w:rsid w:val="006B0C80"/>
    <w:rsid w:val="006B24D3"/>
    <w:rsid w:val="006B617F"/>
    <w:rsid w:val="006B6AD9"/>
    <w:rsid w:val="006B7D73"/>
    <w:rsid w:val="006B7F8B"/>
    <w:rsid w:val="006C0066"/>
    <w:rsid w:val="006C0302"/>
    <w:rsid w:val="006C1311"/>
    <w:rsid w:val="006C1733"/>
    <w:rsid w:val="006C17CF"/>
    <w:rsid w:val="006C1EAD"/>
    <w:rsid w:val="006C324A"/>
    <w:rsid w:val="006D08F4"/>
    <w:rsid w:val="006D0A70"/>
    <w:rsid w:val="006D6077"/>
    <w:rsid w:val="006D672F"/>
    <w:rsid w:val="006D7B05"/>
    <w:rsid w:val="006E0D87"/>
    <w:rsid w:val="006E3027"/>
    <w:rsid w:val="006E438E"/>
    <w:rsid w:val="006E4F9A"/>
    <w:rsid w:val="006E6389"/>
    <w:rsid w:val="006E66C7"/>
    <w:rsid w:val="006E6A8B"/>
    <w:rsid w:val="006E6FE4"/>
    <w:rsid w:val="006F10DF"/>
    <w:rsid w:val="006F30F8"/>
    <w:rsid w:val="006F5047"/>
    <w:rsid w:val="006F59AC"/>
    <w:rsid w:val="006F5BB0"/>
    <w:rsid w:val="006F6D35"/>
    <w:rsid w:val="006F705B"/>
    <w:rsid w:val="006F7DDC"/>
    <w:rsid w:val="007017AA"/>
    <w:rsid w:val="007017D9"/>
    <w:rsid w:val="007024D5"/>
    <w:rsid w:val="0070292F"/>
    <w:rsid w:val="007029FB"/>
    <w:rsid w:val="0070335E"/>
    <w:rsid w:val="00703444"/>
    <w:rsid w:val="00703A1F"/>
    <w:rsid w:val="00706343"/>
    <w:rsid w:val="00706688"/>
    <w:rsid w:val="00706CC8"/>
    <w:rsid w:val="0070703E"/>
    <w:rsid w:val="00707983"/>
    <w:rsid w:val="00710262"/>
    <w:rsid w:val="00711E44"/>
    <w:rsid w:val="0071355D"/>
    <w:rsid w:val="00714AE8"/>
    <w:rsid w:val="00715282"/>
    <w:rsid w:val="00715896"/>
    <w:rsid w:val="00716A17"/>
    <w:rsid w:val="00716CFB"/>
    <w:rsid w:val="007174FB"/>
    <w:rsid w:val="00717A7B"/>
    <w:rsid w:val="00720150"/>
    <w:rsid w:val="00720468"/>
    <w:rsid w:val="007210D1"/>
    <w:rsid w:val="00722D5F"/>
    <w:rsid w:val="00722DE3"/>
    <w:rsid w:val="0072323E"/>
    <w:rsid w:val="007246F0"/>
    <w:rsid w:val="007251A0"/>
    <w:rsid w:val="00725927"/>
    <w:rsid w:val="007261F3"/>
    <w:rsid w:val="00726D9B"/>
    <w:rsid w:val="00726FC2"/>
    <w:rsid w:val="00730120"/>
    <w:rsid w:val="007306DC"/>
    <w:rsid w:val="007336E7"/>
    <w:rsid w:val="00733911"/>
    <w:rsid w:val="007339A1"/>
    <w:rsid w:val="00734167"/>
    <w:rsid w:val="007344CC"/>
    <w:rsid w:val="0073468C"/>
    <w:rsid w:val="00735773"/>
    <w:rsid w:val="00736C06"/>
    <w:rsid w:val="007373A9"/>
    <w:rsid w:val="00737D38"/>
    <w:rsid w:val="007403AD"/>
    <w:rsid w:val="007410CB"/>
    <w:rsid w:val="00741696"/>
    <w:rsid w:val="00741A92"/>
    <w:rsid w:val="007426AE"/>
    <w:rsid w:val="007440B4"/>
    <w:rsid w:val="007441D8"/>
    <w:rsid w:val="00744983"/>
    <w:rsid w:val="0074498C"/>
    <w:rsid w:val="00744CED"/>
    <w:rsid w:val="00745993"/>
    <w:rsid w:val="00745ACE"/>
    <w:rsid w:val="00746468"/>
    <w:rsid w:val="007471DF"/>
    <w:rsid w:val="00750D06"/>
    <w:rsid w:val="0075210E"/>
    <w:rsid w:val="00753058"/>
    <w:rsid w:val="00753932"/>
    <w:rsid w:val="00755F68"/>
    <w:rsid w:val="007562BD"/>
    <w:rsid w:val="00757FC1"/>
    <w:rsid w:val="00762FD7"/>
    <w:rsid w:val="00763A7B"/>
    <w:rsid w:val="00763B89"/>
    <w:rsid w:val="00763F87"/>
    <w:rsid w:val="00765321"/>
    <w:rsid w:val="00765A5D"/>
    <w:rsid w:val="00767C47"/>
    <w:rsid w:val="0077031C"/>
    <w:rsid w:val="00770903"/>
    <w:rsid w:val="00770958"/>
    <w:rsid w:val="00770A39"/>
    <w:rsid w:val="00771942"/>
    <w:rsid w:val="00771A90"/>
    <w:rsid w:val="00772F5D"/>
    <w:rsid w:val="00774020"/>
    <w:rsid w:val="00774988"/>
    <w:rsid w:val="007749C5"/>
    <w:rsid w:val="0077503C"/>
    <w:rsid w:val="0077535D"/>
    <w:rsid w:val="00776D3B"/>
    <w:rsid w:val="007777C7"/>
    <w:rsid w:val="00777D52"/>
    <w:rsid w:val="00781325"/>
    <w:rsid w:val="0078234C"/>
    <w:rsid w:val="007824BA"/>
    <w:rsid w:val="00782796"/>
    <w:rsid w:val="0078346C"/>
    <w:rsid w:val="0078425E"/>
    <w:rsid w:val="007847E8"/>
    <w:rsid w:val="00786E62"/>
    <w:rsid w:val="007879CE"/>
    <w:rsid w:val="00787B37"/>
    <w:rsid w:val="00791CE5"/>
    <w:rsid w:val="0079275A"/>
    <w:rsid w:val="00793662"/>
    <w:rsid w:val="007947A9"/>
    <w:rsid w:val="007A0350"/>
    <w:rsid w:val="007A0A39"/>
    <w:rsid w:val="007A0D02"/>
    <w:rsid w:val="007A1A77"/>
    <w:rsid w:val="007A289D"/>
    <w:rsid w:val="007A3A10"/>
    <w:rsid w:val="007A3EF4"/>
    <w:rsid w:val="007A48BE"/>
    <w:rsid w:val="007A59C7"/>
    <w:rsid w:val="007A5B25"/>
    <w:rsid w:val="007A7700"/>
    <w:rsid w:val="007A7743"/>
    <w:rsid w:val="007A7FDB"/>
    <w:rsid w:val="007B017E"/>
    <w:rsid w:val="007B027E"/>
    <w:rsid w:val="007B09E3"/>
    <w:rsid w:val="007B1163"/>
    <w:rsid w:val="007B14E6"/>
    <w:rsid w:val="007B168A"/>
    <w:rsid w:val="007B1A7A"/>
    <w:rsid w:val="007B21E6"/>
    <w:rsid w:val="007B282D"/>
    <w:rsid w:val="007B2EB8"/>
    <w:rsid w:val="007B3324"/>
    <w:rsid w:val="007B3A16"/>
    <w:rsid w:val="007B500F"/>
    <w:rsid w:val="007B5884"/>
    <w:rsid w:val="007B5BEB"/>
    <w:rsid w:val="007B5CEE"/>
    <w:rsid w:val="007B5EE3"/>
    <w:rsid w:val="007B7A8C"/>
    <w:rsid w:val="007B7AE8"/>
    <w:rsid w:val="007B7F36"/>
    <w:rsid w:val="007C0267"/>
    <w:rsid w:val="007C1115"/>
    <w:rsid w:val="007C1154"/>
    <w:rsid w:val="007C342F"/>
    <w:rsid w:val="007C3CF4"/>
    <w:rsid w:val="007C550C"/>
    <w:rsid w:val="007C692C"/>
    <w:rsid w:val="007C6F72"/>
    <w:rsid w:val="007C7440"/>
    <w:rsid w:val="007D0974"/>
    <w:rsid w:val="007D1667"/>
    <w:rsid w:val="007D437E"/>
    <w:rsid w:val="007D4BC0"/>
    <w:rsid w:val="007D4E07"/>
    <w:rsid w:val="007D5397"/>
    <w:rsid w:val="007D56DD"/>
    <w:rsid w:val="007D5F4A"/>
    <w:rsid w:val="007D6E65"/>
    <w:rsid w:val="007E1FF4"/>
    <w:rsid w:val="007E2B42"/>
    <w:rsid w:val="007E4089"/>
    <w:rsid w:val="007E48DF"/>
    <w:rsid w:val="007E629D"/>
    <w:rsid w:val="007E64B1"/>
    <w:rsid w:val="007E79BE"/>
    <w:rsid w:val="007F0A42"/>
    <w:rsid w:val="007F3C0B"/>
    <w:rsid w:val="007F42AA"/>
    <w:rsid w:val="007F70B9"/>
    <w:rsid w:val="00801460"/>
    <w:rsid w:val="00801C53"/>
    <w:rsid w:val="00803B0F"/>
    <w:rsid w:val="008046B9"/>
    <w:rsid w:val="00810912"/>
    <w:rsid w:val="00811078"/>
    <w:rsid w:val="008110D0"/>
    <w:rsid w:val="00816204"/>
    <w:rsid w:val="00816858"/>
    <w:rsid w:val="00816BD1"/>
    <w:rsid w:val="00816F9A"/>
    <w:rsid w:val="00820B59"/>
    <w:rsid w:val="00824E7B"/>
    <w:rsid w:val="00830651"/>
    <w:rsid w:val="00830BF2"/>
    <w:rsid w:val="00831F6F"/>
    <w:rsid w:val="008321E7"/>
    <w:rsid w:val="008324F6"/>
    <w:rsid w:val="008336E9"/>
    <w:rsid w:val="00834677"/>
    <w:rsid w:val="008355C8"/>
    <w:rsid w:val="00836D3E"/>
    <w:rsid w:val="008423F8"/>
    <w:rsid w:val="008433D4"/>
    <w:rsid w:val="00845BDD"/>
    <w:rsid w:val="0084607D"/>
    <w:rsid w:val="00846969"/>
    <w:rsid w:val="008506CB"/>
    <w:rsid w:val="00851C18"/>
    <w:rsid w:val="0085204C"/>
    <w:rsid w:val="00853294"/>
    <w:rsid w:val="00853977"/>
    <w:rsid w:val="008540D1"/>
    <w:rsid w:val="0085458E"/>
    <w:rsid w:val="00854E15"/>
    <w:rsid w:val="0085626D"/>
    <w:rsid w:val="00856E58"/>
    <w:rsid w:val="008579D9"/>
    <w:rsid w:val="00857A7B"/>
    <w:rsid w:val="00857A82"/>
    <w:rsid w:val="0086058C"/>
    <w:rsid w:val="008608C0"/>
    <w:rsid w:val="00861D7D"/>
    <w:rsid w:val="008631C7"/>
    <w:rsid w:val="00863D52"/>
    <w:rsid w:val="00864D0C"/>
    <w:rsid w:val="0086528A"/>
    <w:rsid w:val="00865AEE"/>
    <w:rsid w:val="008660E6"/>
    <w:rsid w:val="008663D1"/>
    <w:rsid w:val="00866EE9"/>
    <w:rsid w:val="008671ED"/>
    <w:rsid w:val="00867D1F"/>
    <w:rsid w:val="008703C1"/>
    <w:rsid w:val="00870EDF"/>
    <w:rsid w:val="0087146D"/>
    <w:rsid w:val="0087161C"/>
    <w:rsid w:val="008718F3"/>
    <w:rsid w:val="00871EC2"/>
    <w:rsid w:val="00872BAD"/>
    <w:rsid w:val="00875425"/>
    <w:rsid w:val="00877031"/>
    <w:rsid w:val="0087719B"/>
    <w:rsid w:val="00877682"/>
    <w:rsid w:val="00881311"/>
    <w:rsid w:val="00881D2E"/>
    <w:rsid w:val="00881F03"/>
    <w:rsid w:val="00883690"/>
    <w:rsid w:val="00883753"/>
    <w:rsid w:val="00883C45"/>
    <w:rsid w:val="008846E7"/>
    <w:rsid w:val="00886107"/>
    <w:rsid w:val="00886F62"/>
    <w:rsid w:val="00890F12"/>
    <w:rsid w:val="008914F5"/>
    <w:rsid w:val="00891D99"/>
    <w:rsid w:val="00892341"/>
    <w:rsid w:val="008928AD"/>
    <w:rsid w:val="00892AFC"/>
    <w:rsid w:val="008958D6"/>
    <w:rsid w:val="00895D85"/>
    <w:rsid w:val="00896292"/>
    <w:rsid w:val="00896D7E"/>
    <w:rsid w:val="00897EFB"/>
    <w:rsid w:val="00897F47"/>
    <w:rsid w:val="008A07E0"/>
    <w:rsid w:val="008A08EB"/>
    <w:rsid w:val="008A191D"/>
    <w:rsid w:val="008A19AF"/>
    <w:rsid w:val="008A205C"/>
    <w:rsid w:val="008A2334"/>
    <w:rsid w:val="008A24CB"/>
    <w:rsid w:val="008A406C"/>
    <w:rsid w:val="008A4504"/>
    <w:rsid w:val="008A4658"/>
    <w:rsid w:val="008A4D89"/>
    <w:rsid w:val="008A614E"/>
    <w:rsid w:val="008B0246"/>
    <w:rsid w:val="008B06F4"/>
    <w:rsid w:val="008B0C8C"/>
    <w:rsid w:val="008B1B90"/>
    <w:rsid w:val="008B1CDA"/>
    <w:rsid w:val="008B1D1E"/>
    <w:rsid w:val="008B339A"/>
    <w:rsid w:val="008B455F"/>
    <w:rsid w:val="008B4DF2"/>
    <w:rsid w:val="008B5BE7"/>
    <w:rsid w:val="008B5C30"/>
    <w:rsid w:val="008B6FD0"/>
    <w:rsid w:val="008C07A9"/>
    <w:rsid w:val="008C1F9F"/>
    <w:rsid w:val="008C4DB0"/>
    <w:rsid w:val="008D0DCA"/>
    <w:rsid w:val="008D0EBC"/>
    <w:rsid w:val="008D13BE"/>
    <w:rsid w:val="008D1525"/>
    <w:rsid w:val="008D1526"/>
    <w:rsid w:val="008D1B22"/>
    <w:rsid w:val="008D2166"/>
    <w:rsid w:val="008D27A8"/>
    <w:rsid w:val="008D329B"/>
    <w:rsid w:val="008D3C96"/>
    <w:rsid w:val="008D4189"/>
    <w:rsid w:val="008D4461"/>
    <w:rsid w:val="008D44A6"/>
    <w:rsid w:val="008D4E1F"/>
    <w:rsid w:val="008D5670"/>
    <w:rsid w:val="008D5702"/>
    <w:rsid w:val="008D5F3A"/>
    <w:rsid w:val="008D601C"/>
    <w:rsid w:val="008E1BFB"/>
    <w:rsid w:val="008E32B1"/>
    <w:rsid w:val="008E523B"/>
    <w:rsid w:val="008E5C9B"/>
    <w:rsid w:val="008E6894"/>
    <w:rsid w:val="008F098E"/>
    <w:rsid w:val="008F0DC0"/>
    <w:rsid w:val="008F0DFF"/>
    <w:rsid w:val="008F2CCB"/>
    <w:rsid w:val="008F3235"/>
    <w:rsid w:val="008F3848"/>
    <w:rsid w:val="008F3964"/>
    <w:rsid w:val="008F7269"/>
    <w:rsid w:val="008F79F4"/>
    <w:rsid w:val="008F7AC9"/>
    <w:rsid w:val="00900261"/>
    <w:rsid w:val="009010ED"/>
    <w:rsid w:val="00901C10"/>
    <w:rsid w:val="009032C2"/>
    <w:rsid w:val="009033A8"/>
    <w:rsid w:val="00905E52"/>
    <w:rsid w:val="009072A8"/>
    <w:rsid w:val="00907650"/>
    <w:rsid w:val="00907AED"/>
    <w:rsid w:val="0091053C"/>
    <w:rsid w:val="009111BD"/>
    <w:rsid w:val="00912E37"/>
    <w:rsid w:val="009138A9"/>
    <w:rsid w:val="00915BEB"/>
    <w:rsid w:val="00916849"/>
    <w:rsid w:val="00920893"/>
    <w:rsid w:val="00920F9D"/>
    <w:rsid w:val="00921378"/>
    <w:rsid w:val="00921D03"/>
    <w:rsid w:val="00922776"/>
    <w:rsid w:val="00922CD4"/>
    <w:rsid w:val="00924578"/>
    <w:rsid w:val="009250C6"/>
    <w:rsid w:val="009251FE"/>
    <w:rsid w:val="00926B85"/>
    <w:rsid w:val="0092790B"/>
    <w:rsid w:val="00927B17"/>
    <w:rsid w:val="009301DF"/>
    <w:rsid w:val="0093062B"/>
    <w:rsid w:val="009311BD"/>
    <w:rsid w:val="00931CB0"/>
    <w:rsid w:val="00932BBD"/>
    <w:rsid w:val="00932C52"/>
    <w:rsid w:val="00934DF1"/>
    <w:rsid w:val="0093540B"/>
    <w:rsid w:val="009355D3"/>
    <w:rsid w:val="00936730"/>
    <w:rsid w:val="009407C1"/>
    <w:rsid w:val="00940C2F"/>
    <w:rsid w:val="00941312"/>
    <w:rsid w:val="009424F4"/>
    <w:rsid w:val="00942F93"/>
    <w:rsid w:val="00943B51"/>
    <w:rsid w:val="00943BDB"/>
    <w:rsid w:val="00944B64"/>
    <w:rsid w:val="00944EBE"/>
    <w:rsid w:val="00944EE8"/>
    <w:rsid w:val="0094579E"/>
    <w:rsid w:val="009457C0"/>
    <w:rsid w:val="00950909"/>
    <w:rsid w:val="00951455"/>
    <w:rsid w:val="00952098"/>
    <w:rsid w:val="00952D91"/>
    <w:rsid w:val="00953D45"/>
    <w:rsid w:val="00954A2A"/>
    <w:rsid w:val="00954E86"/>
    <w:rsid w:val="00955FBB"/>
    <w:rsid w:val="00956A3E"/>
    <w:rsid w:val="00961185"/>
    <w:rsid w:val="00961296"/>
    <w:rsid w:val="00961759"/>
    <w:rsid w:val="00961D80"/>
    <w:rsid w:val="009626EB"/>
    <w:rsid w:val="00963A3E"/>
    <w:rsid w:val="0096507D"/>
    <w:rsid w:val="009653CE"/>
    <w:rsid w:val="00965707"/>
    <w:rsid w:val="00965F90"/>
    <w:rsid w:val="009678AC"/>
    <w:rsid w:val="00967C41"/>
    <w:rsid w:val="009709D0"/>
    <w:rsid w:val="009720D7"/>
    <w:rsid w:val="0097243C"/>
    <w:rsid w:val="0097339D"/>
    <w:rsid w:val="00974557"/>
    <w:rsid w:val="009748B4"/>
    <w:rsid w:val="00974A03"/>
    <w:rsid w:val="00975EB9"/>
    <w:rsid w:val="009760EC"/>
    <w:rsid w:val="009769F9"/>
    <w:rsid w:val="00977054"/>
    <w:rsid w:val="009810E4"/>
    <w:rsid w:val="00983762"/>
    <w:rsid w:val="00983D39"/>
    <w:rsid w:val="0098579C"/>
    <w:rsid w:val="00985C81"/>
    <w:rsid w:val="00985E95"/>
    <w:rsid w:val="00987103"/>
    <w:rsid w:val="00987A89"/>
    <w:rsid w:val="00987DCE"/>
    <w:rsid w:val="0099109B"/>
    <w:rsid w:val="009913C9"/>
    <w:rsid w:val="00991753"/>
    <w:rsid w:val="00991D13"/>
    <w:rsid w:val="009925C7"/>
    <w:rsid w:val="00994EC2"/>
    <w:rsid w:val="00995794"/>
    <w:rsid w:val="009970C1"/>
    <w:rsid w:val="00997B3A"/>
    <w:rsid w:val="009A02C4"/>
    <w:rsid w:val="009A0491"/>
    <w:rsid w:val="009A1820"/>
    <w:rsid w:val="009A1DD4"/>
    <w:rsid w:val="009A3812"/>
    <w:rsid w:val="009A3EC9"/>
    <w:rsid w:val="009A4D01"/>
    <w:rsid w:val="009A57EB"/>
    <w:rsid w:val="009A7FA5"/>
    <w:rsid w:val="009B1E76"/>
    <w:rsid w:val="009B45AD"/>
    <w:rsid w:val="009C0885"/>
    <w:rsid w:val="009C0912"/>
    <w:rsid w:val="009C0CA8"/>
    <w:rsid w:val="009C3B6D"/>
    <w:rsid w:val="009C501D"/>
    <w:rsid w:val="009C5FF3"/>
    <w:rsid w:val="009C62A2"/>
    <w:rsid w:val="009C731B"/>
    <w:rsid w:val="009D00F3"/>
    <w:rsid w:val="009D219F"/>
    <w:rsid w:val="009D27E8"/>
    <w:rsid w:val="009D2E46"/>
    <w:rsid w:val="009D5F0D"/>
    <w:rsid w:val="009D6BF5"/>
    <w:rsid w:val="009D6C31"/>
    <w:rsid w:val="009D6F63"/>
    <w:rsid w:val="009D7ED2"/>
    <w:rsid w:val="009E01AD"/>
    <w:rsid w:val="009E1199"/>
    <w:rsid w:val="009E1D53"/>
    <w:rsid w:val="009E2644"/>
    <w:rsid w:val="009E4D8B"/>
    <w:rsid w:val="009E5FE0"/>
    <w:rsid w:val="009E643E"/>
    <w:rsid w:val="009E646D"/>
    <w:rsid w:val="009E6F25"/>
    <w:rsid w:val="009E70E7"/>
    <w:rsid w:val="009E7DBD"/>
    <w:rsid w:val="009F0022"/>
    <w:rsid w:val="009F01AC"/>
    <w:rsid w:val="009F0375"/>
    <w:rsid w:val="009F1E2F"/>
    <w:rsid w:val="009F2924"/>
    <w:rsid w:val="009F5B2E"/>
    <w:rsid w:val="009F6CC3"/>
    <w:rsid w:val="009F7604"/>
    <w:rsid w:val="00A00539"/>
    <w:rsid w:val="00A03E24"/>
    <w:rsid w:val="00A064FB"/>
    <w:rsid w:val="00A07874"/>
    <w:rsid w:val="00A1354C"/>
    <w:rsid w:val="00A16314"/>
    <w:rsid w:val="00A17DB0"/>
    <w:rsid w:val="00A21B26"/>
    <w:rsid w:val="00A21C18"/>
    <w:rsid w:val="00A22843"/>
    <w:rsid w:val="00A23BCC"/>
    <w:rsid w:val="00A24C01"/>
    <w:rsid w:val="00A2541D"/>
    <w:rsid w:val="00A26A1A"/>
    <w:rsid w:val="00A26AEE"/>
    <w:rsid w:val="00A27094"/>
    <w:rsid w:val="00A277AD"/>
    <w:rsid w:val="00A30320"/>
    <w:rsid w:val="00A3139C"/>
    <w:rsid w:val="00A321AD"/>
    <w:rsid w:val="00A323F5"/>
    <w:rsid w:val="00A3255A"/>
    <w:rsid w:val="00A3331B"/>
    <w:rsid w:val="00A33506"/>
    <w:rsid w:val="00A3401E"/>
    <w:rsid w:val="00A340A9"/>
    <w:rsid w:val="00A34687"/>
    <w:rsid w:val="00A34888"/>
    <w:rsid w:val="00A350B3"/>
    <w:rsid w:val="00A42B74"/>
    <w:rsid w:val="00A470D3"/>
    <w:rsid w:val="00A4781B"/>
    <w:rsid w:val="00A47838"/>
    <w:rsid w:val="00A47F96"/>
    <w:rsid w:val="00A5029E"/>
    <w:rsid w:val="00A506B8"/>
    <w:rsid w:val="00A507E1"/>
    <w:rsid w:val="00A50AF3"/>
    <w:rsid w:val="00A517B6"/>
    <w:rsid w:val="00A534B9"/>
    <w:rsid w:val="00A53BE9"/>
    <w:rsid w:val="00A5417F"/>
    <w:rsid w:val="00A556D8"/>
    <w:rsid w:val="00A558F2"/>
    <w:rsid w:val="00A55A83"/>
    <w:rsid w:val="00A5608D"/>
    <w:rsid w:val="00A5622C"/>
    <w:rsid w:val="00A56908"/>
    <w:rsid w:val="00A57866"/>
    <w:rsid w:val="00A62BB6"/>
    <w:rsid w:val="00A62E07"/>
    <w:rsid w:val="00A62FE2"/>
    <w:rsid w:val="00A631C8"/>
    <w:rsid w:val="00A63FD0"/>
    <w:rsid w:val="00A66204"/>
    <w:rsid w:val="00A7052C"/>
    <w:rsid w:val="00A71428"/>
    <w:rsid w:val="00A72726"/>
    <w:rsid w:val="00A73921"/>
    <w:rsid w:val="00A73B31"/>
    <w:rsid w:val="00A74E1E"/>
    <w:rsid w:val="00A759D1"/>
    <w:rsid w:val="00A7662D"/>
    <w:rsid w:val="00A77004"/>
    <w:rsid w:val="00A776C8"/>
    <w:rsid w:val="00A77F20"/>
    <w:rsid w:val="00A800A4"/>
    <w:rsid w:val="00A81140"/>
    <w:rsid w:val="00A82C86"/>
    <w:rsid w:val="00A8328A"/>
    <w:rsid w:val="00A83B72"/>
    <w:rsid w:val="00A85E67"/>
    <w:rsid w:val="00A8676A"/>
    <w:rsid w:val="00A86B2A"/>
    <w:rsid w:val="00A878DD"/>
    <w:rsid w:val="00A90942"/>
    <w:rsid w:val="00A91C7A"/>
    <w:rsid w:val="00A920B5"/>
    <w:rsid w:val="00A926CC"/>
    <w:rsid w:val="00A932F7"/>
    <w:rsid w:val="00A93563"/>
    <w:rsid w:val="00A9492B"/>
    <w:rsid w:val="00A956D1"/>
    <w:rsid w:val="00A957D4"/>
    <w:rsid w:val="00A96462"/>
    <w:rsid w:val="00A96EF4"/>
    <w:rsid w:val="00A97E4C"/>
    <w:rsid w:val="00AA0B05"/>
    <w:rsid w:val="00AA1E81"/>
    <w:rsid w:val="00AA2766"/>
    <w:rsid w:val="00AA326A"/>
    <w:rsid w:val="00AA4B36"/>
    <w:rsid w:val="00AA697E"/>
    <w:rsid w:val="00AB0E9A"/>
    <w:rsid w:val="00AB140D"/>
    <w:rsid w:val="00AB17EB"/>
    <w:rsid w:val="00AB1BC6"/>
    <w:rsid w:val="00AB229E"/>
    <w:rsid w:val="00AB2951"/>
    <w:rsid w:val="00AB2E6C"/>
    <w:rsid w:val="00AB3F85"/>
    <w:rsid w:val="00AB3FCA"/>
    <w:rsid w:val="00AB5049"/>
    <w:rsid w:val="00AB607E"/>
    <w:rsid w:val="00AB66E3"/>
    <w:rsid w:val="00AC03F9"/>
    <w:rsid w:val="00AC1CAD"/>
    <w:rsid w:val="00AC2D20"/>
    <w:rsid w:val="00AC335E"/>
    <w:rsid w:val="00AC4697"/>
    <w:rsid w:val="00AC4A54"/>
    <w:rsid w:val="00AC78A6"/>
    <w:rsid w:val="00AC7BC6"/>
    <w:rsid w:val="00AD129B"/>
    <w:rsid w:val="00AD15D1"/>
    <w:rsid w:val="00AD16B6"/>
    <w:rsid w:val="00AD16EB"/>
    <w:rsid w:val="00AD1F64"/>
    <w:rsid w:val="00AD22C3"/>
    <w:rsid w:val="00AD2FA5"/>
    <w:rsid w:val="00AD6F77"/>
    <w:rsid w:val="00AD7325"/>
    <w:rsid w:val="00AE26E0"/>
    <w:rsid w:val="00AE3A3A"/>
    <w:rsid w:val="00AE41F3"/>
    <w:rsid w:val="00AE4D95"/>
    <w:rsid w:val="00AF07E9"/>
    <w:rsid w:val="00AF14E4"/>
    <w:rsid w:val="00AF3750"/>
    <w:rsid w:val="00AF52B4"/>
    <w:rsid w:val="00AF5A62"/>
    <w:rsid w:val="00AF6109"/>
    <w:rsid w:val="00AF7412"/>
    <w:rsid w:val="00B0030A"/>
    <w:rsid w:val="00B003B7"/>
    <w:rsid w:val="00B01DDC"/>
    <w:rsid w:val="00B01E0E"/>
    <w:rsid w:val="00B02DEE"/>
    <w:rsid w:val="00B02E95"/>
    <w:rsid w:val="00B02EC8"/>
    <w:rsid w:val="00B0488D"/>
    <w:rsid w:val="00B07498"/>
    <w:rsid w:val="00B074D3"/>
    <w:rsid w:val="00B07FCA"/>
    <w:rsid w:val="00B11641"/>
    <w:rsid w:val="00B11DB3"/>
    <w:rsid w:val="00B1434A"/>
    <w:rsid w:val="00B15B25"/>
    <w:rsid w:val="00B16AC3"/>
    <w:rsid w:val="00B20D84"/>
    <w:rsid w:val="00B214A6"/>
    <w:rsid w:val="00B23080"/>
    <w:rsid w:val="00B242A7"/>
    <w:rsid w:val="00B242D6"/>
    <w:rsid w:val="00B25011"/>
    <w:rsid w:val="00B25195"/>
    <w:rsid w:val="00B25677"/>
    <w:rsid w:val="00B25839"/>
    <w:rsid w:val="00B262D3"/>
    <w:rsid w:val="00B2747E"/>
    <w:rsid w:val="00B2753F"/>
    <w:rsid w:val="00B31846"/>
    <w:rsid w:val="00B32071"/>
    <w:rsid w:val="00B32323"/>
    <w:rsid w:val="00B3455B"/>
    <w:rsid w:val="00B35848"/>
    <w:rsid w:val="00B365A7"/>
    <w:rsid w:val="00B37DA7"/>
    <w:rsid w:val="00B40655"/>
    <w:rsid w:val="00B4072B"/>
    <w:rsid w:val="00B41A48"/>
    <w:rsid w:val="00B4202B"/>
    <w:rsid w:val="00B42612"/>
    <w:rsid w:val="00B43761"/>
    <w:rsid w:val="00B44F3F"/>
    <w:rsid w:val="00B45BD6"/>
    <w:rsid w:val="00B465D5"/>
    <w:rsid w:val="00B5061B"/>
    <w:rsid w:val="00B50629"/>
    <w:rsid w:val="00B50BD5"/>
    <w:rsid w:val="00B50C52"/>
    <w:rsid w:val="00B51B3A"/>
    <w:rsid w:val="00B52D5C"/>
    <w:rsid w:val="00B538EB"/>
    <w:rsid w:val="00B546F1"/>
    <w:rsid w:val="00B5606C"/>
    <w:rsid w:val="00B5617D"/>
    <w:rsid w:val="00B62870"/>
    <w:rsid w:val="00B6525D"/>
    <w:rsid w:val="00B65780"/>
    <w:rsid w:val="00B65813"/>
    <w:rsid w:val="00B65BF6"/>
    <w:rsid w:val="00B65CD3"/>
    <w:rsid w:val="00B662D7"/>
    <w:rsid w:val="00B677EE"/>
    <w:rsid w:val="00B67A13"/>
    <w:rsid w:val="00B701A2"/>
    <w:rsid w:val="00B71965"/>
    <w:rsid w:val="00B75D65"/>
    <w:rsid w:val="00B7702F"/>
    <w:rsid w:val="00B7706D"/>
    <w:rsid w:val="00B77967"/>
    <w:rsid w:val="00B77FE1"/>
    <w:rsid w:val="00B80068"/>
    <w:rsid w:val="00B8173B"/>
    <w:rsid w:val="00B81F75"/>
    <w:rsid w:val="00B8240C"/>
    <w:rsid w:val="00B826EA"/>
    <w:rsid w:val="00B829FB"/>
    <w:rsid w:val="00B83812"/>
    <w:rsid w:val="00B85158"/>
    <w:rsid w:val="00B853FF"/>
    <w:rsid w:val="00B85B21"/>
    <w:rsid w:val="00B85C7C"/>
    <w:rsid w:val="00B868EC"/>
    <w:rsid w:val="00B87D30"/>
    <w:rsid w:val="00B90759"/>
    <w:rsid w:val="00B90919"/>
    <w:rsid w:val="00B90EC1"/>
    <w:rsid w:val="00B932B7"/>
    <w:rsid w:val="00B93753"/>
    <w:rsid w:val="00B95DEC"/>
    <w:rsid w:val="00B97EB4"/>
    <w:rsid w:val="00BA028F"/>
    <w:rsid w:val="00BA0AAF"/>
    <w:rsid w:val="00BA1D0B"/>
    <w:rsid w:val="00BA2771"/>
    <w:rsid w:val="00BA2F9F"/>
    <w:rsid w:val="00BA3B46"/>
    <w:rsid w:val="00BA3B5B"/>
    <w:rsid w:val="00BA5A6B"/>
    <w:rsid w:val="00BA7747"/>
    <w:rsid w:val="00BA7F6E"/>
    <w:rsid w:val="00BB0721"/>
    <w:rsid w:val="00BB18A3"/>
    <w:rsid w:val="00BB2805"/>
    <w:rsid w:val="00BB31ED"/>
    <w:rsid w:val="00BB3D9A"/>
    <w:rsid w:val="00BB3E63"/>
    <w:rsid w:val="00BB51FB"/>
    <w:rsid w:val="00BB77E6"/>
    <w:rsid w:val="00BB7C4F"/>
    <w:rsid w:val="00BC01C7"/>
    <w:rsid w:val="00BC04F0"/>
    <w:rsid w:val="00BC0FE4"/>
    <w:rsid w:val="00BC11BB"/>
    <w:rsid w:val="00BC19F4"/>
    <w:rsid w:val="00BC3424"/>
    <w:rsid w:val="00BC4597"/>
    <w:rsid w:val="00BC4D41"/>
    <w:rsid w:val="00BC59DC"/>
    <w:rsid w:val="00BC5FFC"/>
    <w:rsid w:val="00BC6440"/>
    <w:rsid w:val="00BC6A55"/>
    <w:rsid w:val="00BC73DB"/>
    <w:rsid w:val="00BD07B5"/>
    <w:rsid w:val="00BD1BC6"/>
    <w:rsid w:val="00BD2345"/>
    <w:rsid w:val="00BD4B48"/>
    <w:rsid w:val="00BD56BC"/>
    <w:rsid w:val="00BD58DA"/>
    <w:rsid w:val="00BD6BAE"/>
    <w:rsid w:val="00BD7483"/>
    <w:rsid w:val="00BD767C"/>
    <w:rsid w:val="00BE235F"/>
    <w:rsid w:val="00BE2364"/>
    <w:rsid w:val="00BE3B74"/>
    <w:rsid w:val="00BE3D40"/>
    <w:rsid w:val="00BE4A2D"/>
    <w:rsid w:val="00BE5A67"/>
    <w:rsid w:val="00BE6418"/>
    <w:rsid w:val="00BE6815"/>
    <w:rsid w:val="00BE68D6"/>
    <w:rsid w:val="00BE7063"/>
    <w:rsid w:val="00BF0E00"/>
    <w:rsid w:val="00BF237F"/>
    <w:rsid w:val="00BF4523"/>
    <w:rsid w:val="00BF4D96"/>
    <w:rsid w:val="00BF4EE2"/>
    <w:rsid w:val="00BF4F2D"/>
    <w:rsid w:val="00BF587A"/>
    <w:rsid w:val="00BF6DE5"/>
    <w:rsid w:val="00C00F53"/>
    <w:rsid w:val="00C024E4"/>
    <w:rsid w:val="00C0481A"/>
    <w:rsid w:val="00C04C65"/>
    <w:rsid w:val="00C06358"/>
    <w:rsid w:val="00C06FC6"/>
    <w:rsid w:val="00C12CB1"/>
    <w:rsid w:val="00C142A9"/>
    <w:rsid w:val="00C15CB6"/>
    <w:rsid w:val="00C15F11"/>
    <w:rsid w:val="00C1693A"/>
    <w:rsid w:val="00C173A6"/>
    <w:rsid w:val="00C20365"/>
    <w:rsid w:val="00C208EE"/>
    <w:rsid w:val="00C21EAE"/>
    <w:rsid w:val="00C2287F"/>
    <w:rsid w:val="00C24A55"/>
    <w:rsid w:val="00C25359"/>
    <w:rsid w:val="00C25EED"/>
    <w:rsid w:val="00C26025"/>
    <w:rsid w:val="00C2627C"/>
    <w:rsid w:val="00C268CC"/>
    <w:rsid w:val="00C272D8"/>
    <w:rsid w:val="00C27D01"/>
    <w:rsid w:val="00C30087"/>
    <w:rsid w:val="00C333E1"/>
    <w:rsid w:val="00C337AE"/>
    <w:rsid w:val="00C342F5"/>
    <w:rsid w:val="00C355CD"/>
    <w:rsid w:val="00C360C6"/>
    <w:rsid w:val="00C36658"/>
    <w:rsid w:val="00C368F2"/>
    <w:rsid w:val="00C36B0F"/>
    <w:rsid w:val="00C377C4"/>
    <w:rsid w:val="00C37E07"/>
    <w:rsid w:val="00C40566"/>
    <w:rsid w:val="00C40DE5"/>
    <w:rsid w:val="00C446BE"/>
    <w:rsid w:val="00C45FBC"/>
    <w:rsid w:val="00C4690D"/>
    <w:rsid w:val="00C5026E"/>
    <w:rsid w:val="00C51892"/>
    <w:rsid w:val="00C54EE7"/>
    <w:rsid w:val="00C553A2"/>
    <w:rsid w:val="00C5670C"/>
    <w:rsid w:val="00C56BCB"/>
    <w:rsid w:val="00C571F1"/>
    <w:rsid w:val="00C5742D"/>
    <w:rsid w:val="00C60DD2"/>
    <w:rsid w:val="00C61CE4"/>
    <w:rsid w:val="00C62B2D"/>
    <w:rsid w:val="00C63F3E"/>
    <w:rsid w:val="00C65F98"/>
    <w:rsid w:val="00C66072"/>
    <w:rsid w:val="00C662D5"/>
    <w:rsid w:val="00C66A96"/>
    <w:rsid w:val="00C66B65"/>
    <w:rsid w:val="00C6749F"/>
    <w:rsid w:val="00C67B1C"/>
    <w:rsid w:val="00C67C91"/>
    <w:rsid w:val="00C67D4D"/>
    <w:rsid w:val="00C710C2"/>
    <w:rsid w:val="00C713E4"/>
    <w:rsid w:val="00C7294D"/>
    <w:rsid w:val="00C72F27"/>
    <w:rsid w:val="00C73725"/>
    <w:rsid w:val="00C73964"/>
    <w:rsid w:val="00C73F2F"/>
    <w:rsid w:val="00C75017"/>
    <w:rsid w:val="00C75129"/>
    <w:rsid w:val="00C754B5"/>
    <w:rsid w:val="00C77F1E"/>
    <w:rsid w:val="00C8052A"/>
    <w:rsid w:val="00C80DD6"/>
    <w:rsid w:val="00C80F8C"/>
    <w:rsid w:val="00C81779"/>
    <w:rsid w:val="00C82D7E"/>
    <w:rsid w:val="00C84B38"/>
    <w:rsid w:val="00C85472"/>
    <w:rsid w:val="00C85954"/>
    <w:rsid w:val="00C85C73"/>
    <w:rsid w:val="00C85FD2"/>
    <w:rsid w:val="00C86671"/>
    <w:rsid w:val="00C86E7B"/>
    <w:rsid w:val="00C90378"/>
    <w:rsid w:val="00C90A04"/>
    <w:rsid w:val="00C90B8E"/>
    <w:rsid w:val="00C912CD"/>
    <w:rsid w:val="00C917B4"/>
    <w:rsid w:val="00C91CCF"/>
    <w:rsid w:val="00C923CF"/>
    <w:rsid w:val="00C92DDA"/>
    <w:rsid w:val="00C93FFA"/>
    <w:rsid w:val="00C942A1"/>
    <w:rsid w:val="00C967AB"/>
    <w:rsid w:val="00C9748B"/>
    <w:rsid w:val="00C979AF"/>
    <w:rsid w:val="00CA0C07"/>
    <w:rsid w:val="00CA1592"/>
    <w:rsid w:val="00CA21A0"/>
    <w:rsid w:val="00CA31A8"/>
    <w:rsid w:val="00CA39D3"/>
    <w:rsid w:val="00CA3B23"/>
    <w:rsid w:val="00CA4359"/>
    <w:rsid w:val="00CA4ACD"/>
    <w:rsid w:val="00CA4D80"/>
    <w:rsid w:val="00CA4F05"/>
    <w:rsid w:val="00CA5356"/>
    <w:rsid w:val="00CA5C12"/>
    <w:rsid w:val="00CA5C8E"/>
    <w:rsid w:val="00CA674C"/>
    <w:rsid w:val="00CA7CFF"/>
    <w:rsid w:val="00CA7F20"/>
    <w:rsid w:val="00CB06FE"/>
    <w:rsid w:val="00CB2467"/>
    <w:rsid w:val="00CB378E"/>
    <w:rsid w:val="00CB47CF"/>
    <w:rsid w:val="00CB54AF"/>
    <w:rsid w:val="00CB6DFE"/>
    <w:rsid w:val="00CB77CC"/>
    <w:rsid w:val="00CC003A"/>
    <w:rsid w:val="00CC07F4"/>
    <w:rsid w:val="00CC0D72"/>
    <w:rsid w:val="00CC1118"/>
    <w:rsid w:val="00CC24D2"/>
    <w:rsid w:val="00CC2A61"/>
    <w:rsid w:val="00CC2B58"/>
    <w:rsid w:val="00CC49DC"/>
    <w:rsid w:val="00CC5A44"/>
    <w:rsid w:val="00CC69F1"/>
    <w:rsid w:val="00CC6F77"/>
    <w:rsid w:val="00CC730D"/>
    <w:rsid w:val="00CD04B7"/>
    <w:rsid w:val="00CD04F7"/>
    <w:rsid w:val="00CD0CD3"/>
    <w:rsid w:val="00CD0EF8"/>
    <w:rsid w:val="00CD123D"/>
    <w:rsid w:val="00CD142B"/>
    <w:rsid w:val="00CD20FF"/>
    <w:rsid w:val="00CD4DC7"/>
    <w:rsid w:val="00CD4E75"/>
    <w:rsid w:val="00CD5083"/>
    <w:rsid w:val="00CD515B"/>
    <w:rsid w:val="00CD68E5"/>
    <w:rsid w:val="00CD6CF9"/>
    <w:rsid w:val="00CE0C7C"/>
    <w:rsid w:val="00CE182E"/>
    <w:rsid w:val="00CE2823"/>
    <w:rsid w:val="00CE357B"/>
    <w:rsid w:val="00CE4FDF"/>
    <w:rsid w:val="00CE58DE"/>
    <w:rsid w:val="00CE7F34"/>
    <w:rsid w:val="00CF1839"/>
    <w:rsid w:val="00CF2A4A"/>
    <w:rsid w:val="00CF30E7"/>
    <w:rsid w:val="00CF35F6"/>
    <w:rsid w:val="00CF38C5"/>
    <w:rsid w:val="00CF3F05"/>
    <w:rsid w:val="00CF5C70"/>
    <w:rsid w:val="00CF7FF9"/>
    <w:rsid w:val="00D06012"/>
    <w:rsid w:val="00D0682A"/>
    <w:rsid w:val="00D104F3"/>
    <w:rsid w:val="00D108AA"/>
    <w:rsid w:val="00D12181"/>
    <w:rsid w:val="00D134E8"/>
    <w:rsid w:val="00D1397D"/>
    <w:rsid w:val="00D14480"/>
    <w:rsid w:val="00D14D80"/>
    <w:rsid w:val="00D1556D"/>
    <w:rsid w:val="00D15608"/>
    <w:rsid w:val="00D15870"/>
    <w:rsid w:val="00D17820"/>
    <w:rsid w:val="00D20056"/>
    <w:rsid w:val="00D21234"/>
    <w:rsid w:val="00D220C5"/>
    <w:rsid w:val="00D22304"/>
    <w:rsid w:val="00D236AC"/>
    <w:rsid w:val="00D2435D"/>
    <w:rsid w:val="00D24A94"/>
    <w:rsid w:val="00D27C96"/>
    <w:rsid w:val="00D30C55"/>
    <w:rsid w:val="00D31544"/>
    <w:rsid w:val="00D33BDF"/>
    <w:rsid w:val="00D352CE"/>
    <w:rsid w:val="00D35DCB"/>
    <w:rsid w:val="00D3673A"/>
    <w:rsid w:val="00D3792E"/>
    <w:rsid w:val="00D40F3E"/>
    <w:rsid w:val="00D41B47"/>
    <w:rsid w:val="00D43180"/>
    <w:rsid w:val="00D433F1"/>
    <w:rsid w:val="00D43EEF"/>
    <w:rsid w:val="00D461DA"/>
    <w:rsid w:val="00D510D8"/>
    <w:rsid w:val="00D519BE"/>
    <w:rsid w:val="00D527AA"/>
    <w:rsid w:val="00D52CB0"/>
    <w:rsid w:val="00D53825"/>
    <w:rsid w:val="00D53BBF"/>
    <w:rsid w:val="00D53C6D"/>
    <w:rsid w:val="00D53FA6"/>
    <w:rsid w:val="00D55350"/>
    <w:rsid w:val="00D55F55"/>
    <w:rsid w:val="00D60635"/>
    <w:rsid w:val="00D60E49"/>
    <w:rsid w:val="00D616A8"/>
    <w:rsid w:val="00D6191F"/>
    <w:rsid w:val="00D62A9B"/>
    <w:rsid w:val="00D62B5B"/>
    <w:rsid w:val="00D63FB4"/>
    <w:rsid w:val="00D650A8"/>
    <w:rsid w:val="00D6546D"/>
    <w:rsid w:val="00D65BDB"/>
    <w:rsid w:val="00D670F0"/>
    <w:rsid w:val="00D7321B"/>
    <w:rsid w:val="00D73B09"/>
    <w:rsid w:val="00D73DA1"/>
    <w:rsid w:val="00D74E55"/>
    <w:rsid w:val="00D7516A"/>
    <w:rsid w:val="00D7543C"/>
    <w:rsid w:val="00D762D0"/>
    <w:rsid w:val="00D7681F"/>
    <w:rsid w:val="00D81B40"/>
    <w:rsid w:val="00D82F93"/>
    <w:rsid w:val="00D83EFB"/>
    <w:rsid w:val="00D843FE"/>
    <w:rsid w:val="00D8456D"/>
    <w:rsid w:val="00D8474B"/>
    <w:rsid w:val="00D84FE9"/>
    <w:rsid w:val="00D85377"/>
    <w:rsid w:val="00D8755E"/>
    <w:rsid w:val="00D92515"/>
    <w:rsid w:val="00D92D6B"/>
    <w:rsid w:val="00D9353B"/>
    <w:rsid w:val="00D94B47"/>
    <w:rsid w:val="00D96199"/>
    <w:rsid w:val="00D96291"/>
    <w:rsid w:val="00D96EA7"/>
    <w:rsid w:val="00D97029"/>
    <w:rsid w:val="00D97C05"/>
    <w:rsid w:val="00D97C7C"/>
    <w:rsid w:val="00DA091B"/>
    <w:rsid w:val="00DA0BEB"/>
    <w:rsid w:val="00DA2681"/>
    <w:rsid w:val="00DA3152"/>
    <w:rsid w:val="00DA329A"/>
    <w:rsid w:val="00DA3E98"/>
    <w:rsid w:val="00DA402E"/>
    <w:rsid w:val="00DA4713"/>
    <w:rsid w:val="00DA5B03"/>
    <w:rsid w:val="00DA6B7B"/>
    <w:rsid w:val="00DA728E"/>
    <w:rsid w:val="00DB0D60"/>
    <w:rsid w:val="00DB1C92"/>
    <w:rsid w:val="00DB262F"/>
    <w:rsid w:val="00DB2AF8"/>
    <w:rsid w:val="00DB30B4"/>
    <w:rsid w:val="00DB3BF0"/>
    <w:rsid w:val="00DB3F8E"/>
    <w:rsid w:val="00DB47B2"/>
    <w:rsid w:val="00DB4C8C"/>
    <w:rsid w:val="00DB5578"/>
    <w:rsid w:val="00DB62F7"/>
    <w:rsid w:val="00DB6301"/>
    <w:rsid w:val="00DB7C3A"/>
    <w:rsid w:val="00DC0EA0"/>
    <w:rsid w:val="00DC104B"/>
    <w:rsid w:val="00DC1692"/>
    <w:rsid w:val="00DC21CF"/>
    <w:rsid w:val="00DC4820"/>
    <w:rsid w:val="00DC51EB"/>
    <w:rsid w:val="00DC701A"/>
    <w:rsid w:val="00DC7F3D"/>
    <w:rsid w:val="00DD081A"/>
    <w:rsid w:val="00DD1299"/>
    <w:rsid w:val="00DD2BD6"/>
    <w:rsid w:val="00DD3824"/>
    <w:rsid w:val="00DD3870"/>
    <w:rsid w:val="00DD3AF0"/>
    <w:rsid w:val="00DD7565"/>
    <w:rsid w:val="00DD7C21"/>
    <w:rsid w:val="00DE0A5C"/>
    <w:rsid w:val="00DE0CA0"/>
    <w:rsid w:val="00DE11A4"/>
    <w:rsid w:val="00DE1BB4"/>
    <w:rsid w:val="00DE1C07"/>
    <w:rsid w:val="00DE2FE4"/>
    <w:rsid w:val="00DE3D01"/>
    <w:rsid w:val="00DE52B0"/>
    <w:rsid w:val="00DE5809"/>
    <w:rsid w:val="00DE5C28"/>
    <w:rsid w:val="00DF0121"/>
    <w:rsid w:val="00DF05C4"/>
    <w:rsid w:val="00DF1C01"/>
    <w:rsid w:val="00DF23B5"/>
    <w:rsid w:val="00DF2F8E"/>
    <w:rsid w:val="00DF31BD"/>
    <w:rsid w:val="00DF38AB"/>
    <w:rsid w:val="00DF3CEF"/>
    <w:rsid w:val="00DF44D8"/>
    <w:rsid w:val="00DF469C"/>
    <w:rsid w:val="00DF592F"/>
    <w:rsid w:val="00DF5C7F"/>
    <w:rsid w:val="00E00CB0"/>
    <w:rsid w:val="00E01F1B"/>
    <w:rsid w:val="00E02213"/>
    <w:rsid w:val="00E02DD5"/>
    <w:rsid w:val="00E02F78"/>
    <w:rsid w:val="00E04E3B"/>
    <w:rsid w:val="00E05427"/>
    <w:rsid w:val="00E118D6"/>
    <w:rsid w:val="00E1248F"/>
    <w:rsid w:val="00E140E3"/>
    <w:rsid w:val="00E142DE"/>
    <w:rsid w:val="00E14B40"/>
    <w:rsid w:val="00E15071"/>
    <w:rsid w:val="00E17123"/>
    <w:rsid w:val="00E17DE6"/>
    <w:rsid w:val="00E2099F"/>
    <w:rsid w:val="00E20D2E"/>
    <w:rsid w:val="00E214E4"/>
    <w:rsid w:val="00E21647"/>
    <w:rsid w:val="00E2289B"/>
    <w:rsid w:val="00E23014"/>
    <w:rsid w:val="00E2346D"/>
    <w:rsid w:val="00E23697"/>
    <w:rsid w:val="00E239A5"/>
    <w:rsid w:val="00E24BFE"/>
    <w:rsid w:val="00E258AE"/>
    <w:rsid w:val="00E26097"/>
    <w:rsid w:val="00E263E2"/>
    <w:rsid w:val="00E264C1"/>
    <w:rsid w:val="00E26DF8"/>
    <w:rsid w:val="00E30514"/>
    <w:rsid w:val="00E3171C"/>
    <w:rsid w:val="00E33B6D"/>
    <w:rsid w:val="00E35A27"/>
    <w:rsid w:val="00E36EA6"/>
    <w:rsid w:val="00E37A3C"/>
    <w:rsid w:val="00E4111C"/>
    <w:rsid w:val="00E417E5"/>
    <w:rsid w:val="00E41A2B"/>
    <w:rsid w:val="00E42E49"/>
    <w:rsid w:val="00E4411B"/>
    <w:rsid w:val="00E51AAE"/>
    <w:rsid w:val="00E52F45"/>
    <w:rsid w:val="00E53561"/>
    <w:rsid w:val="00E561ED"/>
    <w:rsid w:val="00E567F7"/>
    <w:rsid w:val="00E57DC7"/>
    <w:rsid w:val="00E60461"/>
    <w:rsid w:val="00E60A97"/>
    <w:rsid w:val="00E61F2A"/>
    <w:rsid w:val="00E62B27"/>
    <w:rsid w:val="00E6354E"/>
    <w:rsid w:val="00E639D0"/>
    <w:rsid w:val="00E642F0"/>
    <w:rsid w:val="00E64D62"/>
    <w:rsid w:val="00E66712"/>
    <w:rsid w:val="00E66754"/>
    <w:rsid w:val="00E67569"/>
    <w:rsid w:val="00E67C22"/>
    <w:rsid w:val="00E72B59"/>
    <w:rsid w:val="00E73D5E"/>
    <w:rsid w:val="00E756DB"/>
    <w:rsid w:val="00E75ED0"/>
    <w:rsid w:val="00E763F4"/>
    <w:rsid w:val="00E77A16"/>
    <w:rsid w:val="00E77DAB"/>
    <w:rsid w:val="00E77F39"/>
    <w:rsid w:val="00E8045E"/>
    <w:rsid w:val="00E8275A"/>
    <w:rsid w:val="00E83145"/>
    <w:rsid w:val="00E83ADC"/>
    <w:rsid w:val="00E84066"/>
    <w:rsid w:val="00E84D4D"/>
    <w:rsid w:val="00E859F3"/>
    <w:rsid w:val="00E860EE"/>
    <w:rsid w:val="00E86D24"/>
    <w:rsid w:val="00E86E4F"/>
    <w:rsid w:val="00E877F8"/>
    <w:rsid w:val="00E91115"/>
    <w:rsid w:val="00E91672"/>
    <w:rsid w:val="00E9232F"/>
    <w:rsid w:val="00E926DD"/>
    <w:rsid w:val="00E927E5"/>
    <w:rsid w:val="00E92995"/>
    <w:rsid w:val="00E951A5"/>
    <w:rsid w:val="00E96120"/>
    <w:rsid w:val="00E96B80"/>
    <w:rsid w:val="00E9736F"/>
    <w:rsid w:val="00EA34F7"/>
    <w:rsid w:val="00EA37C1"/>
    <w:rsid w:val="00EA3A6D"/>
    <w:rsid w:val="00EA4784"/>
    <w:rsid w:val="00EA5C33"/>
    <w:rsid w:val="00EA6A6D"/>
    <w:rsid w:val="00EA7063"/>
    <w:rsid w:val="00EA771A"/>
    <w:rsid w:val="00EA7A7E"/>
    <w:rsid w:val="00EA7C85"/>
    <w:rsid w:val="00EB3FFF"/>
    <w:rsid w:val="00EB4C66"/>
    <w:rsid w:val="00EB502C"/>
    <w:rsid w:val="00EB5451"/>
    <w:rsid w:val="00EB5B51"/>
    <w:rsid w:val="00EB6102"/>
    <w:rsid w:val="00EB617F"/>
    <w:rsid w:val="00EB6194"/>
    <w:rsid w:val="00EB657C"/>
    <w:rsid w:val="00EC0804"/>
    <w:rsid w:val="00EC1EDE"/>
    <w:rsid w:val="00EC24F4"/>
    <w:rsid w:val="00EC3579"/>
    <w:rsid w:val="00EC3A5E"/>
    <w:rsid w:val="00EC3E73"/>
    <w:rsid w:val="00EC4D1E"/>
    <w:rsid w:val="00EC71CE"/>
    <w:rsid w:val="00ED126B"/>
    <w:rsid w:val="00ED20DC"/>
    <w:rsid w:val="00ED2F60"/>
    <w:rsid w:val="00ED4E8E"/>
    <w:rsid w:val="00ED4FBA"/>
    <w:rsid w:val="00ED5C1D"/>
    <w:rsid w:val="00ED5E5B"/>
    <w:rsid w:val="00ED663C"/>
    <w:rsid w:val="00ED72EB"/>
    <w:rsid w:val="00ED7585"/>
    <w:rsid w:val="00EE04D9"/>
    <w:rsid w:val="00EE174E"/>
    <w:rsid w:val="00EE17E6"/>
    <w:rsid w:val="00EE2E12"/>
    <w:rsid w:val="00EE4107"/>
    <w:rsid w:val="00EE4A8B"/>
    <w:rsid w:val="00EE4BD1"/>
    <w:rsid w:val="00EE69DE"/>
    <w:rsid w:val="00EF02B5"/>
    <w:rsid w:val="00EF035C"/>
    <w:rsid w:val="00EF07CD"/>
    <w:rsid w:val="00EF0C22"/>
    <w:rsid w:val="00EF2061"/>
    <w:rsid w:val="00EF38F3"/>
    <w:rsid w:val="00EF41CC"/>
    <w:rsid w:val="00EF4C27"/>
    <w:rsid w:val="00EF7554"/>
    <w:rsid w:val="00EF76BC"/>
    <w:rsid w:val="00EF7A33"/>
    <w:rsid w:val="00F01A34"/>
    <w:rsid w:val="00F02CBA"/>
    <w:rsid w:val="00F047FD"/>
    <w:rsid w:val="00F051BC"/>
    <w:rsid w:val="00F0644C"/>
    <w:rsid w:val="00F067AA"/>
    <w:rsid w:val="00F06BF4"/>
    <w:rsid w:val="00F070A0"/>
    <w:rsid w:val="00F079CE"/>
    <w:rsid w:val="00F12350"/>
    <w:rsid w:val="00F12453"/>
    <w:rsid w:val="00F12FFA"/>
    <w:rsid w:val="00F15247"/>
    <w:rsid w:val="00F159ED"/>
    <w:rsid w:val="00F16E7C"/>
    <w:rsid w:val="00F20507"/>
    <w:rsid w:val="00F21484"/>
    <w:rsid w:val="00F21885"/>
    <w:rsid w:val="00F227C5"/>
    <w:rsid w:val="00F23343"/>
    <w:rsid w:val="00F23458"/>
    <w:rsid w:val="00F23FDF"/>
    <w:rsid w:val="00F24628"/>
    <w:rsid w:val="00F248D7"/>
    <w:rsid w:val="00F249A5"/>
    <w:rsid w:val="00F2557D"/>
    <w:rsid w:val="00F260F7"/>
    <w:rsid w:val="00F261FD"/>
    <w:rsid w:val="00F3092B"/>
    <w:rsid w:val="00F30BE1"/>
    <w:rsid w:val="00F32369"/>
    <w:rsid w:val="00F33F07"/>
    <w:rsid w:val="00F34860"/>
    <w:rsid w:val="00F40494"/>
    <w:rsid w:val="00F405F5"/>
    <w:rsid w:val="00F40BB3"/>
    <w:rsid w:val="00F40E00"/>
    <w:rsid w:val="00F415DF"/>
    <w:rsid w:val="00F42055"/>
    <w:rsid w:val="00F42595"/>
    <w:rsid w:val="00F42B0B"/>
    <w:rsid w:val="00F4342E"/>
    <w:rsid w:val="00F4361C"/>
    <w:rsid w:val="00F440DD"/>
    <w:rsid w:val="00F47268"/>
    <w:rsid w:val="00F5050E"/>
    <w:rsid w:val="00F50EC3"/>
    <w:rsid w:val="00F51C08"/>
    <w:rsid w:val="00F524C4"/>
    <w:rsid w:val="00F538FA"/>
    <w:rsid w:val="00F554E4"/>
    <w:rsid w:val="00F607F2"/>
    <w:rsid w:val="00F61CB6"/>
    <w:rsid w:val="00F6229D"/>
    <w:rsid w:val="00F640D3"/>
    <w:rsid w:val="00F648BA"/>
    <w:rsid w:val="00F66F7B"/>
    <w:rsid w:val="00F67C53"/>
    <w:rsid w:val="00F7013E"/>
    <w:rsid w:val="00F7173C"/>
    <w:rsid w:val="00F7278D"/>
    <w:rsid w:val="00F73F82"/>
    <w:rsid w:val="00F751AF"/>
    <w:rsid w:val="00F75590"/>
    <w:rsid w:val="00F76308"/>
    <w:rsid w:val="00F7638B"/>
    <w:rsid w:val="00F77C9A"/>
    <w:rsid w:val="00F81607"/>
    <w:rsid w:val="00F82A18"/>
    <w:rsid w:val="00F834CA"/>
    <w:rsid w:val="00F840AB"/>
    <w:rsid w:val="00F84B92"/>
    <w:rsid w:val="00F862B9"/>
    <w:rsid w:val="00F86B9F"/>
    <w:rsid w:val="00F86EA9"/>
    <w:rsid w:val="00F86ECD"/>
    <w:rsid w:val="00F87384"/>
    <w:rsid w:val="00F9083A"/>
    <w:rsid w:val="00F9126D"/>
    <w:rsid w:val="00F915DC"/>
    <w:rsid w:val="00F9174B"/>
    <w:rsid w:val="00F93D86"/>
    <w:rsid w:val="00F943AD"/>
    <w:rsid w:val="00F95580"/>
    <w:rsid w:val="00F95663"/>
    <w:rsid w:val="00F9597B"/>
    <w:rsid w:val="00F9657E"/>
    <w:rsid w:val="00F9679D"/>
    <w:rsid w:val="00F97C05"/>
    <w:rsid w:val="00FA33A5"/>
    <w:rsid w:val="00FA3DEE"/>
    <w:rsid w:val="00FA45D1"/>
    <w:rsid w:val="00FA5D2D"/>
    <w:rsid w:val="00FB07AD"/>
    <w:rsid w:val="00FB07BE"/>
    <w:rsid w:val="00FB0ED8"/>
    <w:rsid w:val="00FB1850"/>
    <w:rsid w:val="00FB1A8F"/>
    <w:rsid w:val="00FB48D6"/>
    <w:rsid w:val="00FB6024"/>
    <w:rsid w:val="00FB661E"/>
    <w:rsid w:val="00FB6D0E"/>
    <w:rsid w:val="00FB6F69"/>
    <w:rsid w:val="00FC0983"/>
    <w:rsid w:val="00FC13AE"/>
    <w:rsid w:val="00FC2111"/>
    <w:rsid w:val="00FC2995"/>
    <w:rsid w:val="00FC46EA"/>
    <w:rsid w:val="00FC64FB"/>
    <w:rsid w:val="00FC6951"/>
    <w:rsid w:val="00FC79F9"/>
    <w:rsid w:val="00FD0EB6"/>
    <w:rsid w:val="00FD1FB1"/>
    <w:rsid w:val="00FD2A64"/>
    <w:rsid w:val="00FD3950"/>
    <w:rsid w:val="00FD3E78"/>
    <w:rsid w:val="00FD3EE8"/>
    <w:rsid w:val="00FD47F9"/>
    <w:rsid w:val="00FD4A9A"/>
    <w:rsid w:val="00FD4C4D"/>
    <w:rsid w:val="00FD5FA4"/>
    <w:rsid w:val="00FD627A"/>
    <w:rsid w:val="00FD6714"/>
    <w:rsid w:val="00FD7589"/>
    <w:rsid w:val="00FE016E"/>
    <w:rsid w:val="00FE031A"/>
    <w:rsid w:val="00FE11EE"/>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1C43"/>
    <w:rsid w:val="00FF29D8"/>
    <w:rsid w:val="00FF3477"/>
    <w:rsid w:val="00FF3E0A"/>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B1C08F3B-F7C1-4715-9C92-E7B054E8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01A"/>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date-display-single">
    <w:name w:val="date-display-single"/>
    <w:basedOn w:val="Fuentedeprrafopredeter"/>
    <w:rsid w:val="0022552D"/>
  </w:style>
  <w:style w:type="paragraph" w:customStyle="1" w:styleId="rtecenter">
    <w:name w:val="rtecenter"/>
    <w:basedOn w:val="Normal"/>
    <w:rsid w:val="0022552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notaalfinal">
    <w:name w:val="endnote text"/>
    <w:basedOn w:val="Normal"/>
    <w:link w:val="TextonotaalfinalCar"/>
    <w:uiPriority w:val="99"/>
    <w:semiHidden/>
    <w:unhideWhenUsed/>
    <w:rsid w:val="0022552D"/>
    <w:pPr>
      <w:spacing w:after="0" w:line="240" w:lineRule="auto"/>
    </w:pPr>
  </w:style>
  <w:style w:type="character" w:customStyle="1" w:styleId="TextonotaalfinalCar">
    <w:name w:val="Texto nota al final Car"/>
    <w:basedOn w:val="Fuentedeprrafopredeter"/>
    <w:link w:val="Textonotaalfinal"/>
    <w:uiPriority w:val="99"/>
    <w:semiHidden/>
    <w:rsid w:val="0022552D"/>
  </w:style>
  <w:style w:type="character" w:styleId="Refdenotaalfinal">
    <w:name w:val="endnote reference"/>
    <w:basedOn w:val="Fuentedeprrafopredeter"/>
    <w:uiPriority w:val="99"/>
    <w:semiHidden/>
    <w:unhideWhenUsed/>
    <w:rsid w:val="002255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3705806">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3615723">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309528">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3215551">
      <w:bodyDiv w:val="1"/>
      <w:marLeft w:val="0"/>
      <w:marRight w:val="0"/>
      <w:marTop w:val="0"/>
      <w:marBottom w:val="0"/>
      <w:divBdr>
        <w:top w:val="none" w:sz="0" w:space="0" w:color="auto"/>
        <w:left w:val="none" w:sz="0" w:space="0" w:color="auto"/>
        <w:bottom w:val="none" w:sz="0" w:space="0" w:color="auto"/>
        <w:right w:val="none" w:sz="0" w:space="0" w:color="auto"/>
      </w:divBdr>
    </w:div>
    <w:div w:id="346905283">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6554671">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0556663">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7972494">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1055056">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0176030">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4654051">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6956437">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5200213">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4902984">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0070469">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951043">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083861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7134815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6974724">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1544300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hyperlink" Target="https://www.osfem.gob.mx/04_Normatividad/doc/Normatividad/2018/03_LinElabyPresInfoMenMpal18.pdf" TargetMode="External"/><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Normatividad/doc/Normatividad/2018/03_LinElabyPresInfoMenMpal18.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0BEA8-0DB6-4539-A440-BFFC55E9E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1885</TotalTime>
  <Pages>100</Pages>
  <Words>24944</Words>
  <Characters>137194</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31</cp:revision>
  <cp:lastPrinted>2019-04-08T19:29:00Z</cp:lastPrinted>
  <dcterms:created xsi:type="dcterms:W3CDTF">2019-03-21T17:08:00Z</dcterms:created>
  <dcterms:modified xsi:type="dcterms:W3CDTF">2019-05-08T15:36:00Z</dcterms:modified>
</cp:coreProperties>
</file>